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 THÀNH PHỐ HỒ CHÍ MINH******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25 tháng 01 năm 2006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BỔ SUNG CHỨC NĂNG THAM GIA BẢO VỆ TRẬT TỰ AN TOÀN DU LỊCH TRÊN ĐỊA BÀN THÀNH PHỐ CHO CÔNG TY DỊCH VỤ CÔNG ÍCH THANH NIÊN XUNG PHONG THUỘC LỰC LƯỢNG THANH NIÊN XUNG PHONG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 11 năm 2003 ;</w:t>
      </w:r>
      <w:r>
        <w:rPr>
          <w:i/>
        </w:rPr>
        <w:br/>
      </w:r>
      <w:r>
        <w:rPr>
          <w:i/>
        </w:rPr>
        <w:t xml:space="preserve">Xét đề nghị của Giám đốc Sở Du lịch và Chỉ huy Trưởng Lực lượng Thanh niên Xung phong thành phố tại Văn bản số 886/LS-DL-TNXP ngày 20 tháng 9 năm 2005, đề nghị của Giám đốc Sở Nội vụ tại Tờ trình số 613/TTr-SNV ngày 03 tháng 10 năm 2005 về giao chức năng tham gia công tác bảo vệ trật tự an toàn du lịch trên địa bàn thành phố đối với Công ty Dịch vụ Công ích Thanh niên Xung phong thuộc Lực lượng Thanh niên Xung phong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Bổ sung chức năng tham gia công tác bảo vệ trật tự an toàn du lịch trên địa bàn thành phố cho Công ty Dịch vụ Công ích Thanh niên Xung phong là đơn vị trực thuộc Lực lượng Thanh niên Xung phong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để tổ chức và hoạt động cho công tác này được cấp từ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thành phố và từ nguồn đóng góp của các doanh nghiệp du lịch bằng một tài khoản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Chỉ huy trưởng Lực lượng Thanh niên Xung phong thành phố có trách nhiệm phối hợp với Công an thành phố, Sở Du lịch, Sở Lao động-Thương binh và Xã hội, Ủy ban nhân dân các quận - huyện để thực hiện nhiệm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Bố trí trật tự viên du lịch bảo vệ an toàn các địa bàn du lịch trọng điểm ở trung tâm thành phố, tuần tra trên những tuyến đường theo kế hoạch thống nhất giữa các Sở để phát hiện, ngăn chặn, bắt giữ các trường hợp phạm pháp quả tang như hành hung, cướp giật, móc túi khách du lịch giao cho Công an địa phương xử lý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Tham gia phối hợp với Công an địa phương, ngành Thương binh Xã hội và Đội quản lý trật tự đô thị địa phương để ngăn chặn các trường hợp ăn xin,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 hàng rong, đeo bám khách du lịch và các hành vi gây rối làm phiền khách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 lịch và các vi phạm lấn chiếm lề, lòng đường nơi địa bàn được giao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Hướng dẫn, giúp đỡ khách du lịch trình báo các vụ việc xảy ra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quan đến tài sản, tính mạng và giúp Công an địa phương bảo vệ hiện trường, điều tra và xử lý vụ việc. Cung cấp thông tin cho du khách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Đảm bảo quân số cơ động, sẵn sàng tham gia các nhiệm vụ đột xuất liên quan đến công tác bảo vệ an toàn cho du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Phối hợp với Công an thành phố đào tạo nghiệp vụ hướng dẫn sử dụng công cụ hỗ trợ trong công tác bảo vệ an toàn cho du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Chỉ huy trưởng Lực lượng Thanh niên Xung phong thành phố có trách nhiệm chủ trì phối hợp với các cơ quan chức năng sau đây để giải quyết các vấn đề có liên quan đến tổ chức và nhân lực phục vụ cho yêu cầu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Phối hợp với Sở Nội vụ thành phố, Sở Tài chính, Sở Du lịch và Sở Lao động-Thương binh và Xã hội : Đề xuất cụ thể về tổ chức nhân lực, dự toán kinh phí và phương thức thanh quyết toán, chế độ hợp đồng lao động, trang phục, phương tiện, trang thiết bị, công cụ hỗ trợ, v.v... trình Ủy ban nhân dân thành phố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Phối hợp với Công an thành phố, Sở Du lịch, Sở Lao động-Thương binh và Xã hội, Ủy ban nhân dân các quận - huyện : Xây dựng quy chế phối hợp tổ chức và hoạt động trình Ủy ban nhân dân thành phố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Thực hiện chế độ báo cáo định kỳ đến Ủy ban nhân dân thành phố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Quyết định này có hiệu lực ngay kể từ ngày ký và thay thế cho Quyết định số 250/2005/QĐ-UBND ngày 30 tháng 12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Chánh Văn phòng Hội đồng nhân dân và Ủy ban nhân dân thành phố, Giám đốc Sở Nội vụ, Giám đốc Sở Tài chính, Giám đốc Sở Lao động - Thương binh và Xã hội, Giám đốc Sở Du lịch, Giám đốc Công an thành phố, Giám đốc Ngân hàng Nhà nước Chi nhánh thành phố, Giám đốc Kho bạc Nhà nước thành phố, Chủ tịch Ủy ban nhân dân các quận - huyện, Chỉ huy trưởng Lực lượng Thanh niên Xung phong và Giám đốc Công ty Dịch vụ Công ích Thanh niên Xung phong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 </w:t>
            </w:r>
            <w:r>
              <w:rPr/>
              <w:br/>
            </w:r>
            <w:r>
              <w:t xml:space="preserve">- Như điều 5 </w:t>
            </w:r>
            <w:r>
              <w:rPr/>
              <w:br/>
            </w:r>
            <w:r>
              <w:t xml:space="preserve">- Thường trực Thành ủy ; </w:t>
            </w:r>
            <w:r>
              <w:rPr/>
              <w:br/>
            </w:r>
            <w:r>
              <w:t xml:space="preserve">- Thường trực Hội đồng nhân dân thành phố ;</w:t>
            </w:r>
            <w:r>
              <w:rPr/>
              <w:br/>
            </w:r>
            <w:r>
              <w:t xml:space="preserve">- Ủy ban nhân dân thành phố ;</w:t>
            </w:r>
            <w:r>
              <w:rPr/>
              <w:br/>
            </w:r>
            <w:r>
              <w:t xml:space="preserve">- Ban TC/TU, Ban TTVH/TU, Ban ANNC/TU ;</w:t>
            </w:r>
            <w:r>
              <w:rPr/>
              <w:br/>
            </w:r>
            <w:r>
              <w:t xml:space="preserve">- Cục Kiểm tra VB - Bộ Tư pháp ;</w:t>
            </w:r>
            <w:r>
              <w:rPr/>
              <w:br/>
            </w:r>
            <w:r>
              <w:t xml:space="preserve">- Văn phòng Đoàn ĐB Quốc hội TPHCM;</w:t>
            </w:r>
            <w:r>
              <w:rPr/>
              <w:br/>
            </w:r>
            <w:r>
              <w:t xml:space="preserve">- Mặt trận Tổ quốc TP và các Đoàn thể;</w:t>
            </w:r>
            <w:r>
              <w:rPr/>
              <w:br/>
            </w:r>
            <w:r>
              <w:t xml:space="preserve">- Sở-ngành TP, UBND các quận - huyện; </w:t>
            </w:r>
            <w:r>
              <w:rPr/>
              <w:br/>
            </w:r>
            <w:r>
              <w:t xml:space="preserve">- VPHĐ-UB: Các PVP ;</w:t>
            </w:r>
            <w:r>
              <w:rPr/>
              <w:br/>
            </w:r>
            <w:r>
              <w:t xml:space="preserve">- Các Tổ NCTH; Lưu (TM/Q)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rPr>
                <w:b/>
              </w:rPr>
              <w:t xml:space="preserve">KT. CHỦ TỊCH</w:t>
            </w:r>
            <w:r>
              <w:rPr/>
              <w:br/>
            </w:r>
            <w:r>
              <w:rPr>
                <w:b/>
              </w:rPr>
              <w:t xml:space="preserve">PHÓ CHỦ TỊCH</w:t>
            </w:r>
            <w:r>
              <w:rPr/>
              <w:br/>
            </w:r>
            <w:r>
              <w:rPr/>
              <w:br/>
            </w:r>
            <w:r>
              <w:rPr/>
              <w:br/>
            </w:r>
            <w:r>
              <w:rPr/>
              <w:br/>
            </w:r>
            <w:r>
              <w:t xml:space="preserve"> </w:t>
            </w:r>
            <w:r>
              <w:rPr/>
              <w:br/>
            </w:r>
            <w:r>
              <w:rPr>
                <w:b/>
              </w:rPr>
              <w:t xml:space="preserve">Nguyễn Hữu Tín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2022-06-20T22:23:25Z</dcterms:created>
  <dcterms:modified xsi:type="dcterms:W3CDTF">2022-06-20T22:23:25Z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2022-06-20T22:23:25Z</dcterms:created>
  <dcterms:modified xsi:type="dcterms:W3CDTF">2022-06-20T22:23:25Z</dcterms:modified>
</cp:coreProperties>
</file>