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2518/QĐ-BNN-TCCB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09 tháng 09 năm 2009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THÀNHLẬP TRUNG TÂM NGHIÊN CỨU BẢO VỆ THỰC VẬT NAM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01/2008/NĐ-CP </w:t>
        </w:r>
      </w:hyperlink>
      <w:r>
        <w:rPr>
          <w:i/>
        </w:rPr>
        <w:t xml:space="preserve"> ngày 03/01/2008 của Chính phủ quy định chức năng, nhiệm vụ, quyềnhạn và cơ cấu tổ chức của Bộ Nông nghiệp và Phát triển nông thôn;</w:t>
      </w:r>
      <w:r>
        <w:rPr>
          <w:i/>
        </w:rPr>
        <w:br/>
      </w:r>
      <w:r>
        <w:rPr>
          <w:i/>
        </w:rPr>
        <w:t xml:space="preserve">Căn cứ Quyết định số 34/2006/QĐ-BNN ngày 09/5/2006 của Bộ trưởng Bộ Nông nghiệpvà Phát triển nông thôn Quy định chức năng, nhiệm vụ, cơ cấu tổ chức của ViệnBảo vệ thực vật;</w:t>
      </w:r>
      <w:r>
        <w:rPr>
          <w:i/>
        </w:rPr>
        <w:br/>
      </w:r>
      <w:r>
        <w:rPr>
          <w:i/>
        </w:rPr>
        <w:t xml:space="preserve">Xét đề nghị của Viện trưởng Viện Bảo vệ thực vật và Giám đốc Viện Khoa học Nôngnghiệp Việt Nam;</w:t>
      </w:r>
      <w:r>
        <w:rPr>
          <w:i/>
        </w:rPr>
        <w:br/>
      </w:r>
      <w:r>
        <w:rPr>
          <w:i/>
        </w:rPr>
        <w:t xml:space="preserve">Theo đề nghị của Vụ trưởng Vụ Tổ chức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Thành lập Trung tâmNghiên cứu Bảo vệ thực vật Nam bộ trực thuộc Viện Bảo vệ thực vật, Viện Khoahọc Nông nghiệp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Nghiên cứu Bảo vệ thựcvật Nam bộ (dưới đây gọi tắt là Trung tâm) là đơn vị sự nghiệp khoa học cônglập, có chức năng nghiên cứu khoa học, chuyển giao công nghệ về: phòng trừ dịchhại và bảo vệ sinh vật có ích trên cây trồng nông lâm nghiệp; các đối tượngkiểm dịch thực vật; thuốc bảo vệ thực vật, tham gia khảo nghiệm thuốc bảo vệthực vật trên địa bàn các tỉnh Nam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hoạt động theo cơ chế tựchủ, tự chịu trách nhiệm của tổ chức sự nghiệp khoa học công lập, theo phân cấpcủa Viện Bảo vệ thực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có tư cách pháp nhân,được sử dụng con dấu và mở tài khoản riêng tại Kho bạc và Ngân hàng theo quyđịnh hiện hành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của Trung tâm đặt tại huyệnThủ Thừa, tỉnh Long 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Cơ cấu tổ chức củaTrung tâm: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Lãnh đạo Trung tâm có: Giám đốc vàcác Phó Giám đốc; việc bổ nhiệm Giám đốc, Phó Giám đốc Trung tâm thực hiện theophân cấp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tổ chức của Trung tâm có:các bộ phận chuyên môn nghiệp vụ được tổ chức gọn nhẹ và phù hợp với từng thờikỳ phát triển.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trưởng Viện Bảo vệ thực vậtquy định chức năng, nhiệm vụ, cơ cấu tổ chức cụ thể; ban hành Điều lệ tổ chứcvà hoạt động của Trung tâm; lập dự án xây dựng cơ sở vật chất và điều kiệnnghiên cứu của Trung tâm trình cấp có thẩm quyền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chế của Trung tâm do Việntrưởng Viện Bảo vệ thực vật bố trí trong tổng số biên chế của Viện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cóhiệu lực thi hành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Bộ,Vụ trưởng Vụ Tổ chức cán bộ, Thủ trưởng các cơ quan, đơn vị có liên quan thuộcBộ, Giám đốc Viện Khoa học Nông nghiệp Việt Nam và Viện trưởng Viện Bảo vệ thựcvật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4;</w:t>
            </w:r>
            <w:r>
              <w:rPr/>
              <w:br/>
            </w:r>
            <w:r>
              <w:t xml:space="preserve">- UBND tỉnh Long An (để phối hợp);</w:t>
            </w:r>
            <w:r>
              <w:rPr/>
              <w:br/>
            </w:r>
            <w:r>
              <w:t xml:space="preserve">- Lưu: VT-TCCB.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THỬ TRƯỞNG</w:t>
            </w:r>
            <w:r>
              <w:rPr>
                <w:b/>
              </w:rPr>
              <w:br/>
            </w:r>
            <w:r>
              <w:rPr>
                <w:b/>
              </w:rPr>
              <w:br/>
            </w:r>
            <w:r>
              <w:rPr>
                <w:b/>
              </w:rPr>
              <w:br/>
            </w:r>
            <w:r>
              <w:rPr>
                <w:b/>
              </w:rPr>
              <w:br/>
            </w:r>
            <w:r>
              <w:rPr>
                <w:b/>
              </w:rPr>
              <w:br/>
            </w:r>
            <w:r>
              <w:rPr>
                <w:b/>
              </w:rPr>
              <w:t xml:space="preserve">Bùi Bá Bổng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1-2008-nd-cp-cua-chinh-phu---quy-dinh-chuc-nang--nhiem-vu--quyen-han-va-co-cau-to-chuc-cua-bo-nong-nghiep-va-phat-trien-nong-tho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2022-06-21T13:15:43Z</dcterms:created>
  <dcterms:modified xsi:type="dcterms:W3CDTF">2022-06-21T13:15:43Z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2022-06-21T13:15:43Z</dcterms:created>
  <dcterms:modified xsi:type="dcterms:W3CDTF">2022-06-21T13:15:43Z</dcterms:modified>
</cp:coreProperties>
</file>