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5" w:history="1">
              <w:r>
                <w:rPr>
                  <w:rStyle w:val="Hyperlink"/>
                </w:rPr>
                <w:t xml:space="preserve">19/2013/NĐ-CP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23 tháng 02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ĐIỀU CỦA NGHỊ ĐỊNH SỐ </w:t>
      </w:r>
      <w:hyperlink r:id="rId6" w:history="1">
        <w:r>
          <w:rPr>
            <w:rStyle w:val="Hyperlink"/>
            <w:b/>
          </w:rPr>
          <w:t xml:space="preserve">61/2006/NĐ-CP </w:t>
        </w:r>
      </w:hyperlink>
      <w:r>
        <w:rPr>
          <w:b/>
        </w:rPr>
        <w:t xml:space="preserve"> NGÀY 20 THÁNG 6 NĂM 2006 CỦA CHÍNH PHỦ VỀ CHÍNH SÁCH ĐỐI VỚI NHÀ GIÁO, CÁN BỘ QUẢN LÝ GIÁO DỤC CÔNG TÁC Ở TRƯỜNG CHUYÊN BIỆT, Ở VÙNG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giáo dục năm 2005; Luật sửa đổi bổ sung một số điều của Luật giáo dục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sửa đổi, bổ sung một số điều của </w:t>
      </w:r>
      <w:hyperlink r:id="rId7" w:history="1">
        <w:r>
          <w:rPr>
            <w:rStyle w:val="Hyperlink"/>
            <w:i/>
          </w:rPr>
          <w:t xml:space="preserve">Nghị định số 61/2006/NĐ-CP</w:t>
        </w:r>
      </w:hyperlink>
      <w:r>
        <w:rPr>
          <w:i/>
        </w:rPr>
        <w:t xml:space="preserve"> ngày 20 tháng 6 năm 2006 của Chính phủ về chính sách đối với nhà giáo, cán bộ quản lý giáo dục công tác ở trường chuyên biệt, ở vùng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Sửa đổi, bổ sung một số điều của Nghị định số 61/2006/NĐ-CP ngày 20 tháng 6 năm 2006 của Chính phủ về chính sách đối với nhà giáo, cán bộ quản lý giáo dục công tác ở trường chuyên biệt, ở vùng có điều kiện kinh tế - xã hội đặc biệt khó khăn (sau đây gọi chung là Nghị định 61/2006/NĐ-CP):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Sửa đổi, bổ sung Khoản 2 và bổ sung Khoản 3 Điều 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Vùng có điều kiện kinh tế - xã hội đặc biệt khó khăn quy định tại Nghị định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huyện đảo: Trường Sa, Hoàng Sa;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xã đặc biệt khó khăn vùng đồng bào dân tộc và miền núi, các xã đặc biệt khó khăn vùng bãi ngang ven biển và hải đảo theo quyết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thôn, buôn, xóm, bản, làng, phum, sóc, ấp... (gọi chung là thôn) đặc biệt khó khăn theo quyết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huyện nghèo theo Nghị quyết số 30a/2008/NQ-CP ngày 27 tháng 12 năm 2008 của Chính phủ được áp dụng hưởng chính sách như quy định đối với vùng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Bổ sung Khoản 3 Điều 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Phụ cấp thu hút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Tính từ ngày Nghị định này có hiệu lực thi hành, nhà giáo, cán bộ quản lý giáo dục đã hết thời hạn công tác theo quy định nhưng cơ quan quản lý giáo dục có thẩm quyền chưa sắp xếp, luân chuyển công tác trở về nơi ở hoặc nơi làm việc cuối cùng trước khi luân chuyển đến công tác ở vùng có điều kiện kinh tê - xã hội đặc biệt khó khăn thì tiếp tục được hưởng phụ cấp thu hút bằng 70% mức lương hiện hưởng và phụ cấp chức vụ lãnh đạo, phụ cấp thâm niên vượt khung (nếu có), nhưng thôi không hưởng phụ cấp công tác lâu năm ở vùng có điều kiện kinh tế - xã hội đặc biệt khó khăn quy định tại Điều 5 Nghị định số </w:t>
      </w:r>
      <w:hyperlink r:id="rId8" w:history="1">
        <w:r>
          <w:rPr>
            <w:rStyle w:val="Hyperlink"/>
          </w:rPr>
          <w:t xml:space="preserve">116/2010/NĐ-CP </w:t>
        </w:r>
      </w:hyperlink>
      <w:r>
        <w:t xml:space="preserve"> ngày 24 tháng 12 năm 2010 của Chính phủ về chính sách đối với cán bộ, công chức, viên chức và người hưởng lương trong lực lượng vũ trang công tác ở vùng có điều kiện kinh tế - xã hội đặc biệt khó khăn (sau đây gọi chung là Nghị định 116/2010/NĐ-CP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Sửa đổi, bổ sung Khoản 3 Điều 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Thời hạn luân chuyển nhà giáo, cán bộ quản lý giáo dục và trợ cấp chuyển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giáo, cán bộ quản lý giáo dục có gia đình chuyển đi theo thì được trợ cấp tiền tàu xe, cước hành lý cho các thành viên đi cùng và được trợ cấp chuyển vùng bằng 12 tháng lương tối thiểu chung cho một hộ tại thời điểm nhận công tác, luân chuyển ghi trong quyết định luân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Sửa đổi, bổ sung Điều 10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Trợ cấp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giáo, cán bộ quản lý giáo dục khi được luân chuyển đến công tác ở vùng có điều kiện kinh tế - xã hội đặc biệt khó khăn được hưởng trợ cấp lần đầu bằng 10 tháng lương tối thiểu chung cho một người tại thời điểm nhận công tác, luân chuyển ghi trong quyết định luân chuyển, Ủy ban nhân dân cấp huyện của địa phương có trách nhiệm tiếp nhận, giải quyết trợ cấp lần đầu và chỗ ở cho nhà giáo, cán bộ quản lý giáo dục được chuyển đến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thực hiện một lần mức trợ cấp quy định tại Khoản 3 Điều 9, Khoản 1 Điều này trong cả thời gian công tác ở vùng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Trách nhiệm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Giáo dục và Đào tạo chủ trì, phối hợp với Bộ Nội vụ, Bộ Tài chính hướng dẫn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15 tháng 4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giáo, cán bộ quản lý giáo dục công tác ở vùng có điều kiện kinh tế - xã hội đặc biệt khó khăn, ngoài việc được hưởng các chính sách quy định tại Nghị định 61/2006/NĐ-CP và quy định tại Nghị định này còn được hưởng chính sách trợ cấp một lần khi chuyển công tác ra khỏi vùng có điều kiện kinh tế - xã hội đặc biệt khó khăn hoặc nghỉ hưu và được thanh toán tiền tàu, xe trong thời gian làm việc tại vùng có điều kiện kinh tế - xã hội đặc biệt khó khăn khi đi và về thăm gia đình theo quy định tại Điều 8, Điều 9 Nghị định 116/2010/NĐ-CP.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Nghị định này bãi bỏ Khoản 2 Điều 2, Khoản 3 Điều 9 và Điều 10 của Nghị định 61/2006/NĐ-CP ./.</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KGVX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9-2013-nd-cp-ve-chinh-sach-doi-voi-nha-giao-can-bo-quan-ly-giao-duc-cong-tac-o-vung-dac-biet-kho-khan.aspx" TargetMode="External" /><Relationship Id="rId6" Type="http://schemas.openxmlformats.org/officeDocument/2006/relationships/hyperlink" Target="/nghi-dinh-61-2006-nd-cp-ve-chinh-sach-doi-voi-nha-giao-can-bo-quan-ly-giao-duc-cong-tac-o-truong-chuyen-biet-o-vung-co-dieu-kien-kinh-te-xa-hoi-dac-biet-kho-khan.aspx" TargetMode="External" /><Relationship Id="rId7" Type="http://schemas.openxmlformats.org/officeDocument/2006/relationships/hyperlink" Target="/doi-tuong-duoc-huong-phu-cap-uu-dai-theo-nghi-dinh-so-61-2006-nd-cp--.aspx" TargetMode="External" /><Relationship Id="rId8" Type="http://schemas.openxmlformats.org/officeDocument/2006/relationships/hyperlink" Target="/nghi-dinh-116-2010-nd-cp-ve-chinh-sach-doi-voi-can-bo-cong-chuc-vien-chuc-cong-tac-o-vung-dac-biet-kho-khan.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2022-06-22T13:58:09Z</dcterms:created>
  <dcterms:modified xsi:type="dcterms:W3CDTF">2022-06-22T13:58:09Z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2022-06-22T13:58:09Z</dcterms:created>
  <dcterms:modified xsi:type="dcterms:W3CDTF">2022-06-22T13:58:09Z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2022-06-22T13:58:09Z</dcterms:created>
  <dcterms:modified xsi:type="dcterms:W3CDTF">2022-06-22T13:58:09Z</dcterms:modified>
</cp:coreProperties>
</file>