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TỔNGCỤC TRƯỞNG TỔNG CỤC HẢI QUAN SỐ 1550/2001/QĐ-TCHQ NGÀY 26 THÁNG 12 NĂM 2001 BANHÀNH BẢN QUY ĐỊNH (TẠM THỜI) THỦ TỤC HẢI QUAN ĐỐI VỚI BƯU PHẨM, HÀNG HOÁ XUẤTKHẨU, NHẬP KHẨU GỬI QUA DỊCH VỤ BƯU CHÍNH VÀ VẬT PHẨM, HÀNG HOÁ XUẤT KHẨU, NHẬPKHẨU GỬI QUA DỊCH VỤ CHUYỂN PHÁT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Hải quanngày 29/06/2001.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ôngCục trưởng Cục Giám sát Quản lý về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bản Quy định (tạm thời) về thủ tục Hải quan đối với bưu phẩm, hàng hoá xuấtkhẩu, nhập khẩu gửi qua dịch vụ bưu chính và vật phẩm, hàng hoá xuất khẩu, nhậpkhẩu gửi qua dịch vụ chuyển phát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kểtừ ngày 01/01/2002. Bãi bỏ các văn bản hướng dẫn trước đây về vấn đề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 trưởng các đơn vị thuộc cơquan Tổng cục Hải quan, Cục trưởng Hải quan tỉnh, thành phố, Hiệu trưởng TrườngCao đẳng Hải quan và các tổ chức, cá nhân liên quan chịu trách nhiệm thi hànhQuyết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ĐỊNH(TẠM THỜI) THỦ TỤC HẢI QUAN ĐỐI VỚI BƯU PHẨM, HÀNG HOÁ XUẤT KHẨU, NHẬP KHẨU GỬIQUA DỊCH VỤ BƯU CHÍNH VÀ VẬT PHẨM, HÀNG HOÁ XUẤT KHẨU, NHẬP KHẨU </w:t>
      </w:r>
      <w:r>
        <w:rPr>
          <w:b/>
        </w:rPr>
        <w:br/>
      </w:r>
      <w:r>
        <w:rPr>
          <w:b/>
        </w:rPr>
        <w:t xml:space="preserve">QUA DỊCH VỤ CHUYỂN PHÁT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số1550/2001/QĐ-TCHQ </w:t>
      </w:r>
      <w:r>
        <w:rPr>
          <w:i/>
        </w:rPr>
        <w:br/>
      </w:r>
      <w:r>
        <w:rPr>
          <w:i/>
        </w:rPr>
        <w:t xml:space="preserve">ngày 26 tháng 12 năm 2001 của Tổng cục trưởng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Bưu phẩm, hàng hoá xuất khẩu, nhập khẩu (dưới đây gọichung là hàng hoá xuất khẩu, nhập khẩu) gửi qua dịch vụ bưu chính làm thủ tụchải quan tại Chi cục Hải quan Bưu điện quốc tế (Bưu cục ngoại dịch, Bưu cục cửakhẩu biên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Vật phẩm, hàng hoá xuất khẩu, nhập khẩu (dưới đây gọichung là hàng hoá xuất khẩu, nhập khẩu) gửi qua dịch vụ chuyển phát nhanh(CPN):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do doanh nghiệp cung cấp dịch vụ bưu chính kinhdoanh thì làm thủ tục hải quan tại Chi cục Hải quan Bưu cục ngoại dịch hoặc Chicục Hải quan sân bay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do doanh nghiệp khác kinh doanh thì làm thủ tụchải quan tại Chi cục Hải quan sân bay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cungcấp dịch vụ bưu chính và doanh nghiệp kinh doanh dịch vụ chuyển phát nhanh(dưới đây gọi chung là doanh nghiệp) là người thay mặt chủ hàng trực tiếp làmthủ tục hải quan cho hàng hoá xuất khẩu, nhập khẩu (trừ thư, túi ngoại giao,túi lãnh sự) và phải thực hiện các quyền, nghĩa vụ sau đây của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trình hàng hoá để Hải quan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thuế, lệ phí và các khoản thu khác theo quy định củaPháp luật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hàng để xuất ra nước ngoài hoặc chuyển trả cho chủhàng.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nhận hàng xuất khẩu và trả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hàng hoá xuất khẩu: Doanh nghiệp tự tổ chức việcnhận hàng hoá xuất khẩu ở bất cứ đâu, nhưng nơi làm thủ tục hải quan để xuấtkhẩu là các Chi cục Hải quan quy định tại điểm1, điểm 2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hàng hoá nhập khẩu: Doanh nghiệp làm thủ tục hảiquan để thông quan tại các Chi cục Hải quan quy định tại điểm 1, điểm 2 trênđây. Sau khi thông quan hàng hoá, doanh nghiệp chịu trách nhiệm quản lý bưuphẩm, hàng hoá và tự tổ chức trả bưu phẩm, hàng cho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Khai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là người khai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w:t>
      </w:r>
      <w:r>
        <w:t xml:space="preserve">p dụng hìnhthức khai theo chuyến bay, chuyến giao hàng hoặc ca làm việc (dưới đây gọi làchuyến giao hàng). Mỗi chuyến giao hàng doanh nghiệp phải đăng ký 1 tờ khai hảiquan để khai hàng hoá xuất khẩu, nhập khẩu của nhiều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từ kèm tờ khai: bản kê chi tiết hàng hoá của từng lôhàng xuất khẩu, nhập khẩu (theo mẫu HQ- 01/BĐCPN ban hành kèm theo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Doanh nghiệp thay mặt chủ hàng làm thủ tục hải quan, chịutrách nhiệm thực hiện các chính sách về quản lý xuất khẩu, nhập khẩu và cácchính sách thuế lệ phí, thu khác, kể cả việc ký biên bản và thực hiện quyếtđịnh xử lý vi phạm hành chính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THỦ TỤC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Trách nhiệm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các quy định tại điểm 3, điểm 5, điểm 6 phần I nêutrên.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Trách nhiệm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thủ tục hải quan cho hàng hoá xuất khẩu theo đúng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hàng hoá không đủ điều kiện xuất khẩu thì Hảiquan thông báo để doanh nghiệp làm thủ tục hoàn trả cho chủ hàng (trừ hàng hoálà mặt hàng cấm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Niêm phong hải quan xe chuyên dụng chở hàng xuất khẩu đãhoàn thành thủ tục hải quan để chuyển tới cửa khẩu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Trách nhiệm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quy định tại điểm 3, điểm 5, điểm 6 phần Inêu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hàng hoá gửi qua dịch vụ bưu chính không trảđược cho chủ hàng thì trước khi chuyển hoàn nước gốc, doanh nghiệp có tráchnhiệm xuất trình hàng hoá đó cho Hải quan kiểm tra lại và làm thủ tục hoàn trảcho doanh nghiệp số tiền thuế đã nộp (nếu có) theo quy định về hoàn thuế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Trách nhiệm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thủ tục hải quan cho hàng hoá nhập khẩu theo đúng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làm thủ tục hải quan, Hải quan quyết định thôngquan hàng hoá. Doanh nghiệp chịu trách nhiệm quản lý hàng hoá và tự tổ chức trảcho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Túi ngoại giao, túi lãnh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 61, Luật Hải quan ngày29/06/2001 và pháp lệnh về quyền ưu đãi, miễn trừ dành cho cơ quan đại diệnngoại giao, cơ quan lãnh sự, cơ quan của đại diện tổ chức quốc tế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chuyển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kèm theo Quyết định này Phiếu chuyển bưu phẩm,vật phẩm, hàng hoá xuất khẩu, nhập khẩu (ký hiệu HQ- 02/CCK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này được sử dụng trong trường hợp hàng hoá xuất khẩuchuyển cửa khẩu từ Chi cục Hải quan Bưu điện quốc tế đến Chi cục Hải quan cửakhẩu xuất và hàng hoá nhập khẩu chuyển cửa khẩu từ Chi cục Hải quan cửa khẩunhập đến Chi cục Hải quan Bưu điện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Chi cục Hải quan lập phiếu: lập 02 phiếuvà giao cho nhân viên doanh nghiệp cùng hàng hoá để chuyển cho Chi cục Hải quancửa khẩu tiếp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Chi cục Hải quan tiếp nhận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02 phiếu và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đầy đủ nội dung quy định trên 02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01 phiếu, chuyển trả 01 phiếu cho Chi cục Hải quan lậpphiếu.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HQ-01/BĐCPN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KÊ CHI TIẾT HÀNG HOÁ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Kèmtheo tờ khai hải quan số:......... ngày..... tháng... năm 200...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người gửi/ người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thuế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Nếu là hàng hoá xuất khẩu thì gạch bỏ chữ nhậpkhẩu, chữ người nhận và ngược lại.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Hải quan làm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HQ-02/CCK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HQ tỉnh,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 VIỆT NAM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CHUYỂN BƯU PHẨM, VẬT PHẨM, HÀNG HOÁ </w:t>
      </w:r>
      <w:r>
        <w:rPr>
          <w:b/>
        </w:rPr>
        <w:br/>
      </w:r>
      <w:r>
        <w:rPr>
          <w:b/>
        </w:rPr>
        <w:t xml:space="preserve">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Phần dành cho Hảiquan nơi lập phiếu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chuyển Chi cục Hảiquan:.........................................................................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Lô hàng gồm bưu phẩm, hàng hoá xuất khẩu, nhập khẩu đượcchuyển để làm thủ tục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chuyển: Hồi......... giờ.......... ngày.......tháng.......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vận chuyển: ............... Số hiệu phương tiệnvận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túi, gói; số hiệu cont:..........................Tổng trọng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Niêm phong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tờ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Hải quan lập phiếu chuyển ký tên, ghi rõ họtên:..............................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viên doanh nghiệp nơi chuyển hàng hoá ký tên, ghi rõ họtên:..................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Phần dành cho Hải quan nơi tiếp nhận phiếu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tiếp nhận: Hồi......... giờ.......... ngày.......tháng.......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tình trạng thực tế về niêm phong hải quan, xi chìbưu điện, bao bì: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Hải quan nơi tiếp nhận phiếu chuyển tiếp ký tên,ghi rõ họ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viên doanh nghiệp nơi tiếp nhận bưu phẩm, hàng hoá kýtên, ghi rõ họtên:........................................................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Hải quan nơi lập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Hải quan nơi tiếp nhận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 nghiệp vụ)</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lô hàng được chuyển nguyên cont. chỉ ghi sốhiệu cont., không phải ghi số lượng túi,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 bưu phẩm, vật phẩm, hàng hoá xuất khẩu thì gạch bỏchữ nhập khẩu và ngược lại.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2022-06-22T09:21:05Z</dcterms:created>
  <dcterms:modified xsi:type="dcterms:W3CDTF">2022-06-22T09:21:05Z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2022-06-22T09:21:05Z</dcterms:created>
  <dcterms:modified xsi:type="dcterms:W3CDTF">2022-06-22T09:21:05Z</dcterms:modified>
</cp:coreProperties>
</file>