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NGHIỆM THU NHÀ NƯỚC</w:t>
            </w:r>
            <w:r>
              <w:rPr>
                <w:b/>
              </w:rPr>
              <w:br/>
            </w:r>
            <w:r>
              <w:rPr>
                <w:b/>
              </w:rPr>
              <w:t xml:space="preserve">CÁC CÔNG TRÌNH XÂY DỰNG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1072/QĐ-HĐNTNN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8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CHẾ QUẢN LÝ VÀ SỬ DỤNG KINH PHÍ HOẠT ĐỘNG CỦA HỘI ĐỒNG NGHIỆMTHU NHÀ NƯỚC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 HỘI ĐỒNG NGHIỆM THU NHÀ NƯỚC</w:t>
      </w:r>
      <w:r>
        <w:rPr>
          <w:b/>
        </w:rPr>
        <w:br/>
      </w:r>
      <w:r>
        <w:rPr>
          <w:b/>
        </w:rPr>
        <w:t xml:space="preserve">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68/2006/QĐ-TTg ngày 22 tháng 3 năm 2006 của Thủ tướng Chính phủ về việc thànhlập Hội đồng nghiệm thu Nhà nước các công trình xây dựng;</w:t>
      </w:r>
      <w:r>
        <w:rPr>
          <w:i/>
        </w:rPr>
        <w:br/>
      </w:r>
      <w:r>
        <w:rPr>
          <w:i/>
        </w:rPr>
        <w:t xml:space="preserve">Căn cứ Quyết định số 04/2007/QĐ-HĐNTNN ngày 22 tháng 01 năm 2007 của Chủ tịch Hộiđồng nghiệm thu Nhà nước các công trình xây dựng về việc ban hành Quy chế hoạtđộng của Hội đồng nghiệm thu Nhà nước các công trình xây dựng;</w:t>
      </w:r>
      <w:r>
        <w:rPr>
          <w:i/>
        </w:rPr>
        <w:br/>
      </w:r>
      <w:r>
        <w:rPr>
          <w:i/>
        </w:rPr>
        <w:t xml:space="preserve">Căn cứ Nghị định, Thông tư của Chính phủ, Bộ Tài chính, Bộ Xây dựng về quản lýtài chính;</w:t>
      </w:r>
      <w:r>
        <w:rPr>
          <w:i/>
        </w:rPr>
        <w:br/>
      </w:r>
      <w:r>
        <w:rPr>
          <w:i/>
        </w:rPr>
        <w:t xml:space="preserve">Xét đề nghị của Thủ trưởng Cơ quan thường trực Hội đồng nghiệm thu Nhà nước - Cụctrưởng Cục Giám định Nhà nước về chất lượng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quản lý và sử dụng kinh phí của Hội đồng nghiệm thu Nhànước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kể từ ngày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thành viênHội đồng nghiệm thu Nhà nước các công trình xây dựng, các tổ chức, các cá nhânliên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Tài Chính;</w:t>
            </w:r>
            <w:r>
              <w:rPr/>
              <w:br/>
            </w:r>
            <w:r>
              <w:t xml:space="preserve">- Vụ Kế hoạch – Tài chính;</w:t>
            </w:r>
            <w:r>
              <w:rPr/>
              <w:br/>
            </w:r>
            <w:r>
              <w:t xml:space="preserve">- Lưu VP, GĐ, HĐNTNN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HỘI ĐỒNG</w:t>
            </w:r>
            <w:r>
              <w:rPr>
                <w:b/>
              </w:rPr>
              <w:br/>
            </w:r>
            <w:r>
              <w:rPr>
                <w:b/>
              </w:rPr>
              <w:t xml:space="preserve">CHỦ TỊCH</w:t>
            </w:r>
            <w:r>
              <w:rPr>
                <w:b/>
              </w:rPr>
              <w:br/>
            </w:r>
            <w:r>
              <w:rPr>
                <w:b/>
              </w:rPr>
              <w:t xml:space="preserve">BỘ TRƯỞNG BỘ XÂY DỰNG</w:t>
            </w:r>
            <w:r>
              <w:rPr>
                <w:b/>
              </w:rPr>
              <w:br/>
            </w:r>
            <w:r>
              <w:rPr>
                <w:b/>
              </w:rPr>
              <w:br/>
            </w:r>
            <w:r>
              <w:rPr>
                <w:b/>
              </w:rPr>
              <w:br/>
            </w:r>
            <w:r>
              <w:rPr>
                <w:b/>
              </w:rPr>
              <w:br/>
            </w:r>
            <w:r>
              <w:rPr>
                <w:b/>
              </w:rPr>
              <w:br/>
            </w:r>
            <w:r>
              <w:rPr>
                <w:b/>
              </w:rPr>
              <w:t xml:space="preserve">Nguyễn Hồng Quân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VÀ SỬ DỤNG KINH PHÍ HOẠT ĐỘNG CỦA HỘI ĐỒNG NGHIỆM THU NHÀ NƯỚC CÁC CÔNGTRÌNH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(Banhành kèm theo Quyết định số 1072 /QĐ- HĐNTNN ngày 28 tháng 8 năm 2008 của Chủtịch Hội đồng nghiệm thu Nhà nước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Quy chế này quyđịnh việc quản lý và sử dụng kinh phí hoạt động của Hội đồng nghiệm thu Nhànước các công trình xây dựng (sau đây gọi tắt là Hội đồng) được thành lập theoQuyết định số 68/2006/QĐ-TTg ngày 22 tháng 3 năm 2006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 chế này đượcxây dựng trên cơ sở các quy định về quản lý tài chính hiện hành nhằm cụ thể hoáviệc quản lý và sử dụng kinh phí của Hội đồng, Cơ quan thường trực Hội đồng vàcác tổ chức, cá nhân giúp việc cho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Kinh phí hoạtđộng của Hội đồng được chuyển về Cơ quan thường trực Hội đồng (Cục Giám địnhNhà nước về chất lượng công trình xây dựng). Thủ trưởng Cơ quan thường trực hộiđồng có trách nhiệm quản lý và sử dụng kinh phí của Hội đồng theo quy định củaQuy chế này và các quy định về tài chính liên quan của nhà nước. Toàn bộ chitiêu cho hoạt động của Hội đồng đều phải có chứng từ hợp pháp, hợp lệ phù hợpvới định mức chi tiêu trong quy chế này và phải được ghi chép phản ánh kịp thờivào hệ thống sổ sách kế toán của Cơ quan thường trực.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VÀ SỬ DỤNG KINH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Kinh phí hoạtđộng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cho hoạt động củaHội đồng được lập dự trù trong tổng mức đầu tư xây dựng công trình. Cơ quanthường trực của Hội đồng có trách nhiệm tổ chức lập dự toán và lập quyết toáncho toàn bộ hoạt động của Hội đồng bao gồm cả hoạt động của chuyên gia và cáctổ chức tư vấn đối với từng công trình. Chủ đầu tư có trách nhiệm phê duyệt dựtoán, quyết toán và thanh toán chi phí hoạt động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Nguyên tắc chi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kế hoạch hoạt độngcủa Hội đồng, Cơ quan thường trực lập dự toán chi phí để thực hiện nhiệm vụnghiệm thu hoặc kiểm tra của Hội đồng, cân đối và phân bổ kinh phí sử dụngtrong năm kế hoạch trên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khối lượng công việc vànhiệm vụ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chi phí không vượt quá dựtoán được duyệt của mỗi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các mức chi phí caohơn mức quy định trong quy chế này sẽ do Thủ trưởng Cơ quan thường trực Hộiđồng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phát sinh trongquá trình hoạt động kiểm tra, nghiệm thu công trình của Hội đồng như: chi phíthẩm tra lại thiết kế, phúc tra chất lượng công trình…; chi phí cho khảo sát,nghiên cứu phục vụ đánh giá chất lượng công trình trong và ngoài nước (khi cầnthiết) Cơ quan thường trực Hội đồng tiếp tục tổ chức lập dự toán chi tiết đểchủ đầu tư phê duyệt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Nội dung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hoạt động của Hội đồngvà cơ quan thường trực Hội đồng bao gồm: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tiền công hợp đồng vụ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phụ cấp ưu đãi theo nghề,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phụ cấp làm đêm, thêm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công tác hiện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thông tin liên lạc,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họp, hội nghị, hộithảo,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vật tư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thuê mướn,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dự toán,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mua sắm, sửa chữathiết bị dùng cho công tác chuyên môn,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chuyên gia Hộiđồng và chi phí quản lý hoạt động của chuyên gia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tư vấn thực hiện cácnhiệm vụ nghiên cứu, thẩm tra, kiểm định…theo yêu cầu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khác có liên quan.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Định mức chi phíhoạt động của Hội đồng và Cơ quan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7.1</w:t>
      </w:r>
      <w:r>
        <w:t xml:space="preserve"> </w:t>
      </w:r>
      <w:r>
        <w:rPr>
          <w:i/>
        </w:rPr>
        <w:t xml:space="preserve">Chi phí công táchiện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Thông tư </w:t>
      </w:r>
      <w:hyperlink r:id="rId3" w:history="1">
        <w:r>
          <w:rPr>
            <w:rStyle w:val="Hyperlink"/>
          </w:rPr>
          <w:t xml:space="preserve">23/2007/TT-BTC </w:t>
        </w:r>
      </w:hyperlink>
      <w:r>
        <w:t xml:space="preserve"> ngày 21 tháng 03 năm 2007 của Bộ Tài chính về việc Quy định chếđộ công tác phí, chế độ chi tổ chức các cuộc hội nghị đối với các cơ quan nhànước và đơn 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đi lại như vé máy bay,vé tàu, vé xe, cước đò, phà được thanh toán theo giá vé thực tế; nếu phải thuêmướn thì căn cứ vào hợp đồng thuê phương tiện hoặc giấy biên nhận đối với chủphương tiện phù hợp với giá thị trường; tiền xăng dầu và các chi phí khác nếuđi xe ôtô của cơ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lưu trú (bao gồm cả thờigian kiểm tra hiện trường) 100.000 đồng/ ngày/người. Trường hợp đi công táctrong ngày, mức chi 70.000 đồng/ngày/ 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thuê phòng nghỉ tối đanhư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trưởng - Chủ tịch Hội đồng: 400.000 đồng/ngày/phòng.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chủ tịch Hội đồng và cácủy viên Hội đồng: 350.000 đồng/ngày/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Cơ quan thường trựcHội đồng, tổ trưởng tổ chuyên gia: 300.000đồng/ ngày/phòng.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Chuyên gia, cán bộ công chức,viên chức: 300.000 đồng/ngày/phòng 2 người, trường hợp đi công tác đơn lẻ hoặctrong đoàn lẻ một người hoặc lẻ người khác giới: 300.000đồng/ ngày/phòng.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 Chi phí phụ cấp: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Nghị định </w:t>
      </w:r>
      <w:hyperlink r:id="rId4" w:history="1">
        <w:r>
          <w:rPr>
            <w:rStyle w:val="Hyperlink"/>
          </w:rPr>
          <w:t xml:space="preserve">204/2004/NĐ-CP </w:t>
        </w:r>
      </w:hyperlink>
      <w:r>
        <w:t xml:space="preserve"> ngày 14 tháng 12 năm 2004 của Chính phủ về chế độ tiền lương đốivới cán bộ, công chức, viên chức và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hàng tháng được cấp chocác thành viên Hội đồng, cán bộ công chức, viên chức Cơ quan thường trực Hộiđồng và các cá nhân khác có liên quan. Chi phí này được tính theo mức phụ cấpưu đãi theo nghề, không vượt quá 50% mức lương hiện hưởng.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 Chi phí phụ cấp làm đêm,thêm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làm thêm giờ được quyđịnh theo Nghị định số 195/CP ngày 31 tháng 12 năm 1994 của Chính phủ quy địnhchi tiết và hướng dẫn thi hành một số điều của Bộ luật Lao động về thời giờ làmviệc, thời giờ nghỉ ngơi và Nghị định 109/2002/NĐ-CP ngày 27 tháng 12 năm 2002sửa đổi, bổ sung một số điều của Nghị định 195/CP . Theo đó, thời giờ làm thêmkhông được vượt quá 50% số giờ làm việc được quy định trong mỗi ngày đối vớitừng loại công việc. Tổng giờ làm thêm trong một năm không vượt quá 200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phụ cấp làm thêm giờ đượcthực hiện theo Thông tư liên tịch số 08/2005/TTLT /BNV-BTC ngày 05 tháng 01 năm2005 của Bộ Nội vụ và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7.4 Chi phí thông tinliên lạc: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cho hệ thống máy điệnthoại cố định hoạt động tại văn phòng cơ quan thường trực Hội đồng500.000đồng/tháng/máy.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khoán tiền điện thoạihàng tháng cho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đồng:200.000đồng/tháng/người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thường trực:300.000đồng/tháng/người.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7.5 Chi phí họp, hội nghị,hội thảo: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lập báo cáo định kỳ,thường xuyên, đột xuất và báo cáo tổng kết theo dự toán được duyệt của từngcông trình.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cho người chủ trì vàthành viên Hội đồng: 200.000đồng/ngày/người, các đại biểu và khách mời: 100.000đồng/ngày/người.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nước uống, thuê phiêndịch, thiết bị nghe nhìn, thuê địa điểm và chi khác phục vụ họp, hội nghị, hộithảo: thanh toán theo thực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7.6 Chi phí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văn phòng phẩm, in ấntài liệu, điện, nước v.v... theo thực tế sử dụng, được phân bổ phù hợp và khôngvượt dự toán được duyệt của từng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7.7 Chi phí mua sắm, sử dụngthiết bị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Toàn bộ tài sản thuộc nguồn kinhphí của Hội đồng bao gồm các thiết bị văn phòng mua sắm và thiết bị văn phòngđi thuê phải được lập kế hoạch và phê duyệt của Thủ trưởng Cơ quan thườngtrực và phải phù hợp với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thanh lý thiết bị văn phòngphải thành lập Hội đồng xem xét, đánh giá đề nghị chủ đầu tư chấp thuận. Sốtiền thu được do thanh lý, nhượng bán được trích vào Quỹ phát triển hoạt độngsự nghiệp của Cơ quan thường trực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7.8 Chi phí lập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Hội đồngphân bổ, thanh toán chi phí lập dự toán cho các đơn vị thực hiện theo từng côngtrình.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7.9 Chi phí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khoản chi khác cóliên quan tới hoạt động của Hội đồng chưa được quy định cụ thể và chưa có địnhmức chi, Thủ trưởng Cơ quan thường trực quyết định chi trả căn cứ theo khốilượng công việc thực tế, các quy định về chế độ chi tiêu tài chính hiện hành vàkhả năng kinh phí theo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Định mức chi phícho chuyên gia Hội đồng, chi phí quản lý hoạt động chuyên gia Hội đồng và chiphí tư vấn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8.1 Chi phí cho chuyên gia vàchi phí quản lý hoạt động của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Hội đồng kýhợp đồng giao nhiệm vụ cho Trung tâm công nghệ quản lý chất lượng công trìnhxây dựng Việt Nam (CQM) để quản lý hoạt động của chuyên gia thực hiện các nhiệmvụ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cho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Thù lao tính theo ngày công đicông tác, đọc tài liệu và tham gia phản biện các vấn đề kỹ thuật từ200.000đồng/ngày/người đến 500.000đồng/ngày /người theo dự toán được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đi công tác kiểm trahiện trường, hội họp theo mục 7.1, 7.5 Điều 7 của Quy chế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cấp thông tin liên lạc150.000đồng/tháng/người.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quản lý hoạt động củachuyên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trên cơ sở định mức chiphí quản lý dự án và tư vấn đầu tư xây dựng công trình được công bố tại văn bảnsố 1751/BXD-VP ngày 14/08/2007 của Bộ Xây dựng và được chủ đầu tư phê duyệt baogồm: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quản lý: Lương bộ phậnquản lý, khấu hao thiết bị văn phòng, thông tin liên lạc, điện nước , phươngtiện đi lại, văn phòng phẩm, chi phí quản lý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chịu thuế tính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Thuế giá trị gia tăng.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dự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chi phí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 Chi phí tư vấn thựchiện các nhiệm vụ nghiên cứu, thẩm tra, kiểm định chất lượng theo yêu cầucủa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bằng dự toán được chủđầu tư phê duyệt trên cơ sở các quy định hiện hành, quy định tại Nghị định </w:t>
      </w:r>
      <w:hyperlink r:id="rId5" w:history="1">
        <w:r>
          <w:rPr>
            <w:rStyle w:val="Hyperlink"/>
          </w:rPr>
          <w:t xml:space="preserve">99/2007/NĐ-CP </w:t>
        </w:r>
      </w:hyperlink>
      <w:r>
        <w:t xml:space="preserve"> ngày 13/06/2007 của Chính phủ về việc quản lý chi phí đầu tư xâydựng công trình và các văn bản quy phạm pháp luật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Quản lý thu – chi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nguồn kinh phí hoạtđộng của Hội đồng được quản lý tại Cơ quan thường trực Hội đồng. Các khoản thu,chi của Hội đồng được phân bổ theo từng công trình. Cơ quan thường trực Hộiđồng có trách nhiệm phân bổ kịp thời kinh phí cho các hoạt động của Hội đồng,của Cơ quan thường trực Hội đồng, của chuyên gia, CQM và của các tổ chức tư vấnkhác.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Hoạt động thu, chi của Hộiđồng được quản lý tuân thủ quy định quản lý tài chính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Thanh quyết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thường trực Hội đồngthực hiện thanh quyết toán với chủ đầu tư khi kết thúc công trình theo đúngtrình tự và quy định của Bộ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từ thanh quyết toán gồm: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chi phí trực tiếp chohoạt động của Hội đồng và Cơ quan thường trực: các hoá đơn, chứng từ, bảng kêthanh toán các chi phí.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chi phí thuê chuyêngia Hội đồng, chi phí quản lý hoạt động chuyên gia và chi phí tư vấn khác: biênbản nghiệm thu, thanh lý hợp đồng, quyết toán chi phí, hoá đơn tài chính củabên cung cấp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trình thanh quyết toántuân thủ theo qui định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Tiêu chuẩn, địnhmức trong Quy chế này sẽ được điều chỉnh khi có sự thay đổi chính sách của Nhànước.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Quy chế này cóhiệu lực kể từ ngày ký và được thực hiện thống nhất phục vụ hoạt động Hội đồngnghiệm thu Nhà nước các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496/QĐ-GĐ ngày10 tháng 10 năm 2006 của Cục trưởng Cục Giám định Nhà nước về chất lượng côngtrình xây dựng về việc ban hành Quy chế quản lý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số 457/TH-GĐ ngày 15tháng 6 năm 2007 của Cục trưởng Cục Giám định Nhà nước về chất lượng công trìnhxây dựng về lề lối làm việc và phân công nhiệm vụ của lãnh đạo Cục Giám địnhNhà nước về chất lượng công trình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w:t>
      </w:r>
      <w:hyperlink r:id="rId6" w:history="1">
        <w:r>
          <w:rPr>
            <w:rStyle w:val="Hyperlink"/>
          </w:rPr>
          <w:t xml:space="preserve">43/2006/NĐ-CP </w:t>
        </w:r>
      </w:hyperlink>
      <w:r>
        <w:t xml:space="preserve"> ngày 25 tháng 4 năm 2006 của Chính phủ quy định về quyền tự chủ, tự chịu tráchnhiệm về thực hiện nhiệm vụ, tổ chức bộ máy, biên chế và tài chính đối với đơnvị sự 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71/2006/TT-BTC ngày 09 tháng 8 năm 2006 của Bộ Tài chính hướng dẫn thực hiện nghị định số43/2006/NĐ-CP ngày 25 tháng 4 năm 2006;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7" w:history="1">
        <w:r>
          <w:rPr>
            <w:rStyle w:val="Hyperlink"/>
          </w:rPr>
          <w:t xml:space="preserve">81/2006/TT-BTC </w:t>
        </w:r>
      </w:hyperlink>
      <w:r>
        <w:t xml:space="preserve"> ngày 06 tháng 9 năm 2006 của Bộ Tài chính hướng dẫn chế độ kiểm soát chi đốivới các đơn vị sự nghiệp công lập thực hiện quyền tự chủ, tự chịu trách nhiệmvề thực hiện nhiệm vụ, tổ chức bộ máy, biên chế và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204/2004/NĐ-CP ngày 14 tháng 12 năm 2004 của Chính phủ về chế độ tiền lương đối với cán bộ,công chức, viên chức và lực lượng vũ trang;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109/2002/NĐ-CPngày 27 tháng 12 năm 2002 về việc sửa đổi, bổ sung một số điều của Nghị định số195/CP ngày 31 tháng 12 năm 1994 của Chính phủ quy định chi tiết và hướng dẫnthi hành một số điều của Bộ luật Lao động về thời giờ làm việc, thời giờ nghỉngơi;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liên tịch số 08/2005/TTLT -BNV-BTC ngày 05 tháng 01 năm 2005 của Bộ trưởng Bộ Nội vụ - Bộ Tàichính về việc Hướng dẫn chế độ trả lương làm việc vào ban đêm, làm thêm giờ đốivới cán bộ, công chức, viên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23/2007/TT-BTC ngày21 tháng 03 năm 2007 của Bộ Tài chính về việc Quy định chế độ công tác phí, chếđộ chi tổ chức các cuộc hội nghị đối với các cơ quan nhà nước và đơn vị sựnghiệp công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78/2001/QĐ-TTg ngày 16 tháng 5 năm 2001 của Thủ tướng Chính phủ về việc ban hành Quy định tiêuchuẩn, định mức sử dụng điện thoại công vụ tại nhà riêng và điện thoại di độngđối với cán bộ lãnh đạo trong các cơ quan hành chính, đơn vị sự nghiệp, tổ chứcchính trị, các tổ chức chính trị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179/2002/QĐ-TTg ngày 16 tháng 12 năm 2002 của Thủ tướng Chính phủ về việc sửa đổi, bổ sung Quyđịnh về tiêu chuẩn, định mức sử dụng điện thoại công vụ tại nhà riêng và điệnthoại di động đối với cán bộ lãnh đạo trong các cơ quan hành chính, đơn vị sựnghiệp, tổ chức chính trị, các tổ chức chính trị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w:t>
      </w:r>
      <w:hyperlink r:id="rId8" w:history="1">
        <w:r>
          <w:rPr>
            <w:rStyle w:val="Hyperlink"/>
          </w:rPr>
          <w:t xml:space="preserve">29/2003/TT-BTC </w:t>
        </w:r>
      </w:hyperlink>
      <w:r>
        <w:t xml:space="preserve"> ngày 14 tháng 4 năm 2003 của Bộ Tài chính hướng dẫn thực hiện chế độ sử dungđiện thoại công vụ tại nhà riêng và điện thoại di động đối với cán bộ lãnh đạotrong các cơ quan hành chính, đơn vị sự nghiệp, tổ chức chính trị, các tổ chứcchính trị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168/2005/QĐ-TTg ngày 07 tháng 7 năm 2005 của Thủ tướng Chính phủ về việc sửa đổi, bổ sung Quyđịnh về tiêu chuẩn, định mức sử dụng điện thoại công vụ tại nhà riêng và điệnthoại di động đối với cán bộ lãnh đạo trong các cơ quan hành chính, đơn vị sựnghiệp, tổ chức chính trị, các tổ chức chính trị -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59/2007/QĐ-TTg ngày 07 tháng 5 năm 2007 của Thủ tướng Chính phủ về việc ban hành quy định tiêuchuẩn, định mức và chế độ quản lý, sử dụng phương tiện đi lại trong cơ quan nhànước, đơn vị sự nghiệp công lập, công ty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tư số 103/2007/TT-BTC ngày 29 tháng 8 năm 2007 của Bộ Tài chính về hướng dẫn thực hiện Quyết định số59/2007/QĐ-TTg ngày 07 tháng 5 năm 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206/2003/QĐ-BTC ngày 12/12/2003 của Bộ Tài chính về việc ban hành chế độ quản lý, sử dụng vàtrích khấu hao tài sản cố định tại các doanh nghiệp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văn số 1751/BXD-VP ngày14 tháng 8 năm 2007 của Bộ Xây dựng về việc công bố định mức chi phí quản lý dựán và tư vấn đầu tư xây dựng công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Nghị định số 99/2007/NĐ-CP ngày 13 tháng 6 năm 2007 của Chính phủ về quản lý chi phí đầu tư xây dựng côngtrình và các văn bản hướng dẫn.</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3-2007-tt-btc-quy-dinh-che-do-cong-tac-phi-chi-to-chuc-hoi-nghi-co-quan-nha-nuoc-don-vi-su-nghiep-cong-lap.aspx" TargetMode="External" /><Relationship Id="rId4" Type="http://schemas.openxmlformats.org/officeDocument/2006/relationships/hyperlink" Target="/nghi-dinh-so-204-2004-nd-cp-cua-chinh-phu---nghi-dinh-ve-che-do-tien-luong-doi-voi-can-bo--cong-chuc--vien-chuc-va-luc-luong-vu-trang.aspx" TargetMode="External" /><Relationship Id="rId5" Type="http://schemas.openxmlformats.org/officeDocument/2006/relationships/hyperlink" Target="/nghi-dinh-so-99-2007-nd-cp-ve-quan-ly-chi-phi-dau-tu-xay-dung-cong-trinh.aspx" TargetMode="External" /><Relationship Id="rId6" Type="http://schemas.openxmlformats.org/officeDocument/2006/relationships/hyperlink" Target="/nghi-dinh-so-43-2006-nd-cp-cua-chinh-phu---nghi-dinh-quy-dinh-quyen-tu-chu--tu-chiu-trach-nhiem-ve-thuc-hien-nhiem-vu--to-chuc-bo-may--bien-che-va-tai-chinh-doi-voi-don-vi-su-nghiep-cong-lap.aspx" TargetMode="External" /><Relationship Id="rId7" Type="http://schemas.openxmlformats.org/officeDocument/2006/relationships/hyperlink" Target="/thong-tu-so-81-2006-tt-btc-cua-bo-tai-chinh---huong-dan-che-do-kiem-soat-chi-doi-voi-cac-don-vi-su-ghiep-cong-lap-thuc-hien-quyen-tu-chu---tu-chiu-trach-nhiem-ve-thuc-hien-nhiem-vu--to-chuc-bo-may--bi.aspx" TargetMode="External" /><Relationship Id="rId8" Type="http://schemas.openxmlformats.org/officeDocument/2006/relationships/hyperlink" Target="/thong-tu-29-2003-tt-btc.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2022-06-21T17:49:50Z</dcterms:created>
  <dcterms:modified xsi:type="dcterms:W3CDTF">2022-06-21T17:49:50Z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2022-06-21T17:49:50Z</dcterms:created>
  <dcterms:modified xsi:type="dcterms:W3CDTF">2022-06-21T17:49:50Z</dcterms:modified>
</cp:coreProperties>
</file>