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TIỀN GIANG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11/2014/QĐ-UBND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Tiền Giang, ngày 26 tháng 4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BAN HÀNH QUY CHẾ QUẢN LÝ,KHAI THÁC, SỬ DỤNG VÀ CUNG CẤP THÔNG TIN, DỮ LIỆU VỀ HỢP ĐỒNG, GIAO DỊCH LIÊNQUAN ĐẾN BẤT ĐỘNG SẢN ĐÃ ĐƯỢC CÔNG CHỨNG TRÊN ĐỊA BÀN TỈNH TIỀN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 TIỀNGIANG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nhândân và Ủy ban nhân dân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 quyphạm pháp luật của Hội đồng nhân dân, Ủy ban nhân dân ngày 03 tháng 12 năm2004;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Công nghệ thông tin ngày29 tháng 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Công chứng ngày 29 tháng11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64/2007/NĐ-CP </w:t>
        </w:r>
      </w:hyperlink>
      <w:r>
        <w:rPr>
          <w:i/>
        </w:rPr>
        <w:t xml:space="preserve"> ngày 10 tháng 4 năm 2007 của Chính phủ về ứng dụng công nghệ thông tin tronghoạt động của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04/2013/NĐ-CP </w:t>
        </w:r>
      </w:hyperlink>
      <w:r>
        <w:rPr>
          <w:i/>
        </w:rPr>
        <w:t xml:space="preserve"> ngày 07 tháng 01 năm 2013 của Chính phủ quy định chi tiết và hướng dẫn thi hànhmột số điều của Luật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5" w:history="1">
        <w:r>
          <w:rPr>
            <w:rStyle w:val="Hyperlink"/>
            <w:i/>
          </w:rPr>
          <w:t xml:space="preserve">72/2013/NĐ-CP </w:t>
        </w:r>
      </w:hyperlink>
      <w:r>
        <w:rPr>
          <w:i/>
        </w:rPr>
        <w:t xml:space="preserve"> ngày 15 tháng 7 năm 2013 của Chính phủ về quản lý, cung cấp, sử dụng dịch vụInternet và thông tin trên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Giám đốc Sở Tưpháp,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nàyQuy chế quản lý, khai thác, sử dụng và cung cấp thông tin, dữ liệu về hợp đồng,giao dịch liên quan đến bất động sản đã được công chứng trên địa bàn tỉnh TiềnGiang.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Giao Giám đốc Sở Tư pháp phối hợpvới thủ trưởng các sở, ngành tỉnh tổ chức triển khai thực hiện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Ủy ban nhân dântỉnh, Giám đốc Sở Tư pháp, thủ trưởng các Sở, ngành tỉnh, các tổ chức hành nghềcông chứng và tổ chức, cá nhân liên quan chịu trách nhiệm thi hành Quyết địnhnày.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có hiệu lực sau 10ngày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 KT. CHỦ TỊCH PHÓ CHỦ TỊCH Trần Kim Mai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QUẢN LÝ, KHAI THÁC, SỬDỤNG VÀ CUNG CẤP THÔNG TIN, DỮ LIỆU VỀ HỢP ĐỒNG, GIAO DỊCH LIÊN QUAN ĐẾN BẤTĐỘNG SẢN ĐÃ ĐƯỢC CÔNG CHỨNG TRÊN ĐỊA BÀN TỈNH TIỀN GIANG</w:t>
      </w:r>
      <w:r>
        <w:rPr>
          <w:i/>
        </w:rPr>
        <w:t xml:space="preserve">(Ban hành kèm theo Quyết định số 11/2014/QĐ-UBND ngày 26 tháng 4 năm 2014của Ủy ban nhân dân tỉnh Tiền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đốitượng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chế này quy định việc quảnlý, khai thác, sử dụng và cung cấp thông tin, dữ liệu về hợp đồng, giao dịch liênquan đến bất động sản đã được công chứng (viết tắt là các dữ liệu công chứng)tại các Phòng Công chứng, Văn phòng công chứng (viết tắt là các tổ chức hànhnghề công chứng) trên địa bàn tỉnh Tiền Giang, trên phần mềm hỗ trợ nghiệp vụcông chứng (viết tắt là phần mềm công chứng)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Quản lý các thiết bị tin học vàhệ thống mạng máy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 lý việc vận hành, khai thác,sử dụng và cung cấp thông tin, dữ liệu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và cập nhật thông tin,dữ liệu công chứng lên hệ thống phần mềm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công tác khác có liên quanđến việc sử dụng phần mềm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chế này được áp dụng đối vớiSở Tư pháp, các tổ chức hành nghề công chứng và các tổ chức, cá nhân khác cóliên quan trong việc quản lý, khai thác, sử dụng và cung cấp thông tin, dữ liệucông chứng trên phần mềm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Quy chế này, các từ ngữ dướiđây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Hệ thống phần mềm công chứng</w:t>
      </w:r>
      <w:r>
        <w:t xml:space="preserve">là toàn bộ các trang thiết bị máy tính, hệ thống mạng máy tính, các phần mềm máytính và cơ sở dữ liệu, quy trình khai thác và sử dụng mạng máy tính được trangbị tại Sở Tư pháp và các tổ chức hành nghề công chứng trên địa bàn tỉnh TiềnGiang.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Thông tin, dữ liệu công chứngtrên phần mềm công chứng</w:t>
      </w:r>
      <w:r>
        <w:t xml:space="preserve"> là thông tin, dữ liệu về hợp đồng, giao dịch đãđược công chứng và được rút trích, truyền đưa, xử lý và trao đổi thông qua mạngmáy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Vận hành hệ thống phần mềmcông chứng</w:t>
      </w:r>
      <w:r>
        <w:t xml:space="preserve"> là việc công chức, viên chức, nhân viên các tổ chức hành nghềcông chứng, đơn vị quản lý sử dụng, khai thác hệ thống phần mềm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Phần mềm công chứng</w:t>
      </w:r>
      <w:r>
        <w:t xml:space="preserve"> làphần mềm có chức năng cập nhật, cung cấp, chia sẻ thông tin, dữ liệu về các hợpđồng, giao dịch liên quan đến bất động sản đã được công chứng, được rút tríchvà hỗ trợ cung cấp thông tin khác liên quan đến các bất động sản trên địa bàntỉnh Tiền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Rút trích </w:t>
      </w:r>
      <w:r>
        <w:t xml:space="preserve">là việc đưa lênphần mềm công chứng các thông tin chính của hợp đồng, giao dịch đã được côngchứng gồm: tài sản, các bên tham gia vào hợp đồng giao dịch (mua bán, tặng cho,thế chấp, cho thuê, thừa kế, di chúc,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Xây dựng hệ thống thông tin,dữ liệu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hành nghề công chứng cótrách nhiệm xây dựng hệ thống thông tin, dữ liệu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cơ sở dữ liệu và cungcấp đầy đủ, chính xác thông tin về các hợp đồng, giao dịch liên quan đến bấtđộng sản đã được công chứng; kết nối, liên thông giữa tổ chức hành nghề côngchứng; kịp thời chia sẻ thông tin về hợp đồng, giao dịch liên quan đến bất độngsản đã được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cơ sở dữ liệu và cung cấpthông tin khác (văn bản thông báo, quyết định kê biên, ngăn chặn, phong tỏa tàisản…) liên quan đến các bất động sản trên địa bàn tỉnh Tiền Giang nhằm hỗ trợnghiệp vụ cho công chứng viên và tăng cường hiệu quả quản lý nhà nước tronglĩnh vực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QUẢN LÝ VẬN HÀNH VÀ KINHPHÍ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Nguyên tắc quản lý, vậnhành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quản lý, vận hành, cung cấp,truyền đưa, sử dụng thông tin, dữ liệu công chứng phải tuân thủ các quy địnhcủa pháp luật về công nghệ thông tin, pháp luật về công chứng, bảo vệ bí mậtnhà nước và các quy định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Khuyến khích việc sử dụng thông tin,dữ liệu công chứng để nâng cao năng suất lao động; hỗ trợ cải cách hành chính,thông tin cập nhật nhanh chóng,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Tạo điều kiện thuận lợi cho cáccông chức, viên chức thuộc Sở Tư pháp, các công chứng viên, nhân viên thuộc cáctổ chức hành nghề công chứng tham gia cung cấp và sử dụng thông tin, dữ liệucông chứng; ngăn chặn những hành vi lợi dụng việc sử dụng, khai thác phần mềmcông chứng vi phạm các quy định của pháp luật, vi phạm đạo đức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Quản lý phần mềm côngchứng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Phần mềm công chứng vận hành dướisự chỉ đạo trực tiếp của Giám đốc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đốc Sở Tư pháp chỉ đạo cáctổ chức hành nghề công chứng quản lý, duy trì hoạt động thường xuyên hệ thốngmáy chủ của tổ chức có cài đặt phần mềm công chứng; chịu trách nhiệm trước Chủtịch Ủy ban nhân dân tỉnh về những vấn đề liên quan đến phần mềm công chứng vàviệc nâng cấp, phát triển phần mềm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Mọi hoạt động của phần mềm côngchứng phải tuân thủ các quy định của Nhà nước về quản lý thông tin trên mạngmáy tính,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Kinh phí hoạt động củaphần mềm hỗ trợ nghiệp vụ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hoạt động của phần mềmcông chứng (chi phí xây dựng, nâng cấp, thay thế phần mềm; bảo trì, sửa chữamáy chủ, các thiết bị mạng của Sở Tư pháp và các khoản chi khác liên quan đếnvận hành, quản lý phần mềm nghiệp vụ công chứng…) được bảo đảm từ nguồn Ngânsách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Tư pháp có trách nhiệm hàngnăm lập dự toán kinh phí phục vụ hoạt động của phần mềm công chứng và thực hiệnquyết toán kinh phí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CUNG CẤP VÀ CẬP NHẬTTHÔNG TIN, DỮ LIỆU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Nội dung thông tin, dữliệu công chứng được cập nhật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tin, dữ liệu về hợp đồng,giao dịch trên phần mềm công chứng gồm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tin chung về nhân thânđương sự (họ tên; ngày tháng năm sinh, số chứng minh nhân dân,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tin về tài sản (địa chỉ,diện tích; số giấy chứng nhận quyền sở hữu,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thông tin khác có liên quanđến việc tham gia hợp đồng, giao dịch của đương sự,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thông tin về tình trạng bịngăn chặn, kê biên, phong tỏa tài sản, giao dịch… của các chủ thể theo các vănbản,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Những việc cá nhân, tổ chứchành nghề công chứng không được làm khi tham gia quản lý, vận hành phần mềmcông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Lợi dụng cung cấp, khai thácthông tin, để: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các quy định của phápluật, vi phạm đạo đức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Tiết lộ bí mật nhà nước và nhữngbí mật khác đã được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Đưa các thông tin xuyên tạc, vukhống, xúc phạm uy tín của tổ chức; danh dự, nhân phẩm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Lợi dụng phần mềm công chứng để cungcấp, truyền đi hoặc đặt đường liên kết trực tiếp đến những thông tin vi phạmcác quy định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Lợi dụng phần mềm công chứng đểquảng cáo, tuyên truyền, mua bán hàng hóa, dịch vụ thuộc danh mục cấm theo quyđịnh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Gây rối, phá hoại hệ thống thiếtbị và cản trở trái pháp luật việc quản lý, cung cấp, sử dụng mạng máy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Đánh cắp và sử dụng trái phép mậtkhẩu, khóa mật mã và thông tin riêng của các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Tạo và cài đặt các chương trìnhvirus máy tính, phần mềm gây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Sử dụng những thông tin, hình ảnhcủa cá nhân trái với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Cung cấp thông tin vi phạm cácquy định về sở hữu trí tuệ, về giao dịch thương mại điện tử và các quy địnhkhác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Rút trích hợp đồng, giao dịchchưa được công chứng; không rút trích hợp đồng, giao dịch đã được công chứnglên phần mềm công chứng theo quy định của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Truy nhập trái phép vào phần mềmcông chứng, khai thác và sử dụng các thông tin trên phần mềm công chứng tráivới Quy chế này và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Hình thức cung cấp và cậpnhật thông tin, dữ liệu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Tư pháp cấp quyền (tên đăngnhập và tài khoản) cho từng tổ chức hành nghề công chứng để sử dụng phần mềmcông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tổ chức hành nghề công chứngcó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cập nhật thông tin, dữliệu công chứng giữa máy tính của đơn vị và máy chủ lưu trữ phần mềm côngchứng;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bí mật của tài khoản vàmật khẩu được cung cấp trên phần mềm công chứng; báo ngay cho đơn vị quản lýphần mềm công chứng (Sở Tư pháp) khi lộ, lọt thông tin tài khoản ra bên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Chịu trách nhiệm về sự thốngnhất, chính xác giữa thông tin, dữ liệu công chứng thực tế tại đơn vị và nộidung chuyển lên phần mềm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được giao nhiệm vụ quảnlý, khai thác, sử dụng phần mềm công chứng có trách nhiệm bảo đảm an toàn tàikhoản người dùng của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Trách nhiệm phối hợp tổchức, cung cấp và cập nhật thông tin, dữ liệu công chứng của tổ chức hành nghềcông chứng, đơn vị quản lý chung về phần mềm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tổ chức hành nghề công chứngvà các đơn vị liên quan có trách nhiệm cung cấp đầy đủ, chính xác và kịp thờimọi thông tin, dữ liệu thuộc lĩnh vực do tổ chức, đơn vị mình quản lý lênphần mềm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đứng đầu các tổ chức hành nghềcông chứng có trách nhiệm bố trí viên chức, nhân viên tiếp nhận các ý kiến gópý, phản ánh, đồng thời tổng hợp và báo cáo Giám đốc Sở Tư pháp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tổ chức hành nghề công chứngchỉ được phép khai thác phần dữ liệu trên phần mềm công chứng theo sự phânquyền của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Thời hạn cung cấp vàcập nhật thông tin,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Chậm nhất 24 giờ kể từ khi hợpđồng, giao dịch được công chứng xong, các thông tin, dữ liệu được quy định tạikhoản 1, Điều 7 của Quy chế này phải được rút trích đầy đủ, chính xác, thốngnhất và đưa lên phần mềm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Chậm nhất 24 giờ, sau khi tiếpnhận văn bản thông tin về tình trạng nhân thân, tài sản quy định tại khoản 2,Điều 7 của Quy chế này, tổ chức hành nghề công chứng hoặc Sở Tư pháp có tráchnhiệm cập nhật thông tin trên lên phần mềm công chứng. Trong trường hợp các tổchức hành nghề công chứng cập nhật thì phải sao gửi văn bản trên cho Sở Tư phápđể tổng hợp, xem xét,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Tiếp nhận và cung cấp thôngtin khi có yêu cầu của các tổ chức hành nghề công chứng ngoài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Tư pháp chịu trách nhiệm tiếpnhận và cung cấp thông tin liên quan đến bất động sản trên địa bàn tỉnh cho cáctổ chức hành nghề công chứng ở ngoài tỉnh khi có yêu cầu bằng văn bản của cáctổ chức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cung cấp thông tin là 03(ba) ngày làm việc kể từ ngày nhận được văn bản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KHEN THƯỞNG VÀ XỬ LÝ VIPHẠM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thực hiện tốt Quychế này, có nhiều đóng góp cho hoạt động duy trì và phát triển phần mềm côngchứng thì được khen thưởng theo quy định hiện hành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chậm trễ, khôngcung cấp, cập nhật thông tin của đơn vị, tổ chức mình; cung cấp sai, cung cấpkhông chính xác lên phần mềm công chứng; không thực hiện, thực hiện không đầyđủ các quy định của Quy chế này và các quy định của pháp luật có liên quan thìtùy theo tính chất, mức độ vi phạm mà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Trách nhiệm của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Tư pháp có trách nhiệm tham mưu,giúp Ủy ban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triển khai, theo dõi,đôn đốc, kiểm tra việc thực hiện Quy chế này tại các tổ chức hành nghề côngchứng, tiếp nhận và xử lý các vướng mắc phát sinh; báo cáo định kỳ 6 tháng, nămcho Bộ Tư pháp và Ủy ban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Nghiên cứu, đề xuất bảo trì, nângcấp, phát triển phần mềm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Trách nhiệm của người đứngđầu các tổ chức hành nghề công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Quy chế này, phân côngnhiệm vụ cụ thể cho các cá nhân của tổ chức thực hiện, đảm bảo cho hoạt độngcủa phần mềm công chứng được thông suốt, liên tục và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thực hiện, nếu cóvấn đề phát sinh mới hoặc khó khăn, vướng mắc kịp thời phản ánh về Sở Tư phápđể tổng hợp báo cáo Ủy ban nhân dân tỉnh xem xét, quyết định./.</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4-2007-nd-cp-cua-chinh-phu---ung-dung-cong-nghe-thong-tin-trong-hoat-dong-cua-co-quan-nha-nuoc.aspx" TargetMode="External" /><Relationship Id="rId4" Type="http://schemas.openxmlformats.org/officeDocument/2006/relationships/hyperlink" Target="/nghi-dinh-04-2013-nd-cp-cua-chinh-phu-quy-dinh-chi-tiet-va-huong-dan-thi-hanh-mot-so-dieu-cua-luat-cong-chung.aspx" TargetMode="External" /><Relationship Id="rId5" Type="http://schemas.openxmlformats.org/officeDocument/2006/relationships/hyperlink" Target="/nghi-dinh-72-2013-nd-cp-quy-dinh-ve-quan-ly--cung-cap--su-dung-dich-vu-internet-va-thong-tin-tren-ma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2022-06-21T12:41:22Z</dcterms:created>
  <dcterms:modified xsi:type="dcterms:W3CDTF">2022-06-21T12:41:22Z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2022-06-21T12:41:22Z</dcterms:created>
  <dcterms:modified xsi:type="dcterms:W3CDTF">2022-06-21T12:41:22Z</dcterms:modified>
</cp:coreProperties>
</file>