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1285/QĐ-UBND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13</w:t>
            </w:r>
            <w:r>
              <w:rPr>
                <w:i/>
              </w:rPr>
              <w:t xml:space="preserve"> tháng 7 </w:t>
            </w:r>
            <w:r>
              <w:rPr>
                <w:i/>
              </w:rPr>
              <w:t xml:space="preserve">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PHƯƠNG ÁN BỔ NHIỆM VÀO CHỨC DANH NGHỀ NGHIỆP VÀ XẾP LƯƠNG ĐỐI VỚI VIÊN CHỨC CHUYÊN NGÀNH ĐỊA CHÍNH, ĐO ĐẠC BẢN ĐỒ THUỘC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3" w:history="1">
        <w:r>
          <w:rPr>
            <w:rStyle w:val="Hyperlink"/>
            <w:i/>
          </w:rPr>
          <w:t xml:space="preserve">52/2015/TTLT-BTNMT-BNV </w:t>
        </w:r>
      </w:hyperlink>
      <w:r>
        <w:rPr>
          <w:i/>
        </w:rPr>
        <w:t xml:space="preserve"> ngày 08/12/2015 của Bộ trưởng Bộ Tài nguyên và Môi trường và Bộ trưởng Bộ Nội vụ Quy định mã số, tiêu chuẩn chức danh nghề nghiệp viên chức chuyên ngành địa chính; Thông tư liên tịch số 57/2015/TTLT-BTNMT-BNV ngày 08/12/2015 của Bộ tr</w:t>
      </w:r>
      <w:r>
        <w:rPr>
          <w:i/>
        </w:rPr>
        <w:t xml:space="preserve">ưởng Bộ Tài nguyên và Môi trường và Bộ trưởng Bộ Nội vụ Quy định mã số, tiêu chuẩn chức danh nghề nghiệp viên chức chuyên ngành đo đạc bản đồ;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và Môi trường tại Công văn số 1513/STNMT-VP ngày 08/6/2016 và Giám đốc Sở Nội vụ tại Công văn số 1031/SNV ngày 07/7/2016,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phương án bổ nhiệm vào chức danh nghề nghiệp và xếp lương đối với 68 viên chức chuyên ngành địa chính, đo đạc bản đồ thuộc Sở Tài nguyên và Môi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Căn cứ vào phương án được UBND tỉnh phê duyệt, Giám đốc Sở Tài nguyên và Môi trường hoàn chỉnh thủ tục bổ nhiệm vào chức danh nghề nghiệp và xếp lương đối với từng viên chức chuyên ngành địa chính, đo đạc bản đồ thuộc thẩm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Đối với những viên chức đã được bổ nhiệm vào chức danh nghề nghiệp tại Điều 1 nhưng còn thiếu tiêu chuẩn theo quy định thì cơ quan quản lý, sử dụng viên chức có trách nhiệm tạo điều kiện để viên chức bổ sung đủ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Chánh Văn phòng Ủy ban nhân dân tỉnh; Giám đốc các Sở: Nội vụ, Tài nguyên và Môi trường và viên chức có tên tại Điều 1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5;- Bộ Nội vụ;- Bộ Tài nguyên và Môi trường; - CT, các PCT UBND t</w:t>
            </w:r>
            <w:r>
              <w:t xml:space="preserve">ỉ</w:t>
            </w:r>
            <w:r>
              <w:t xml:space="preserve">nh;- VPUB: CBTH;- Lưu: VT,NC</w:t>
            </w:r>
            <w:r>
              <w:rPr>
                <w:vertAlign w:val="subscript"/>
              </w:rPr>
              <w:t xml:space="preserve">c</w:t>
            </w:r>
            <w:r>
              <w:rPr>
                <w:vertAlign w:val="subscript"/>
              </w:rPr>
              <w:t xml:space="preserve">645</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Phạm Trường Thọ</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ÁN</w:t>
      </w:r>
    </w:p>
    <w:p>
      <w:pPr>
        <w:pStyle w:val="Normal(Web)"/>
        <w:divId w:val="2"/>
        <w:rPr>
          <w:vanish w:val="0"/>
        </w:rPr>
      </w:pPr>
      <w:r>
        <w:t xml:space="preserve">BỔ NHIỆM CHỨC DANH NGHỀ NGHIỆP VÀ XẾP LƯƠNG VIÊN CHỨC CHUYÊN NGÀNH ĐỊA CHÍNH, ĐO ĐẠC BẢN ĐỒ THUỘC SỞ TÀI NGUYÊN VÀ MÔI TRƯỜNG</w:t>
      </w:r>
      <w:r>
        <w:rPr>
          <w:b/>
          <w:i/>
        </w:rPr>
        <w:t xml:space="preserve">(Kèm theo Quyết định số 1285/QĐ-UBND , ngày 13 tháng 7 năm 2016 của Chủ tịch UBND tỉnh Quảng Ngãi)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Họ và tên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w:t>
            </w:r>
            <w:r>
              <w:rPr>
                <w:b/>
              </w:rPr>
              <w:t xml:space="preserve">gày th</w:t>
            </w:r>
            <w:r>
              <w:rPr>
                <w:b/>
              </w:rPr>
              <w:t xml:space="preserve">á</w:t>
            </w:r>
            <w:r>
              <w:rPr>
                <w:b/>
              </w:rPr>
              <w:t xml:space="preserve">ng năm sinh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vụ/vị trí việc làm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chuyên môn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ngoại ngữ</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tin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Ngạch, lương hiện hưởng</w:t>
            </w: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 nghề nghiệp, lương được chuyển tiếp</w:t>
            </w: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ngạch</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lương</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lương</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PC TN VK (nếu có)</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chênh lệch bảo lưu (nếu có)</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nâng lương lần sau</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 nghề nghiệp</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lương</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PC TN VK (nếu có)</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chênh lệch bảo lưu (nếu có)</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nâng lương lần sau</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w:t>
            </w:r>
            <w:r>
              <w:rPr>
                <w:b/>
              </w:rPr>
              <w:t xml:space="preserve">i </w:t>
            </w:r>
            <w:r>
              <w:rPr>
                <w:b/>
              </w:rPr>
              <w:t xml:space="preserve">chú</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CHỨC DANH NGH</w:t>
            </w:r>
            <w:r>
              <w:rPr>
                <w:b/>
              </w:rPr>
              <w:t xml:space="preserve">Ề</w:t>
            </w:r>
            <w:r>
              <w:rPr>
                <w:b/>
              </w:rPr>
              <w:t xml:space="preserve"> NGHIỆP VIÊN CHỨC NGÀNH ĐỊA CH</w:t>
            </w:r>
            <w:r>
              <w:rPr>
                <w:b/>
              </w:rPr>
              <w:t xml:space="preserve">Í</w:t>
            </w:r>
            <w:r>
              <w:rPr>
                <w:b/>
              </w:rPr>
              <w:t xml:space="preserve">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r>
              <w:rPr>
                <w:b/>
              </w:rPr>
              <w:t xml:space="preserve">ă</w:t>
            </w:r>
            <w:r>
              <w:rPr>
                <w:b/>
              </w:rPr>
              <w:t xml:space="preserve">n p</w:t>
            </w:r>
            <w:r>
              <w:rPr>
                <w:b/>
              </w:rPr>
              <w:t xml:space="preserve">h</w:t>
            </w:r>
            <w:r>
              <w:rPr>
                <w:b/>
              </w:rPr>
              <w:t xml:space="preserve">òng </w:t>
            </w:r>
            <w:r>
              <w:rPr>
                <w:b/>
              </w:rPr>
              <w:t xml:space="preserve">đăng ký</w:t>
            </w:r>
            <w:r>
              <w:rPr>
                <w:b/>
              </w:rPr>
              <w:t xml:space="preserve"> đất đai</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w:t>
            </w:r>
            <w:r>
              <w:rPr>
                <w:b/>
              </w:rPr>
              <w:t xml:space="preserve">í</w:t>
            </w:r>
            <w:r>
              <w:rPr>
                <w:b/>
              </w:rPr>
              <w:t xml:space="preserve">nh viên hạng II</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õ </w:t>
            </w:r>
            <w:r>
              <w:t xml:space="preserve">Tấn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04/08/1969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t xml:space="preserve">Giám đ</w:t>
            </w:r>
            <w:r>
              <w:t xml:space="preserve">ố</w:t>
            </w:r>
            <w:r>
              <w:t xml:space="preserve">c VPĐK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 sỹ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r>
              <w:t xml:space="preserve">.</w:t>
            </w:r>
            <w:r>
              <w:t xml:space="preserve">002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chính viên hạng III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01/06/1969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VPĐK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 sỹ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99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ầ</w:t>
            </w:r>
            <w:r>
              <w:t xml:space="preserve">n Trung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30/01/1976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t xml:space="preserve">Giám đốc VPĐK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 sỹ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w:t>
            </w:r>
            <w:r>
              <w:t xml:space="preserve">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03/09/1972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w:t>
            </w:r>
            <w:r>
              <w:t xml:space="preserve">ở</w:t>
            </w:r>
            <w:r>
              <w:t xml:space="preserve">ng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r>
              <w:t xml:space="preserve">.</w:t>
            </w:r>
            <w:r>
              <w:t xml:space="preserve">238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01/05/2015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01/05/2015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Thị Thu Hằng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20/12/1986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 sỹ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01/12/2013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01/12/2013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 Thanh Nhàn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18/02/1979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Văn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10/04/1980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01/08/2014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01/08/2014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Th</w:t>
            </w:r>
            <w:r>
              <w:t xml:space="preserve">ế</w:t>
            </w:r>
            <w:r>
              <w:t xml:space="preserve">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01/04/1985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w:t>
            </w:r>
            <w:r>
              <w:t xml:space="preserve">Q</w:t>
            </w:r>
            <w:r>
              <w:t xml:space="preserve">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16/09/2013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16/09/2013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Tấn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05/05/1974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w:t>
            </w:r>
            <w:r>
              <w:t xml:space="preserve">ạ</w:t>
            </w:r>
            <w:r>
              <w:t xml:space="preserve">c sỹ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01/05/2013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Hùng Thiêng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phụ trách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 sỹ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01/05/2013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05/05/1976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w:t>
            </w:r>
            <w:r>
              <w:t xml:space="preserve">đ</w:t>
            </w:r>
            <w:r>
              <w:t xml:space="preserve">ốc chi nh</w:t>
            </w:r>
            <w:r>
              <w:t xml:space="preserve">á</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01/08/2013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Kim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28/04/1983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02/02/2015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02/02/2015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Thanh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20/7/1970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01/04/2013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Tôn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30/5/1963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w:t>
            </w:r>
            <w:r>
              <w:t xml:space="preserve">.</w:t>
            </w:r>
            <w:r>
              <w:t xml:space="preserve">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25/01/1982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Giám </w:t>
            </w:r>
            <w:r>
              <w:t xml:space="preserve">đ</w:t>
            </w:r>
            <w:r>
              <w:t xml:space="preserve">ốc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02/10/1982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nhân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w:t>
            </w:r>
            <w:r>
              <w:t xml:space="preserve">.</w:t>
            </w:r>
            <w:r>
              <w:t xml:space="preserve">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05/06/2015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Quốc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nuô</w:t>
            </w:r>
            <w:r>
              <w:t xml:space="preserve">i</w:t>
            </w:r>
            <w:r>
              <w:t xml:space="preserve">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w:t>
            </w:r>
            <w:r>
              <w:t xml:space="preserve">.</w:t>
            </w:r>
            <w:r>
              <w:t xml:space="preserve">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Việt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30/12/1980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ngành công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Duy 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15/12/1984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Xây dựng cầu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01/03/2014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Thy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22/09/1984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 sỹ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Sơn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28/04/1985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01/11/2012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01/11/2012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Thị Thuý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30/5/1989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01/05/2014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Đình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01/02/1983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CNTT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25/12/2014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25/12/2014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Thị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01/03/2015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ỗ</w:t>
            </w:r>
            <w:r>
              <w:t xml:space="preserve"> Thị Bích 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02/02/1982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01/08/2015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Đoàn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w:t>
            </w:r>
            <w:r>
              <w:t xml:space="preserve">ấ</w:t>
            </w:r>
            <w:r>
              <w:t xml:space="preserve">n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Xây dựn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r>
              <w:t xml:space="preserve">.</w:t>
            </w: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08/02/2014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08/02/2014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Hùng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01/3/1957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r>
              <w:t xml:space="preserve">.</w:t>
            </w:r>
            <w:r>
              <w:t xml:space="preserve">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Lữ Đ</w:t>
            </w:r>
            <w:r>
              <w:t xml:space="preserve">ì</w:t>
            </w:r>
            <w:r>
              <w:t xml:space="preserve">nh Tùng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10/10/1977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địa ch</w:t>
            </w:r>
            <w:r>
              <w:t xml:space="preserve">í</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w:t>
            </w:r>
            <w:r>
              <w:t xml:space="preserve">.</w:t>
            </w:r>
            <w:r>
              <w:t xml:space="preserve">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01/07/2013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Minh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09/8/1985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ồ </w:t>
            </w:r>
            <w:r>
              <w:t xml:space="preserve">Thanh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10/10/1981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w:t>
            </w:r>
            <w:r>
              <w:t xml:space="preserve">06</w:t>
            </w:r>
            <w:r>
              <w:t xml:space="preserve">.</w:t>
            </w:r>
            <w:r>
              <w:t xml:space="preserve">01</w:t>
            </w:r>
            <w:r>
              <w:t xml:space="preserve">.</w:t>
            </w:r>
            <w:r>
              <w:t xml:space="preserve">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Duy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08/11/1980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t xml:space="preserve">.</w:t>
            </w:r>
            <w:r>
              <w:t xml:space="preserve">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Công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05/10/1978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t xml:space="preserve">.</w:t>
            </w:r>
            <w:r>
              <w:t xml:space="preserve">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10/02/2015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10/02/2015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02/12/1970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w:t>
            </w:r>
            <w:r>
              <w:t xml:space="preserve">.</w:t>
            </w:r>
            <w:r>
              <w:t xml:space="preserve">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w:t>
            </w:r>
            <w:r>
              <w:t xml:space="preserve">i</w:t>
            </w:r>
            <w:r>
              <w:t xml:space="preserve"> Anh Rân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20/12/1976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CNKT nông </w:t>
            </w:r>
            <w:r>
              <w:t xml:space="preserve">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Thanh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29/05/1980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01/09/2013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20/10/1985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Lê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III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chính viên hạng IV</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õ</w:t>
            </w:r>
            <w:r>
              <w:t xml:space="preserve"> Thị Thanh Ly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19/12/1989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ĐVC(CĐ)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đẳng 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T</w:t>
            </w:r>
            <w:r>
              <w:t xml:space="preserve">ài</w:t>
            </w:r>
            <w:r>
              <w:t xml:space="preserve">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13/09/1974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r>
              <w:t xml:space="preserve">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01/08/2014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Tống Đình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25/11/1978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01/09/2014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Văn Ph</w:t>
            </w:r>
            <w:r>
              <w:t xml:space="preserve">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18/12/1972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01/07/2014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Thị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15/4/1987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r>
              <w:t xml:space="preserve">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01/03/2015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Ngọc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phụ trách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cấp địa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01/08/2014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phụ trách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Qu</w:t>
            </w:r>
            <w:r>
              <w:t xml:space="preserve">ố</w:t>
            </w:r>
            <w:r>
              <w:t xml:space="preserve">c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30/12/1979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phụ trách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Thị Thu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02/05/1982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w:t>
            </w:r>
            <w:r>
              <w:t xml:space="preserve">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Như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20/06/1986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w:t>
            </w:r>
            <w:r>
              <w:t xml:space="preserve">ả</w:t>
            </w:r>
            <w:r>
              <w:t xml:space="preserve">n lý đất đai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Trung L</w:t>
            </w:r>
            <w:r>
              <w:t xml:space="preserve">ượm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08/11/1984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r>
              <w:t xml:space="preserve">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01/07/2015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Thị Thu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01/10/1986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01/03/2014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Thanh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28/10/1976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r>
              <w:t xml:space="preserve">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15/12/2015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15/12/2015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Tấn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09/10/1982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r>
              <w:t xml:space="preserve">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30/12/2015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30/12/2015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Chí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20/10/1985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08/02/2014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08/02/2014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õ</w:t>
            </w:r>
            <w:r>
              <w:t xml:space="preserve"> Hữu Duy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17/8/198</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01/03/2015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Anh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24/8/1988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01/07/2015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Văn Sang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15/9/1979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Viết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04/9/1985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cấp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Văn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15/7/1985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r>
              <w:t xml:space="preserve">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01/07/2014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i </w:t>
            </w:r>
            <w:r>
              <w:t xml:space="preserve">Vũ Thúy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09/06/1986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01/09/2014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õ</w:t>
            </w:r>
            <w:r>
              <w:t xml:space="preserve"> Thanh Tình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18/12/1976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01/05/2014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Thanh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08/01/1983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Phạm Ngọc Duy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16/4/1983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Quản lý đất đ</w:t>
            </w:r>
            <w:r>
              <w:t xml:space="preserve">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13a.095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CHỨC DANH NGHỀ NGHIỆP VIÊN CHỨC NGÀNH ĐO ĐẠC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r>
              <w:rPr>
                <w:b/>
              </w:rPr>
              <w:t xml:space="preserve">ă</w:t>
            </w:r>
            <w:r>
              <w:rPr>
                <w:b/>
              </w:rPr>
              <w:t xml:space="preserve">n phòng Đ</w:t>
            </w:r>
            <w:r>
              <w:rPr>
                <w:b/>
              </w:rPr>
              <w:t xml:space="preserve">ă</w:t>
            </w:r>
            <w:r>
              <w:rPr>
                <w:b/>
              </w:rPr>
              <w:t xml:space="preserve">ng </w:t>
            </w:r>
            <w:r>
              <w:rPr>
                <w:b/>
              </w:rPr>
              <w:t xml:space="preserve">ký </w:t>
            </w:r>
            <w:r>
              <w:rPr>
                <w:b/>
              </w:rPr>
              <w:t xml:space="preserve">đất đai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đạc bản đồ viên hạng IV</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Minh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08/7/1975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w:t>
            </w:r>
            <w:r>
              <w:t xml:space="preserve">ắ</w:t>
            </w:r>
            <w:r>
              <w:t xml:space="preserve">c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ĐĐBĐV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V.06.06.</w:t>
            </w:r>
            <w:r>
              <w:t xml:space="preserve">1</w:t>
            </w:r>
            <w:r>
              <w:t xml:space="preserve">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Thượng Đ</w:t>
            </w:r>
            <w:r>
              <w:t xml:space="preserve">ẵ</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PGĐ phụ trách ch</w:t>
            </w:r>
            <w:r>
              <w:t xml:space="preserve">i</w:t>
            </w:r>
            <w:r>
              <w:t xml:space="preserve">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w:t>
            </w:r>
            <w:r>
              <w:t xml:space="preserve">ắ</w:t>
            </w:r>
            <w:r>
              <w:t xml:space="preserve">c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ĐĐBĐV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V.06.06.</w:t>
            </w:r>
            <w:r>
              <w:t xml:space="preserve">1</w:t>
            </w:r>
            <w:r>
              <w:t xml:space="preserve">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10/03/2015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Ngọc Quỳnh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20/4/1987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w:t>
            </w:r>
            <w:r>
              <w:t xml:space="preserve">ắ</w:t>
            </w:r>
            <w:r>
              <w:t xml:space="preserve">c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ĐĐBĐV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V.06.06.18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Tấn Dũng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15/10/1976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w:t>
            </w:r>
            <w:r>
              <w:t xml:space="preserve">ắ</w:t>
            </w:r>
            <w:r>
              <w:t xml:space="preserve">c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ĐĐBĐV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V.06.06.18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Thị 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w:t>
            </w:r>
            <w:r>
              <w:t xml:space="preserve">ắ</w:t>
            </w:r>
            <w:r>
              <w:t xml:space="preserve">c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ĐĐBĐV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V.06.06.18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w:t>
            </w:r>
            <w:r>
              <w:t xml:space="preserve">ễ</w:t>
            </w:r>
            <w:r>
              <w:t xml:space="preserve">n Lê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01/07/1987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w:t>
            </w:r>
            <w:r>
              <w:t xml:space="preserve">ắ</w:t>
            </w:r>
            <w:r>
              <w:t xml:space="preserve">c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05/4/2014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Đ</w:t>
            </w:r>
            <w:r>
              <w:t xml:space="preserve">BĐV hạng IV</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V.06.06.18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Danh s </w:t>
      </w:r>
      <w:r>
        <w:rPr>
          <w:b/>
        </w:rPr>
        <w:t xml:space="preserve">á</w:t>
      </w:r>
      <w:r>
        <w:rPr>
          <w:b/>
        </w:rPr>
        <w:t xml:space="preserve">ch có 6</w:t>
      </w:r>
      <w:r>
        <w:rPr>
          <w:b/>
        </w:rPr>
        <w:t xml:space="preserve">8 viên chức, trong đó</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Viên chức ngành Địa chính 62 người (hạng II: 01, hạng III: 37, hạng IV: 24);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Viên chức ngành Đo đạc bản đồ 06 người (hạng IV: 06 người);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52-2015-ttlt-btnmt-bnv-ma-so-tieu-chuan-chuc-danh-nghe-nghiep-vien-chuc-dia-ch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2022-06-22T14:29:09Z</dcterms:created>
  <dcterms:modified xsi:type="dcterms:W3CDTF">2022-06-22T14:29:09Z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2022-06-22T14:29:09Z</dcterms:created>
  <dcterms:modified xsi:type="dcterms:W3CDTF">2022-06-22T14:29:09Z</dcterms:modified>
</cp:coreProperties>
</file>