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CỦACHÍNH PHỦ SỐ </w:t>
      </w:r>
      <w:hyperlink r:id="rId3" w:history="1">
        <w:r>
          <w:rPr>
            <w:rStyle w:val="Hyperlink"/>
            <w:b/>
          </w:rPr>
          <w:t xml:space="preserve">57/2008/NĐ-CP </w:t>
        </w:r>
      </w:hyperlink>
      <w:r>
        <w:rPr>
          <w:b/>
        </w:rPr>
        <w:t xml:space="preserve"> NGÀY 02 THÁNG 05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BANBÀNH QUY CHẾ QUẢN LÝ CÁC KHU BẢO TỒN BIỂN VIỆT </w:t>
      </w:r>
      <w:r>
        <w:rPr>
          <w:b/>
        </w:rP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CÓTẦM QUAN TRỌNG QUỐC GIA VÀ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LuậtThủy sản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nghịcủa 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Nghịđịnh này Quy chế quản lý các Khu bảo tồn biển Việt </w:t>
      </w:r>
      <w:r>
        <w:t xml:space="preserve">Nam</w:t>
      </w:r>
      <w:r>
        <w:t xml:space="preserve"> có tầm quan trọng quốcgia và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 định này có hiệu lựcthi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Điều 3 Nghị định số </w:t>
      </w:r>
      <w:hyperlink r:id="rId4" w:history="1">
        <w:r>
          <w:rPr>
            <w:rStyle w:val="Hyperlink"/>
          </w:rPr>
          <w:t xml:space="preserve">27/2005/NĐ-CP </w:t>
        </w:r>
      </w:hyperlink>
      <w:r>
        <w:t xml:space="preserve"> ngày 08 tháng 3 năm 2005 của Chính phủ Quy định chi tiết và thi hành một sốđiều của Luật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Bộ trưởng, Thủ trưởngcơ quan ngang Bộ, Thủ trưởng cơ quan thuộc Chính phủ, Chủ tịch Ủy ban nhân dâncác tỉnh, thành phố trực thuộc Trung ương chịu trách nhiệm thi hành Nghị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TM.CHINH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NguyễnTấn Dũng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CÁC KHU BẢO TỒN BIỂN VIỆT </w:t>
      </w:r>
      <w:r>
        <w:rPr>
          <w:b/>
        </w:rP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CÓ TẦM QUAN TRỌNG QUỐC GIA VÀ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Nghị định số 57/2008/NĐ-CP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ngày02 tháng 05 năm 2008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Phạmvi,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tiêu chuẩn phânloại, việc tổ chức quản lý, bảo vệ và phát triển các Khu bảo tồn biển Việt Namcó tầm quan trọng quốc gia và quốc tế; trách nhiệm của các Bộ, ngành và các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các tổ chức,cá nhân trong nước và nước ngoài có hoạt động liên quan đến các Khu bảo tồnbiển nêu trên, trừ trường hợp Điều ước quốc tế mà Cộng hoà xã hội chủ nghĩaViệt Nam là thành viên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đặc biệt quan trọngvì an ninh quốc gia, được tiến hành các hoạt động có liên quan trong Khu bảotồn biển, sau khi được phép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Tiêuchuẩn phân loại các Khu bảo tồn biển có giá trị tầm quan trọng quốc gia và quốctế.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bảo tồn biển có tầm quan trọng quốcgia và quốc tế (dưới đây gọi tắt là Khu bảo tồn biển) được phân loại thành:Vườn quốc gia; Khu bảo tồn loài, sinh cảnh; Khu dự trữ tài nguyên thiên nhiênthủy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Vườn Quốc gia có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vùng biển có một hay nhiều hệ sinhthái điển hình như: san hô, cỏ biển, rừng ngập mặn hay hệ sinh thái đầm phá,cửa sông còn nguyên vẹn hoặc ít bị tác động của con người; là nơi sinh cư củamột hay nhiều loài động, thực vật biển hoang dã, quý hiếm, đang bị đe dọa cónguy cơ tuyệt chủng, cần được quản lý, bảo vệ, bảo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Vườn Quốc gia nhỏ nhất khôngít hơn 20.000 ha. Trong đó, diện tích các hệ sinh thái điển hình còn nguyên vẹnhoặc ít bị tác động của con người tối thiểu phải chiếm 1/3 diện tích của Vườn.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 khu vực mà mục tiêu bảo tồn bảo đảmđược thực hiện và không bị thay đổi bởi những hoạt động bất lợi của con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 bảo tồn loài, sinh cảnh có đủ cácđiều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vùng biển có một hay nhiều loài động,thực vật biển hoang dã, quý hiếm, đang bị đe dọa có nguy cơ tuyệt chủng; có cáchệ sinh thái điển hình như san hô, cỏ biển, rừng ngập mặn, hay hệ sinh thái đầmphá, cửa sông còn nguyên vẹn hoặc ít bị tác động của con người, cần được quảnlý, bảo vệ, bảo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của Khu bảo tồn loài, sinhcảnh nhỏ nhất không ít hơn 10.000 ha. Trong đó, vùng bảo vệ nghiêm ngặt tốithiểu phải chiếm 1/5 diện tích của Khu bảo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 khu vực mà mục tiêu bảo tồn bảo đảmđược thực hiện và không bị thay đổi bởi những hoạt động bất lợi của con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dự trữ tài nguyên thiên nhiên thủysinh có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vùng biển, nơi sinh cư của nhiều loàiđộng, thực vật biển; có các bãi đẻ hay khu vực tập trung các loài sinh vật biểnchưa trưởng thành; nguồn giống bổ sung cho các vùng biển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của Khu dự trữ tài nguyênthiên nhiên nhỏ nhất không ít hơn 10.000 ha. Trong đó, diện tích các bãi đẻhoặc khu vực tập trung các loài sinh vật biển chưa trưởng thành tối thiểu phảichiếm 2/3 diện tích của Khu bảo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 khu vực mà mục tiêu bảo tồn bảo đảmđược thực hiện và không bị thay đổi bởi những hoạt động bất lợi của con người.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Cácphân khu chức năng trong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thuộc đặc điểm tự nhiên và giá trịcần bảo vệ, mỗi Khu bảo tồn biển phân chia ít nhất thành ba phân khu chức năngsau: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khu bảo vệ nghiêm ngặt: là vùngbiển được bảo toàn nguyên vẹn, được quản lý và bảo vệ chặt chẽ để theo dõi diễnbiến tự nhiên của các loài động, thực vật, các hệ sinh thái thủy sinh tiêubiểu.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khu phục hồi sinh thái: Là vùngbiển được quản lý, bảo vệ để phục hồi, tạo điều kiện cho các loài thuỷ sinhvật, các hệ sinh thái tự tái tạo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khu phát triển: Là phần diện tíchcòn lại của các Khu bảo tồn, được tiến hành các hoạt động được kiểm soát như:nuôi trồng thuỷ sản, khai thác thuỷ sản, du lịch sinh thái, đào tạo và nghiêncứu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lập các phân khu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vị trí của từng phân khu chứcnăng được xác định tùy thuộc các giá trị cần bảo vệ và được phê duyệt khi thànhlập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điều chỉnh diện tích, vị trí cácphân khu chức năng căn cứ đặc điểm, thực trạng diễn biến của Khu bảo tồn biểnvà do Ban quản lý Khu bảo tồn biển đề xuất, 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Nông nghiệp và Phát triển nông thônhướng dẫn về tiêu chuẩn và trình tự, thủ tục thiết lập các phân khu chức năngcủa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Thiết lập vành đai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hạn chế những tác động từ bên ngoài,mỗi Khu bảo tồn biển được thiết lập vành đai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Vành đai bảo vệ nằm phía ngoài của Khu bảotồn biển, có độ rộng tối đa không quá 1000 m và tối thiểu không ít hơn 500 m,tính từ ranh giới Khu bảo tồn biển trở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Cộngđồng tham gia bảo vệ và phát triển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 các tổ chức, cánhân, cộng đồng dân cư tham gia các hoạt động quản lý, bảo tồn và xây dựng,phát triển các Khu bảo tồn biển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và cộng đồng dân cưđược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tác truyền thông, giáo dục, nângcao nhận thức về bảo vệ và bảo tồn đa dạng sinh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Quan trắc, tuần tra và bảo vệ Khu bảotồn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 khoa học và đào tạo trong Khubảo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Dịch vụ du lịch sinh thái trong các Khubản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trên phải tuân thủ các quyđịnh của pháp luật và nội quy của Ban quản lý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Banquản lý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bộmáy Ban quản lý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Khu bảo tồn biển là đơn vị sựnghiệp công lập, có tư cách pháp nhân, có con dấu riêng, được mở tài khoản vàcó trụ sở để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và biên chế của Ban quản lýKhu Bảo tồn biển gồm: Ban Giám đốc, một số Phòng chuyên môn nghiệp vụ và độituần tra, kiểm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của Ban quản lý Khu bảo tồnbiển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quản lý, bảo vệ Khu bảotồn biển theo Quy chế này và các quy định khác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tổ chức thực hiện kế hoạchquản lý định kỳ 5 năm, 10 năm sau khi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 đề xuất việc điều chỉnh diệntích, vị trí các phân khu chức năng của Khu bảo tồn biển; lập bản đồ và tổ chứcđánh dấu các phân khu chức năng trên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các hoạt động bảo tồn và pháttriển các loài động thực vật thuỷ sinh, duy trì diễn thế tự nhiên các hệ sinhthái trong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biện pháp phòng, ngừa ônhiễm, dịch bệnh; ngăn chặn các hành vi xâm hại đến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quan trắc định kỳ, báo cáo cơquan có thẩm quyền về tình trạng đa dạng sinh học và chất lượng môi trườngtrong phạm vi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Tuyên truyền, giáo dục, nâng cao nhậnthức bảo vệ môi trường và bảo tồn đa dạng sinh học cho cộng đồng cư dân sốngtrong và xung quanh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Phối hợp với cộng đồng dân cư sống bêntrong và xung quanh Khu bảo tồn đề xuất và tổ chức thực hiện các hoạt động nhằmcải thiện sinh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hạn của Ban quản lý Khu bảo tồnbiển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tiến hành các hoạt động nghiên cứu,điều tra, khảo sát để thực hiện nhiệm vụ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tự tổ chức hoặc liên kết, liêndoanh với tổ chức, cá nhân trong và ngoài nước thực hiện các hoạt động dịch vụdu lịch và các hoạt động dịch vụ khác theo quy định của Quy chế này và các quyđịnh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các hoạt động hợp tácquốc tế về nghiên cứu khoa học để bảo vệ và phát triển các giá trị bảo tồn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QUẢNLÝ CÁC HOẠT ĐỘNG TRONG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Phânkhu bảo vệ nghiêm ngặt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bị 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thác nguồn lợi sinh vật và phi sinhvật bằng bất cứ phương pháp, công cụ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hình thức nuôi trồng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các công trình hạ tầng phục vụ dulịch, nghề cá, giao thông vận tải, thông tin liên lạc, khai khoáng, kể cả cáccông trình ngầm dưới đáy biển và các hoạt động khác gây xáo trộn các lớp trầmtích, làm đục nước, ảnh hưởng đến sự sống của các loài thủy sinh trong phânkhu;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Xả thải các loại chất thải, nước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Tàu cá, tàu biển và các loại phương tiệnthủy khác không được phép qua lại, trừ trường hợp 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được dẫm, đạp lên các rạn san hô,thảm cỏ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 du lịch, bao gồm sử dụng tàuđáy kính quan sát đáy biển; bơi có ống thở không có bình khí hoặc lặn có bình khítheo hướng dẫn của Ban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khi được Bộ Nôngnghiệp và Phát triển nông thôn phê duyệt và với sự giám sát của Ban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du lịch hoạt động trong Khu bảo tồnbiển phải tuân thủ các quy định về bảo vệ các loài thủy sinh, bảo vệ môitrường; sử dụng các loại phao neo đậu và neo đậu theo hướng dẫn của Ban quảnlý.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Phânkhu phục hồi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bị 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thác nguồn lợi sinh vật và phi sinhvật bằng bất cứ phương pháp, công cụ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hình thức nuôi trồng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các công trình hạ tầng phục vụnghề cá, giao thông vận tải, thông tin liên lạc, khai khoáng, kể cả các côngtrình ngầm dưới đáy biển và các hoạt động khác gây xáo trộn các lớp trầm tích,làm đục nước, ảnh hưởng đến sự sống của các loài thủy sinh trong phân khu;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Xả thải các loại chất thải, nước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được dẫm, đạp hoặc thả neo trêncác rạn san hô, thảm cỏ biển, trừ trường hợp 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 du lịch, bao gồm sử dụng tàu đáykính quan sát đáy biển; bơi, lặn có bình khí hoặc không có bình khí theo hướng dẫncủa Ban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cá, tàu biển và các loại phương tiệnthủy khác được đi qua vô hại, nhưng không được dừng và thả neo, trừ trường hợpbất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du lịch hoạt động trong Khu bảo tồnbiển phải tuân thủ các quy định về bảo vệ các loài thủy sinh, bảo vệ môitrường; phải sử dụng các loại phao neo đậu và neo đậu theo hướng dẫn của Banquản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Hoạt động phục hồi hệ sinh thái trongKhu bảo tồn biển phải đảm bảo tính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Phânkhu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bị 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thác nguồn lợi thủy sản bằng lưới kéovà các nghề, công cụ khác có tính huỷ diệt nguồn lợi và môi trường sống của cácloài thuỷ sinh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 dẫm đạp hoặc thả neo trên cácrạn san hô, thảm cỏ biển, trừ trường hợp 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Xả thải các chất thải, nước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Khai thác nguồn lợi thuỷ sản bằng cácnghề theo quy định của Bộ Nông nghiệp và Phát triển nông thôn, không gây hạiđến các loài thuỷ sinh vật và môi trường sống của chúng, theo quy định của Banquản lý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Nuôi trồng thuỷ sản khi được cấp có thẩmquyền cho phép và theo quy định của Ban quản lý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cá, tàu biển và các loại phương tiệnthủy khác được đi qua vô hại, nhưng không được dừng và thả neo, trừ trường hợpbất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Tàu du lịch hoạt động trong Khu bảo tồnbiển phải tuân thủ các quy định về bảo vệ các loài thủy sinh, bảo vệ môitrường; phải sử dụng các loại phao neo đậu và neo đậu theo hướng dẫn của Banquản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các công trình hạ tầng phục vụdu lịch phải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Vànhđai bảo vệ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bị 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Khai thác nguồn lợi thủy sản bằng cácnghề, công cụ có tính hủy diệt nguồn lợi và ảnh hưởng môi trường sống của cácloài thuỷ sinh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Làm xâm hại, phá huỷ các hệ sinh thái;làm ô nhiễm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Thả neo trên các rạn san hô, cỏ biển,trừ trường hợp 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VỀTÀI CHÍNH CỦA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10.Nguồn tài chính của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 các tổ chức, cánhân đầu tư xây dựng, bảo vệ và pháttriển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tài chính đầu tư cho xây dựng vàphát triển các Khu bảo tồn biển,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từ các hoạt động dịch vụ được phépquy định tại Quy chế này và các quy định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trợ của các tổ chức, cá nhân trongnước và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thu phí, lệ phí được quản lý, sửdụng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nguồn tài chính hợp pháp khác theoquy định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11.Quản lý, sử dụng tài chính của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nhà nước hỗ trợ cho các Khubảo tồn biển được sử dụng cho các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nhiệm vụ quy định tạikhoản 2, Điều 5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Đầu tư xây dựng cơ sở hạ tầng, mua sắmtrang thiết bị phục vụ công tác quản lý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hoạt động thường xuyên của bộ máyquản lý Khu bảo tồn biển.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ngân sách nhà nước phải có cácdự án và được cấp có thẩm quyền phê duyệt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sử dụng nguồn thu từ hoạtđộng dịch vụ,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nguồn vốn đầu tư, tài trợ của các tổchức, cá nhân được quản lý và sử dụng theo các quy định pháp luật về đầu tư, vềsử dụng các nguồn tài trợ và các quy định của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có trách nhiệm hướng dẫn cụthể việc quản lý và sử dụng nguồn tài chính của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Tráchnhiệm của các Bộ, ngành và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Nông nghiệp và Phát triển nông thôncó trách nhiệm chủ trì, phối hợp với các Bộ, ngành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trình Thủ tướng Chính phủ phêduyệt quy hoạch và tổ chức thực hiện quản lý hệ thống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trình Thủ tướng Chính phủ cácdự án thiết lập và trực tiếp tổ chức quản lý các Khu bảo tồn biển có tầm quantrọng quốc gia, quốc tế hoặc liên quan đến nhiều ngành, nằm trên địa bàn nhiềutỉnh;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hướng dẫn các địa phương xâydựng các dự án thiết lập và kế hoạch quản lý, quy chế quản lý các Khu bảo tồnbiển được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tỉnh, thành phố trựcthuộc Trung ương ven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 chế này và hướng dẫn của BộNông nghiệp và Phát triển nông thôn, chỉ đạo các cơ quan chức năng của địaphương xây dựng các dự án thiết lập, kế hoạch quản lý và quy chế quản lý cácKhu bảo tồn biển được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quản lý các Khu bảo tồn biểnđược phân cấp; hướng dẫn các Ban quản lý Khu bảo tồn biển xây dựng quy chế, nộiquy cụ thể để quản lý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chuyên ngành Bộ Nông nghiệp vàPhát triển nông thôn thực hiện chức năng và phối hợp liên ngành để thanh tra,kiểm tra các hoạt động của các Khu bảo tồn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Xửlý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vi phạm các quy định củaQuy chế này, tuỳ theo tính chất, mức độ vi phạm sẽ bị xử lý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Sửađổi, bổ sung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 chế này, nếucó vướng mắc thì Bộ Nông nghiệp và Phát triển nông thôn và Ủy ban nhân dân cáctỉnh, thành phố trực thuộc Trung ương ven biển kịp thời báo cáo và đề xuất đểbổ sung,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NguyễnTấn Dũng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7-2008-nd-cp-cua-chinh-phu---ban-hanh-quy-che-quan-ly-cac-khu-bao-ton-bien-viet-nam-co-tam-quan-trong-quoc-gia-va-quoc-te.aspx" TargetMode="External" /><Relationship Id="rId4" Type="http://schemas.openxmlformats.org/officeDocument/2006/relationships/hyperlink" Target="/nghi-dinh-so-27-2005-nd-cp-cua-chinh-phu---nghi-dinh-quy-dinh-chi-tiet-va-huong-dan-thi-hanh-mot-so-dieu-cua-luat-thuy-s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2022-06-20T23:31:31Z</dcterms:created>
  <dcterms:modified xsi:type="dcterms:W3CDTF">2022-06-20T23:31:31Z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2022-06-20T23:31:31Z</dcterms:created>
  <dcterms:modified xsi:type="dcterms:W3CDTF">2022-06-20T23:31:31Z</dcterms:modified>
</cp:coreProperties>
</file>