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CHÍNH PHỦ SỐ </w:t>
      </w:r>
      <w:hyperlink r:id="rId5" w:history="1">
        <w:r>
          <w:rPr>
            <w:rStyle w:val="Hyperlink"/>
            <w:b/>
          </w:rPr>
          <w:t xml:space="preserve">23/2007/NĐ-CP </w:t>
        </w:r>
      </w:hyperlink>
      <w:r>
        <w:rPr>
          <w:b/>
        </w:rPr>
        <w:t xml:space="preserve"> NGÀY 12 THÁNG 02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LUẬT THƯƠNG MẠI VỀ HOẠT ĐỘNG MUA BÁN HÀNG HOÁ VÀ CÁC HOẠT ĐỘNG LIÊN QUAN TRỰC TIẾP ĐẾN MUA BÁN HÀNG HOÁ CỦA DOANH NGHIỆP CÓ VỐN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Luật Thương mại về hoạt động mua bán hàng hoá và các hoạt động liên quan trực tiếp đến mua bán hàng hoá của doanh nghiệp có vốn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doanh nghiệp có vốn đầu tư nước ngoài, tổ chức, cá nhân liên quan đến việc quản lý hoạt động mua bán hàng hoá và các hoạt động liên quan trực tiếp đến mua bán hàng hoá của doanh nghiệp có vốn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Hoạt động mua bán hàng hoá và các hoạt động liên quan trực tiếp đến mua bán hàng hoá</w:t>
      </w:r>
      <w:r>
        <w:t xml:space="preserve"> là hoạt động xuất khẩu, nhập khẩu, phân phối, các hoạt động khác được quy định tại Chương IV, Chương V, Chương VI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Xuất khẩu, nhập khẩu</w:t>
      </w:r>
      <w:r>
        <w:t xml:space="preserve"> là các hoạt động được quy định tại Điều 28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Quyền xuất khẩu</w:t>
      </w:r>
      <w:r>
        <w:t xml:space="preserve"> là quyền mua hàng hoá tại Việt Nam để xuất khẩu, bao gồm quyền đứng tên trên tờ khai hàng hoá xuất khẩu để thực hiện và chịu trách nhiệm về các thủ tục liên quan đến xuất khẩu. Quyền xuất khẩu không bao gồm quyền tổ chức mạng lưới mua gom hàng hoá tại Việt Nam để xuất khẩu, trừ trường hợp pháp luật Việt Nam hoặc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Quyền nhập khẩu</w:t>
      </w:r>
      <w:r>
        <w:t xml:space="preserve"> là quyền được nhập khẩu hàng hoá từ nước ngoài vào Việt Nam để bán cho thương nhân có quyền phân phối hàng hoá đó tại Việt Nam; bao gồm quyền đứng tên trên tờ khai hàng hoá nhập khẩu để thực hiện và chịu trách nhiệm về các thủ tục liên quan đến nhập khẩu. Quyền nhập khẩu không bao gồm quyền tổ chức hoặc tham gia hệ thống phân phối hàng hoá tại Việt Nam, trừ trường hợp pháp luật Việt Nam hoặc Điều ước quốc tế mà 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Phân phối là</w:t>
      </w:r>
      <w:r>
        <w:t xml:space="preserve"> các hoạt động bán buôn, bán lẻ, đại lý mua bán hàng hoá và nhượng quyền thương mại theo quy định của pháp luật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Quyền phân phối</w:t>
      </w:r>
      <w:r>
        <w:t xml:space="preserve"> là quyền thực hiện trực tiếp các hoạt động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Bán buôn</w:t>
      </w:r>
      <w:r>
        <w:t xml:space="preserve"> là hoạt động bán hàng hoá cho thương nhân, tổ chức khác; không bao gồm hoạt động bán hàng trực tiếp cho người tiêu dùng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Bán lẻ</w:t>
      </w:r>
      <w:r>
        <w:t xml:space="preserve"> là hoạt động bán hàng hoá trực tiếp cho người tiêu dùng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Cơ sở bán lẻ</w:t>
      </w:r>
      <w:r>
        <w:t xml:space="preserve"> là đơn vị thuộc sở hữu của doanh nghiệp để thực hiện việc bán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để doanh nghiệp có vốn đầu tư nước ngoài được cấp Giấy phép kinh doanh hoạt động mua bán hàng hóa và các hoạt động liên quan đến mua bán hàng hóa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doanh nghiệp có vốn đầu tư nước ngoài được cấp Giấy phép kinh doanh hoạt động mua bán hàng hóa và các hoạt động liên quan đến mua bán hàng hóa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nhà đầu tư thuộc các nước, vùng lãnh thổ tham gia Điều ước quốc tế mà Cộng hòa xã hội chủ nghĩa Việt Nam là thành viên và trong Điều ước quốc tế đó Việt Nam có cam kết mở cửa thị trường về hoạt động mua bán hàng hóa và các hoạt động 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đầu tư phù hợp với lộ trình đã cam kết trong các điều ước quốc tế mà Cộng hòa xã hội chủ nghĩa Việt Nam là thành viên và phù hợp với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hoá, dịch vụ kinh doanh phù hợp với cam kết mở cửa thị trường của Việt Nam và phù hợp với pháp luật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hoạt động phù hợp với cam kết mở cửa thị trường của Việt Nam và phù hợp với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cơ quan nhà nước có thẩm quyền quy định tại Điều 5 Nghị định này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Thương mại chịu trách nhiệm công bố lộ trình đã cam kết trong các điều ước quốc tế mà Cộng hòa xã hội chủ nghĩa Việt Nam là thành viên và các điều kiện cụ thể theo quy định tại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đầu tư nước ngoài không thuộc đối tượng quy định tại điểm a khoản 1 Điều này, trước khi cơ quan có thẩm quyền cấp Giấp phép kinh doanh, Bộ trưởng Bộ Thương mại xem xét, chấp thuận cho hoạt động mua bán hàng hóa và các hoạt động liên quan trực tiếp đến mua bán hàng hóa đối với từng trường hợp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cấp Giấy phép kinh doanh để hoạt động mua bán hàng hóa và các hoạt động liên quan trực tiếp đến mua bán hàng hóavàGiấyphéplậpcơsởbánlẻ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chịu trách nhiệm cấp Giấy phép kinh doanh để hoạt động mua bán hàng hóa và các hoạt động liên quan trực tiếp đến mua bán hàng hóa (sau đây gọi tắt là Giấy phép kinh doanh) cho doanh nghiệp có vốn đầu tư nước ngoài đã được cấp Giấy chứng nhận đầu tư hoặc Giấy phép đầu tư (gọi chung là Giấy chứng nhận đầu tư) sau khi có ý kiến chấp thuận bằng văn bản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nhà đầu tư nước ngoài lần đầu đầu tư vào Việt Nam có đầu tư vào hoạt động mua bán hàng hóa và các hoạt động liên quan trực tiếp đến mua bán hàng hóa thì nộp hồ sơ để làm thủ tục đầu tư tại cơ quan nhà nước quản lý đầu tư. Cơ quan nhà nước quản lý đầu tư lấy ý kiến của Bộ Thương mại và chỉ cấp Giấy chứng nhận đầu tư vào hoạt động mua bán hàng hóa và các hoạt động liên quan đến mua bán hàng hóa nếu được Bộ Thương mại chấp thuận bằng văn bản. Trong trường hợp này, Giấy chứng nhận đầu tư có giá trị đồng thời là Giấy phép kinh doanh. Thủ tục đầu tư được thực hiện theo quy định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nhà đầu tư nước ngoài chỉ đầu tư vào kinh doanh xuất khẩu, nhập khẩu hoặc doanh nghiệp có vốn đầu tư nước ngoài chỉ đề nghị bổ sung kinh doanh xuất khẩu, nhập khẩu mà không kinh doanh phân phối hoặc các hoạt động liên quan trực tiếp đến mua bán hàng hóa thì cơ quan nhà nước quản lý về đầu tư căn cứ vào lộ trình mở cửa thị trường trong các điều ước quốc tế mà Cộng hòa xã hội chủ nghĩa Việt Nam là thành viên cấp hoặc bổ sung Giấy chứng nhận đầu tư, không cần chấp thuận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vốn đầu tư nước ngoài đã có quyền phân phối được lập cơ sở bán lẻ thứ nhất mà không phải làm thủ tục đề nghị cấp Giấy phép lập cơ sở bán lẻ theo quy định tại Nghị định này. Việc lập thêm cơ sở bán lẻ ngoài cơ sở bán lẻ thứ nhất do Ủy ban nhân dân cấp tỉnh quyết định theo hướng dẫn của Bộ Thương mại và theo trình tự, thủ tục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Tuân thủ quy định của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việc thực hiện các quyền và nghĩa vụ theo quy định của Nghị định này, doanh nghiệp có vốn đầu tư nước ngoài còn phải tuân thủ các quy định của Luật Doanh nghiệp, Luật Đầu tư và pháp luật liên quan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2.TrườnghợpcáchoạtđộngquyđịnhtạiChươngIV,ChươngV,ChươngVIcủaLuậtThươngmạiđãđượcNghịđịnhkhácđiềuchỉnhthìápdụngquyđịnhcủaNghịđịnhđó.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Khi thực hiện thủ tục cấp, cấp lại, sửa đổi, bổ sung Giấy phép kinh doanh và Giấy phép lập cơ sở bán lẻ, doanh nghiệp có vốn đầu tư nước ngoài phải nộp lệ phí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w:t>
      </w:r>
      <w:r>
        <w:t xml:space="preserve">Trong trường hợp cần thiết, theo quy định của pháp luật Việt Nam, doanh nghiệp vốn đầu tư nước ngoài có nghĩa vụ báo cáo, cung cấp tài liệu hoặc giải trình những vấn đề liên quan đến hoạt động của mình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CẤP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đề nghị cấp Giấy phép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w:t>
      </w:r>
      <w:r>
        <w:t xml:space="preserve">Giấy phép kinh doanh theo mẫu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giải trình việc đáp ứng các điều kiện quy định tại điểm a, b, c, d khoản 1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kinh doanh mua bán hàng hóa và các hoạt động liên quan trực tiếp đến mua bán hàng hóa dự kiến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trình cấp </w:t>
      </w:r>
      <w:r>
        <w:rPr>
          <w:b/>
        </w:rPr>
        <w:t xml:space="preserve">Giấy phép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nộp 038 bộ hồ sơ, trong đó có 01 bộ hồ sơ gốc cho Ủy ban nhân dân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làm việc, kể từ ngày nhận được hồ sơ, cơ quan tiếp nhận hồ sơ kiểm tra tính hợp lệ của hồ sơ và gửi hồ sơ lấy ý kiến của Bộ Thương mại. Trường hợp hồ sơ không hợp lệ, cơ quan tiếp nhận hồ sơ thông báo bằng văn bản cho nhà đầu tư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nhận được hồ sơ, Bộ Thương mại gửi ý kiến bằng văn bản về những vấn đề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15 ngày làm việc, kể từ ngày nhận đượcýkiếncủaBộThươngmại®ñ hå s¬ hîp lÖ, Ủy ban nhân dân cấp tỉnh quyết định việc cấp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cấp Giấy phép kinh doanh, cơ quan tiếp nhận hồ sơ phảiI thông báo bằng văn bản và nêu rõ lý do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Trong thời hạn 07 ngày làm việc, kể từ ngày cấp Giấy phép kinh doanh, cơ quan tiếp nhận hồ sơ sao gửi Giấy phép kinh doanh đến BộThươngmạiBé KÕ ho¹ch vµ §Çu t­, Bé Tµi chÝnh,Bé Th­¬ng m¹i,Bé Tµi nguyªn vµ M«i tr­êng, Ng©n hµng Nhµ n­íc ViÖt Nam vµ Uû ban nh©n d©n cÊp tØnh liªn quan và Ủy ban nhân dân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9.</w:t>
      </w:r>
      <w:r>
        <w:rPr>
          <w:b/>
        </w:rPr>
        <w:t xml:space="preserve">Điều 9. Nội dung và thời hạn hiệu lực của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Giấy phép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kinh doanh mua bán hàng hóa và các hoạt động liên quan trực tiếp đến mua bán hàng hóa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hiệu lực của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quy định tại Điều 5 Nghị định này, thời hạn hiệu lực của Giấy phép kinh doanh bằng thời hạn hoạt động của dự án đầu tư được ghi trong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strike/>
        </w:rPr>
        <w:t xml:space="preserve">§iÒu 10.</w:t>
      </w:r>
      <w:r>
        <w:rPr>
          <w:b/>
        </w:rPr>
        <w:t xml:space="preserve">Điều 10. Sửa đổi, bổ sung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phải làm thủ tục sửa đổi, bổ sung Giấy phép kinh doanh tại cơ quan cấp Giấy phép kinh doanh khi có yêu cầu thay đổi một trong những nội dung quy định tại điểm a, điểm b khoản 1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sửa đổi, bổ sung Giấy phép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sửa đổi, bổ sung Giấy phép kinh doanh theo mẫu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phép kinh doanh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làm việc, kể từ ngày nhận đủ hồ sơ hợp lệ của doanh nghiệp theo quy định tại khoản 2 Điều này, cơ quan cấp Giấy phép kinh doanh có trách nhiệm sửa đổi, bổ sung Giấy phép kinh doanh nếu đề nghị sửa đổi, bổ sung đó phù hợp với pháp luật Việt Nam và Điều ước quốc tế mà Cộng hòa xã hội chủ nghĩa Việt Nam là thành viên. Trường hợp không chấp thuận sửa đổi, bổ sung Giấy phép kinh doanh, cơ quan cấp Giấy phép kinh doanh phải thông báo bằng văn bản và nêu rõ lý do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Giấy phép kinh doanh mới đã được sửa đổi, bổ sung, doanh nghiệp phải nộp lại bản gốc Giấy phép kinh doanh cũ cho cơ quan cấp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11.</w:t>
      </w:r>
      <w:r>
        <w:rPr>
          <w:b/>
        </w:rPr>
        <w:t xml:space="preserve">Điều 11. Cấp lại Giấy phép kinh doanh hoạt động mua bán hàng hóa và các hoạt động 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kinh doanh được cấp lại trong trường hợp bị mất, bị rách, bị nát, bị cháy hoặc bị tiêu hủy dưới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bị mất Giấy phép kinh doanh, doanh nghiệp phải khai báo với cơ quan công an nơi mất giấy phép, cơ quan cấp Giấy phép kinh doanh và thông báo trên phương tiện thông tin đại chúng ba lần liên tiếp. Sau 30 ngày, kể từ ngày thông báo lần thứ nhất, doanh nghiệp có công văn đề nghị cơ quan cấp Giấy phép kinh doanh cấp lại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lại Giấy phép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lại Giấy phép kinh doanh theo mẫu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của cơ quan công an về việc khai báo mất Giấy phép kinh doanh; bản giải trình lý do bị rách, nát, cháy hoặc bị tiêu hủy dưới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07 ngày làm việc, kể từ ngày nhận đủ hồ sơ hợp lệ, cơ quan cấp Giấy phép kinh doanh có trách nhiệm cấp lại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strike/>
        </w:rPr>
        <w:t xml:space="preserve">§iÒu 12.</w:t>
      </w:r>
      <w:r>
        <w:rPr>
          <w:b/>
        </w:rPr>
        <w:t xml:space="preserve">Điều 12. Nội dung hoạt động mua bán hàng hóa và các hoạt động có liên quan trực tiếp đến mua 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hoạt động mua bán hàng hóa và các hoạt động liên quan trực tiếp đến mua bán hàng hóa của doanh nghiệp có vốn đầu tư nước ngoài phải được quy định cụ thể trong </w:t>
      </w:r>
      <w:r>
        <w:t xml:space="preserve">Giấy phép kinh doanh, trong đó 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mua bán hàng hóa và các hoạt động liên quan trực tiếp đến mua bán hàng hóa được quyền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loại hàng hoá không được kinh doanh đối với từng hoạt động nêu ở mục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dịch vụ liên quan trực tiếp đến mua bán hàng hoá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chỉ được tiến hành các hoạt động phù hợp với nội dung ghi trong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kinh doanh hàng hoá, dịch vụ mà pháp luật quy định phải có điều kiện thì doanh nghiệp chỉ được phép kinh doanh khi có đủ điều kiện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CẤP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13.</w:t>
      </w:r>
      <w:r>
        <w:rPr>
          <w:b/>
        </w:rPr>
        <w:t xml:space="preserve">Điều 13. Hồ sơ đề nghị lập cơ sở bán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lập cơ sở bán lẻ tại Việt Nam theo mẫu của Bộ Thương mại,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các cơ sở bán lẻ đã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cơ sở bán lẻ dự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hoạt động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nơi cư trú, số chứng minh nhân dân hoặc hộ chiếu hoặc chứng thực cá nhân hợp pháp khác của người đứng đầu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14.</w:t>
      </w:r>
      <w:r>
        <w:rPr>
          <w:b/>
        </w:rPr>
        <w:t xml:space="preserve">Điều 14. Quy trình cấp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nộp 08 3bộ hồ sơ, trong đó có 01 bộ hồ sơ gốc cho Ủy ban nhân dân cấp tỉnh, nơi dựkiếnđặtcơsởbánlẻoanh nghiÖp ®Æt trô së chÝnh.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làm việc, kể từ ngày nhận được hồ sơ, cơ quan tiếp nhận hồ sơ kiểm tra tính hợp lệ của hồ sơ và gửi hồ sơ lấy ý kiến của Bộ Thương mại.Trườnghợphồsơkhônghợplệ,cơquantiếpnhậnhồsơthông báo bằng văn bản cho nhà đầu tư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nhận được hồ sơ, Bộ Thương mại gửi ý kiến bằng văn bản về những vấn đề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4.Trong thời hạn ba m­¬15i ngµy ngày làm việc, kể từ ngày nhận được ý kiến của Bộ Thương mại, Ủy ban nhân dân cấp tỉnh quyết định việc cấp Giấy phép lập cơ sở bán lẻ.Trongtrườnghợpcầnthiết,thờihạnnàycóthểkéodàinhưngkhôngquá30ngày.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cấp Giấy phép lậpcơsởbánlẻ, cơ quan tiếp nhận hồ sơ phảiI thông báo bằng văn bản và nêu rõ lý do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Trong thời hạn 07 ngày làm việc, kể từ ngày cấp Giấy phép lậpcơsởbánlẻkinh doanh, cơ quan tiếp nhận hồ sơ sao gửi Giấy phép lậpcơsởbánlẻ đến Bộ Thương mại, Bé Tµi nguyªn vµ M«i tr­êng, Ng©n hµng Nhµ n­íc ViÖt Nam vµ vàỦy ban nhân dân cấp tỉnh nơidoanhnghiệpđặttrụsởchínhliªn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Nội dung và thời hạn hiệu lực của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Giấy phép lập cơ sở bán lẻ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hoạt động của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nơi cư trú, số chứng minh nhân dân hoặc hộ chiếu hoặc chứng thực cá nhân hợp pháp khác của người đứng đầu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hiệu lực của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được quy định tại khoản 4 Điều 5 Nghị định này, thời hạn hiệu lực của Giấy phép lập cơ sở bán lẻ bằng thời hạn hiệu lực của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16.</w:t>
      </w:r>
      <w:r>
        <w:rPr>
          <w:b/>
        </w:rPr>
        <w:t xml:space="preserve">Điều 16. Sửa đổi, bổ sung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ngày, kể từ ngày quyết định thay đổi một trong những nội dung quy định tại điểm a, b, c, d khoản 1 Điều 15, doanh nghiệp có vốn đầu tư nước ngoài phải làm thủ tục sửa đổi, bổ sung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sửa đổi, bổ sung Giấy phép lập cơ sở bán lẻ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sửa đổi, bổ sung Giấy phép lập cơ sở bán lẻ theo mẫu của Bộ Thương mại, trong đó nêu rõ nội dung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phép lập cơ sở bán lẻ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làm việc, kể từ ngày nhận đủ hồ sơ hợp lệ theo quy định tại khoản 2 Điều này, cơquancấpGiấyphéplậpcơsởbánlẻ có trách nhiệm sửa đổi, bổ sung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Giấy phép lập cơ sở bán lẻ mới đã được sửa đổi, bổ sung, doanh nghiệp có vốn đầu tư nước ngoài phải nộp lại bản gốc Giấy phép lập cơ sở bán lẻ cũ cho cơ quan cấp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17.</w:t>
      </w:r>
      <w:r>
        <w:rPr>
          <w:b/>
        </w:rPr>
        <w:t xml:space="preserve">Điều 17. Cấp lại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vốn đầu tư nước ngoài được cấp lại Giấy phép lập cơ sở bán lẻ trong trường hợp bị mất, bị rách, bị nát, bị cháy hoặc bị tiêu hủy dưới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và thủ tục cấp lại Giấy phép lập cơ sở bán lẻ được thực hiện như quy định đối với việc cấp lại Giấy phép kinh doanh tại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strike/>
        </w:rPr>
        <w:t xml:space="preserve">§iÒu 18.</w:t>
      </w:r>
      <w:r>
        <w:rPr>
          <w:b/>
        </w:rPr>
        <w:t xml:space="preserve">Điều 18.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theo tính chất, mức độ vi phạm, doanh nghiệp có vốn đầu tư nước ngoài có thể bị xử phạt hành chính theo quy định của pháp luật về xử lý vi phạm hành chính. Trường hợp có hành vi vi phạm nghiêm trọng thì bị thu hồi Giấy phép kinh doanh,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hành vi vi phạm có đủ yếu tố cấu thành tội phạm thì người vi phạm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strike/>
        </w:rPr>
        <w:t xml:space="preserve">§iÒu 19.</w:t>
      </w:r>
      <w:r>
        <w:rPr>
          <w:b/>
        </w:rPr>
        <w:t xml:space="preserve">Điều 19.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Thương mại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cụ thể mức và việc quản lý lệ phí cấp, cấp lại, sửa đổi, bổ sung Giấy phép kinh doanh, Giấy phép lập cơ sở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3-2007-nd-cp-quy-dinh-hoat-dong-mua-ban-hang-hoa-cua-doanh-nghiep-co-von-dau-tu-nuoc-ngo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2022-06-22T13:36:13Z</dcterms:created>
  <dcterms:modified xsi:type="dcterms:W3CDTF">2022-06-22T13:36:13Z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2022-06-22T13:36:13Z</dcterms:created>
  <dcterms:modified xsi:type="dcterms:W3CDTF">2022-06-22T13:36:13Z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2022-06-22T13:36:13Z</dcterms:created>
  <dcterms:modified xsi:type="dcterms:W3CDTF">2022-06-22T13:36:13Z</dcterms:modified>
</cp:coreProperties>
</file>