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PHÚ 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1822/2008/QĐ-UBND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 Hòa, ngày 07 tháng 11 năm 2008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ĐƠN GIÁ SẢN PHẨM:ĐO ĐẠC, LẬP BẢN ĐỒ ÁP DỤNG TRÊN ĐỊA BÀN TỈNH PHÚ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PHÚ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r>
        <w:rPr>
          <w:i/>
        </w:rPr>
        <w:br/>
      </w:r>
      <w:r>
        <w:rPr>
          <w:i/>
        </w:rPr>
        <w:t xml:space="preserve">Căn cứ Luật Đất đai ngày 26 tháng 11 năm 2003;</w:t>
      </w:r>
      <w:r>
        <w:rPr>
          <w:i/>
        </w:rPr>
        <w:br/>
      </w:r>
      <w:r>
        <w:rPr>
          <w:i/>
        </w:rPr>
        <w:t xml:space="preserve">Căn cứ Nghị định số </w:t>
      </w:r>
      <w:hyperlink r:id="rId3" w:history="1">
        <w:r>
          <w:rPr>
            <w:rStyle w:val="Hyperlink"/>
            <w:i/>
          </w:rPr>
          <w:t xml:space="preserve">94/2006/NĐ-CP </w:t>
        </w:r>
      </w:hyperlink>
      <w:r>
        <w:rPr>
          <w:i/>
        </w:rPr>
        <w:t xml:space="preserve"> ngày 07 tháng 9 năm 2006 của Chính phủ vềđiều chỉnh mức lương tối thiểu chung (450.000 đồng/tháng);</w:t>
      </w:r>
      <w:r>
        <w:rPr>
          <w:i/>
        </w:rPr>
        <w:br/>
      </w:r>
      <w:r>
        <w:rPr>
          <w:i/>
        </w:rPr>
        <w:t xml:space="preserve">Căn cứ các Quyết định của Bộ trưởng Bộ Tài nguyên và Môi trường: số 05/2006/QĐ-BTNMT ngày 26 tháng 5 năm 2006 về việc ban hành định mức kinh tế -kỹ thuật đo đạc bản đồ; số 01/2007/QĐ-BTNMT ngày 23 tháng 01 năm 2007 về việcsửa đổi, bổ sung định mức kinh tế - kỹ thuật đo đạc bản đồ ban hành kèm theoQuyết định số 05/2006/QĐ-BTNMT ngày 26 tháng 5 năm 2006 của Bộ trưởng Bộ Tàinguyên và Môi trường; số 12/2007/QĐ-BTNMT ngày 02 tháng 8 năm 2007 về việc banhành định mức kinh tế - kỹ thuật thành lập bản đồ địa chính bằng phương pháp đovẽ trực tiếp;</w:t>
      </w:r>
      <w:r>
        <w:rPr>
          <w:i/>
        </w:rPr>
        <w:br/>
      </w:r>
      <w:r>
        <w:rPr>
          <w:i/>
        </w:rPr>
        <w:t xml:space="preserve">Căn cứ Thông tư liên tịch số 04/2007/TTLT-BTNMT-BTC ngày 27 tháng 02 năm 2007của Bộ Tài nguyên và Môi trường - Bộ Tài chính hướng dẫn lập dự toán kinh phí đođạc bản đồ và quản lý đất đai;</w:t>
      </w:r>
      <w:r>
        <w:rPr>
          <w:i/>
        </w:rPr>
        <w:br/>
      </w:r>
      <w:r>
        <w:rPr>
          <w:i/>
        </w:rPr>
        <w:t xml:space="preserve">Xét đề nghị của liên Sở: Tài nguyên và Môi trường, Tài chính, Lao động-Thươngbinh và Xã hội (tại Tờ trình số 518/TTr-LS ngày 30 tháng 9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Đơn giá sản phẩm: đo đạc, lập bản đồ ápdụng trên địa bàn tỉnh Phú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Phạm vi áp dụng đơn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sản phẩm đo đạc, lập bản đồ là cơ sở để cơ quan cóthẩm quyền giao dự toán và quyết toán giá trị sản phẩm hoàn thành trong quátrình thực hiện công tác: đo đạc địa hình, đo đạc địa chính (bao gồm công táctrích đo) trên địa bàn tỉnh Phú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sản phẩm đo đạc, lập bản đồ này còn làm cơ sở đểtính toán dự toán kinh phí thực hiện các dự án đầu tư thực hiện đo đạc lập cácloại bản đồ có nguồn vốn thực hiện từ ngân sách nhà nước (giao chỉ tiêu vàquyết toán nguồn vốn sự nghiệp địa chính hàng năm, đo đạc phục vụ kiểm kê đấtđai, các dự án hoàn thiện hệ thống hồ sơ địa chính có hỗ trợ từ Trung ương,...)nguồn vốn vay, vốn viện trợ không hoàn lại và các công việc thuộc lĩnh vực đođạc, lập bản đồ do nhà nước đặt hàng các tổ chức, đơn vị sự nghiệp thực hiện(đo đạc phục vụ các đoàn thanh tra đất đai,...) trên địa bàn tỉnh Phú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Sở Tài nguyên và Môi trường chủ trì, phối hợp với SởTài chính trên cơ sở quy định của Bộ Tài nguyên và Môi trường, Bộ Tài chính vàcác quy định hiện hành để hướng dẫn các điều kiện áp dụng đơn giá, những sảnphẩm chính cần phải hoàn thành của từng trường hợp, công trình cụ thể; đảm bảochặt chẽ, tiết kiệm, hợp lý trong quá trình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Sở Tài chính theo dõi việc sử dụng kinh phí và thanhquyết toán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mức lương tối thiểu có sự thay đổi, giao Sở Tài nguyênvà Môi trường chủ trì tính toán mức điều chỉnh tiền công lao động kỹ thuậttrong đơn giá và thông báo để làm căn cứ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triển khai thực hiện nếu có gì vướng mắc,giao Sở Tài nguyên và Môi trường tổng hợp và báo cáo cho Ủy ban nhân dân tỉnhgiải quyết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Quyết định này có hiệu lực sau 10 (mười) ngày kể từ ngày ký và thay thếcác quy định về đơn giá đo đạc bản đồ địa chính ban hành kèm theo Quyết định số 3826/2003/QĐ-UB ngày 31 tháng 12 năm 2003 của Ủy ban nhân dân tỉnh Phú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ông: Chánh Văn phòng UBND tỉnh; Giám đốc các Sở: Tài nguyên và Môitrường, Tài chính, Lao động-Thương binh và Xã hội, Kế hoạch và Đầu tư, Xâydựng; Chủ tịch UBND các huyện, thành phố và Thủ trưởng các cơ quan liên quanchịu trách nhiệm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Thị Hà</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ĐẠC, LẬP BẢN ĐỒ</w:t>
      </w:r>
      <w:r>
        <w:rPr/>
        <w:br/>
      </w:r>
      <w:r>
        <w:rPr>
          <w:i/>
        </w:rPr>
        <w:t xml:space="preserve">(Ban hành kèm theo Quyết định số 1822/2008/QĐ-UBND ngày 07 tháng 11 năm 2008của Ủy ban nhân dân tỉnh Phú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ĐO LƯỚI ĐỊA CHÍNH CẤP I (bằng công nghệ đo kinh vĩ)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chương III.I.4 Bảng 42, Quyết định số 05/2006/QĐ-BTNMT ngày 26 tháng 5 năm 2006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có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1.588.734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942.658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1.997.992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1.257.316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303.981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393.755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2.392.281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1.562.944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306.064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472.613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968.444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318.183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2.040.484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1.291.443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303.981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2.445.200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1.605.413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306.064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483.063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1.652.866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994.230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324.463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2.082.977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1.325.571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303.981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410.485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2.498.121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1.647.883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306.064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493.514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1.684.933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330.743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2.125.471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1.359.699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303.981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2.551.040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1.690.352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306.064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503.964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ĐO LƯỚI ĐỊA CHÍNH CẤP II (bằng công nghệ đo kinh vĩ)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chương III.I.4 Bảng 42, Quyết định số05/2006/QĐ-BTNMT ngày 26 tháng 5 năm 2006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có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1.032.760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582.310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224.490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1.221.251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728.148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225.345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239.558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1.506.789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949.140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226.523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296.656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1.053.158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598.725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224.490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205.853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1.246.283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748.270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225.345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244.468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1.538.773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974.824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226.523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302.956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1.073.556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615.140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224.490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209.836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1.271.316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768.393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225.345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1.570.756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1.000.507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226.523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309.256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1.093.955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631.555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224.490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213.820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1.296.348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788.515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225.345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1.602.740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226.523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315.557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ĐO LƯỚI ĐỊA CHÍNH (bằng công nghệ đo GPS)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I.4 Quyết định số 12/2007/QĐ-BTNMT ngày 02 tháng 8 năm2007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có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834.318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397.714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166.864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911.891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1.024.703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539.263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204.941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847.948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408.618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927.529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468.638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185.506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553.915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208.604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861.577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419.522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172.315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943.166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481.148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188.633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1.061.333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568.567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212.267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867.575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424.320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958.804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493.658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191.761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1.079.648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583.219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215.930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ĐO VẼ BẢN ĐỒ ĐỊA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chương II.II.3.4 Bảng 23, Quyết định số05/2006/QĐ-BTNMT ngày 26 tháng 5 năm 2006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 vẽ bản đồ địa hình tỷ lệ 1/1.000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486.611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351.099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96.259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420.243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301.328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82.978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364.928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259.806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625.301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455.722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123.773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537.365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389.752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106.179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461.484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332.754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90.994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884.458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650.684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175.387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746.122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546.833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147.713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637.121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464.963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125.905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499.232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361.224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98.755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374.257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267.297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641.736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468.904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127.026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551.415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401.027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108.954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473.473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342.380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93.357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908.050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669.599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765.939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562.728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151.635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653.967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478.481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129.233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511.853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371.349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441.898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318.708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383.584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274.787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658.169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482.085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130.278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565.466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412.302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485.462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352.006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931.644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688.515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184.742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785.757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578.623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155.558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670.812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491.998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132.561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524.475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381.474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103.748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452.724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327.397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392.913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282.278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674.603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495.267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579.516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423.577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114.505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497.451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361.632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955.236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707.430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189.419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805.575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594.519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687.658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505.516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135.889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 vẽ bản đồ địa hình tỷ lệ 1/2.000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323.237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238.914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276.143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203.585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237.601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174.650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307.847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82.441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354.127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262.151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301.167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222.376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59.664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593.284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441.685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495.999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368.638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98.607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311.628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83.424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331.833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245.806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65.783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283.467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209.460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243.881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179.690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426.146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316.753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363.594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269.740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309.187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228.807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609.309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454.521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509.372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379.353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431.387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320.683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85.667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340.428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252.698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290.791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215.335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184.729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325.659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86.855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277.328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317.207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235.239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625.332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467.356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124.442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522.745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103.923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442.685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329.738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87.910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349.024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259.590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256.440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189.768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448.372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334.565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382.526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284.917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75.891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325.227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241.671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0,5m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641.356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480.192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536.118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400.783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106.581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cao đều 2,0m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453.983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338.793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90.153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ĐO VẼ BẢN ĐỒ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I.4 Quyết định số 12/2007/QĐ-BTNMT ngày 02 tháng 8 năm2007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 vẽ bản đồ địa chính tỷ lệ 1/500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3.550.268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2.563.826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171.586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125.460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689.396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4.261.127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3.102.851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152.487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828.598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4.939.647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3.609.666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185.146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960.725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3.626.944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2.625.167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171.586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125.460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704.731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4.354.297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3.177.387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152.487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847.232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5.047.389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3.695.859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185.146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982.274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3.703.620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2.686.507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171.586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125.460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4.447.466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3.251.922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152.487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865.866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5.228.927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3.841.090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185.146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1.018.581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3.780.296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2.747.848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171.586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125.460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735.402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4.540.636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3.326.458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152.487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5.262.870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3.868.244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185.146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1.025.370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 vẽ bản đồ địa chính tỷ lệ 1/1.000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974.409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689.236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188.714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1.271.789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916.360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246.904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1.652.203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1.207.552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321.261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994.950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705.669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192.822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1.299.170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938.265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1.688.265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1.236.402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328.473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1.015.490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722.101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196.930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1.326.551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960.170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257.856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1.724.327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1.265.252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335.685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1.036.031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738.534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1.353.933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263.333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1.760.389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1.294.101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67.788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342.898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 vẽ bản đồ địa chính tỷ lệ 1/2.000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330.605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432.769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312.272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83.743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574.250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415.770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111.258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337.555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442.097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319.735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85.608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586.687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425.720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113.745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344.504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244.619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66.591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451.425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327.197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87.474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599.124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435.669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116.233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351.454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67.981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460.753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334.659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611.560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445.618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118.720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SỐ HÓA VÀ CHUYỂN HỆ TỌA ĐỘ BẢN ĐỒ ĐỊA CHÍNH (không phụcấp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chương III.V.4 Bảng 50, Quyết định số05/2006/QĐ-BTNMT ngày 26 tháng 5 năm 2006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hóa bản đồ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hóa bản đồ địa chính tỷ lệ 1/500: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146.392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24.399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hóa bản đồ địa chính tỷ lệ 1/1.000: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50.822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hóa bản đồ địa chính tỷ lệ 1/2.000: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hệ tọa độ từ HN-72 sang VN-2000 (bản đồ địa chínhtỷ lệ 1/2.000)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Vừa số hóa vừa chuyển hệ tọa độ từ HN-72 sang VN-2000 (bảnđồ địa chính tỷ lệ 1/2.000)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TRÍCH ĐO THỬA ĐẤT LẬP BẢN ĐỒ ĐỊA CHÍNH BẰNG PHƯƠNG PHÁPĐO MẶT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chương III.VI.3 Quyết định số 05/2006/QĐ-BTNMT ngày 26 tháng 5 năm 2006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có phụ cấp khu vực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nông thôn, lâm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569.771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416.942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113.954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712.215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521.178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142.443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854.657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625.413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170.931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1.068.321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781.767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213.664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1.424.429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1.042.356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284.886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2.136.644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1.563.534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427.329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đô thị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844.938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625.413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168.988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1.196.996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886.002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239.399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1.267.408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938.120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253.482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1.591.301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1.177.862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2.112.346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1.563.534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422.469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3.168.519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2.345.300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633.704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khu vực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nông thôn, lâm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585.219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731.524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536.625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146.305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877.829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643.950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175.566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1.097.285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804.938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1.463.046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1.073.250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292.609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2.194.570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1.609.875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438.914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đô thị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868.109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643.950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173.622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1.229.822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912.263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245.964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1.302.164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965.925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260.433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1.634.940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1.212.773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326.988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2.170.273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1.609.875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434.055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3.255.410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2.414.813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651.082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Phụ cấp khu vực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nông thôn, lâm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600.666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441.658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750.832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552.072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662.487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1.126.248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828.108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1.501.664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1.104.144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300.333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2.252.496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1.656.216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450.499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đô thị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891.280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662.487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178.256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1.262.647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938.523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252.529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1.336.920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993.730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267.384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1.678.577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1.247.683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2.228.199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1.656.216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445.640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3.342.300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2.484.325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668.460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Phụ cấp khu vực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khó khăn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nông thôn, lâm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616.113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123.223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770.141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567.519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154.028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924.170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681.023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184.834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1.155.211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851.279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231.042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1.540.282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1.135.038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308.056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2.310.424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1.702.558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462.085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đô thị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914.451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681.023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182.890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1.295.472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964.783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259.094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1.371.676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1.021.535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274.335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1.722.215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1.282.593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344.443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3.000m2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2.286.126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1.702.558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3.429.190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2.553.837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685.838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 đo đạc, lập bản đồ gồm: chi phí trực tiếp(các khoản mục cấu thành nên giá trị sản phẩm) và chi phí chung (chi phí cótính chất quản lý chung của đơn vị trực tiếp thực hiện). Chưa bao gồm các khoảnchi phí khác như: chi phí khảo sát, thiết kế lập dự toán, chi phí kiểm tra,nghiệm thu, chi phí thuê tàu, thuyền, chi phí ăn định lượng, chi phí mua nướcngọt phục vụ sinh hoạt cho công nhân trực tiếp sản xuất, thi công trong khu vựcthiếu nước ngọt (nếu có); thu nhập chịu thuế tính trước. Cách tính toán chi phíkhác của công tác đo đạc lập bản đồ thực hiện theo quy định tại Thông tư liêntịch số </w:t>
      </w:r>
      <w:hyperlink r:id="rId4" w:history="1">
        <w:r>
          <w:rPr>
            <w:rStyle w:val="Hyperlink"/>
          </w:rPr>
          <w:t xml:space="preserve">04/2007/TTLT-BTNMT-BTC </w:t>
        </w:r>
      </w:hyperlink>
      <w:r>
        <w:t xml:space="preserve"> ngày 27 tháng 02 năm 2007 của Bộ Tài nguyên vàMôi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lập dự toán kinh phí cho một dự án đo đạc, lập bản đồ cụthể thì dự toán này được xây dựng trên cơ sở khối lượng công việc nhân (x) đơngiá sản phẩm và cộng (+) thêm các chi phí khác (nếu có).</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4-2006-nd-cp-cua-chinh-phu---dieu-chinh-muc-luong-toi-thieu-chung.aspx" TargetMode="External" /><Relationship Id="rId4" Type="http://schemas.openxmlformats.org/officeDocument/2006/relationships/hyperlink" Target="/thong-tu-lien-tich-04-2007-ttlt-btnmt-btc-cua-bo-tai-nguyen-va-moi-truong-va-bo-tai-chinh-ve-viec-huong-dan-lap-du-toan-kinh-phi-do-dac-ban-do-va-quan-ly-dat-da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2022-06-21T17:50:07Z</dcterms:created>
  <dcterms:modified xsi:type="dcterms:W3CDTF">2022-06-21T17:50:07Z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2022-06-21T17:50:07Z</dcterms:created>
  <dcterms:modified xsi:type="dcterms:W3CDTF">2022-06-21T17:50:07Z</dcterms:modified>
</cp:coreProperties>
</file>