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25/2006/NĐ-CP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3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tiêu chuẩn vật chất hậu cần đối với sĩ quan, hạ sĩ quan, chiến sĩ đang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phục vụ trong lực lượng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An ninh quốc gia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Công an nhân dân ngày 28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vì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tiêu chuẩn cơ bản về vật chất hậu cần đối với sĩ quan, hạ sĩ quan, chiến sĩ đang phục vụ trong lực lượng Công an nhân dân, bao gồm tiêu chuẩn ăn thường xuyên và mức ăn bồi dưỡng trong huấn luyện chiến đấu, ứng trực sẵn sàng chiến đấu, diễn tập phòng, chống lụt bão, tai nạn thương tích và tìm kiếm cứu nạn, các mức ăn điều trị ở bệnh xá, bệnh viện; các mức ăn điều dưỡng; tiêu chuẩn trang phục; tiêu chuẩn thuốc, bông băng, hoá chất sử dụng trong y tế; tiêu chuẩn trang bị dụng cụ y tế; định mức sử dụng nước sạch trong sinh hoạt; tiêu chuẩn diện tích nhà ở tập thể doanh trại, nhà làm việc, nhà công vụ, sinh hoạt công cộng; định mức tiêu chuẩn doanh cụ và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sĩ quan, hạ sĩ quan, chiến sĩ đang phục vụ trong lực lượng Công an nhân dân bao gồm: sĩ quan, hạ sĩ quan, chiến sĩ đang công tác; đang đào tạo và huấn luyện trong các trường đào tạo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bảo đảm tiêu chuẩn vật chất hậu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đáp ứng các nhu cầu cho sinh hoạt thường xuyên, học tập, huấn luyện, đào tạo, sẵn sàng chiến đấu và chiến đấu.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phù hợp với yêu cầu nhiệm vụ của Công an, với điều kiện kinh tế - xã hội và khả năng ngân sách nhà nước trong từng giai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Phù hợp với sự phát triển chung và đặc trưng của từng vùng, miền, từng đối tượng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thức bảo đảm tiêu chuẩn vật chất hậu cần bằng tiền hoặc bằng hiện vật, một số loại tiêu chuẩn cụ thể có thể được tính trong lương, phụ cấp của sĩ quan, hạ sĩ quan, chiến sĩ đang phục vụ trong lực lượng Công an nhân dân. Trường hợp tiêu chuẩn đã được đưa vào căn cứ để tính lương, phụ cấp thì không được tính vào tiêu chuẩn cấp phát; nếu cấp phát thì phải khấu trừ vào lương,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việc sử dụng tiết kiệm, hợp lý trong việc bảo đảm tiêu chuẩn vật chất hậu cần đối với sĩ quan, hạ sĩ quan, chiến sĩ đang phục vụ trong lực lượng Công an nhân dân; các đơn vị có điều kiện cần chủ động tổ chức tăng gia sản xuất góp phần cải thiện đời sống sĩ quan, hạ sĩ quan,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Nghiêm cấm các hành vi lợi dựng công tác bảo đảm tiêu chuẩn vật chất hậu cần đối với sĩ quan, hạ sĩ quan, chiến sĩ để trục lợi hoặc gây thiệt hại đối với tài sản của Nhà nước, làm giảm khả năng chiến đấu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VẬT CHẤT HẬU CẦN ĐỐI VỚI SĨ QUAN, HẠ SĨ QUAN,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ăn của sĩ quan, hạ sĩ quan,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ăn cơ bản của hạ sĩ quan,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lượng khẩu phần ăn 3.200 Kcal/người/ngày, cơ cấu định lượng các loại lương thực, thực phẩm và tỷ lệ các chất sinh nhiệt hợp lý (Protein từ 14% - 16%, Lipit từ 18% - 20%, Gluxit từ 64% - 68%).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ăn của sĩ quan, hạ sĩ quan, chiến sĩ đảm nhiệm công việc đặc biệt nặng nhọc, nguy hiểm hoặc nặng nhọc, nguy hiểm; bị thương, ốm đau điều trị tại bệnh viện, bệnh xá, nhà nghỉ dưỡng; mức ăn điều dưỡng; khi tham gia huấn luyện, chiến đấu, ứng trực sẵn sàng chiến đấu, diễn tập, phòng, chống lụt bão, tai nạn, thương tích và tìm kiếm cứu nạn, một số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Nhiệt lượng khẩu phần ăn, cơ cấu định lượng, tỷ lệ các chất sinh nhiệt được quy định phù hợp với nhiệm vụ của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tiền ăn của sĩ quan, hạ sĩ quan, chiến sĩ đảm nhiệm công việc đặc biệt nặng nhọc, nguy hiểm hoặc nặng nhọc, nguy hiểm được tính cao hơn so với sĩ quan, hạ sĩ quan, chiến sĩ hưởng sinh hoạt phí từ 1,3 đến 3,5 lần. Sĩ quan, hạ sĩ quan, chiến sĩ bị thương, ốm đau điều trị tại bệnh viện, bệnh xá, nhà nghỉ dưỡng ăn theo tiêu chuẩn bệnh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chuẩn trang phục sĩ quan, hạ sĩ quan,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trang phục của sĩ quan là những loại trang phục cho cá nhân quản lý sử dụng thường xuyên và trang phục dùng chung, gồm lễ phục, trang phục thường xuyên, trang phục niên hạn, trang phục chống rét.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trang phục của hạ sĩ quan, chiến sĩ Công an nhân dân là những loại trang phục cấp cho cá nhân quản lý sử dụng thường xuyên và trang phục dùng chung, gồm: trang phục thường xuyên, trang phục niên hạn, trang phục chống rét.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trang phục hoá trang nghiệp vụ là những loại trang phục trang bị cho sĩ quan, hạ sĩ quan, chiến sĩ thực hiện nhiệm vụ do tính chất, đặc điểm và yêu cầu của từng lực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Trang phục tăng thêm, trang phục chiến đấu, trang phục nghi lễ và trang phục đặc thù khác trang bị cho cán bộ, chiến sĩ thực hiện nhiệm vụ đào tạo, huấn luyện, chiến đấu và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Tiêu chuẩn trang bị nhà ăn, nhà bếp và dụng cụ cấp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trang bị nhà ăn, nhà bếp và dụng cụ cấp dưỡng được trang bị theo các loại bếp ăn cấp Đại đội, Tiểu đoàn, Trung đoàn và các đơn vị tương đương ở tập trung các doanh trại; bếp ăn ở các trường, học viện, trại giam, cơ sở giáo dục, trường giáo dưỡng và bệnh xá, bệnh viện; các đơn vị đóng quân phân tán, công tác độc lập được trang bị các bếp ăn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trang bị nhà ăn, nhà bếp và dụng cụ cấp dưỡng được trang bị theo các loại bếp ăn đối với các Tổng cục, Vụ, Cục; Công an tỉnh, thành phố trực thuộc Trung ương; Công an quận, huyện, thị xã, thành phố thuộc tỉnh tùy theo quy mô biên chế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chuẩn thuốc, bông băng, hoá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thuốc, bông băng, hoá chất được trang bị gồm có thuốc, bông băng dùng tại đơn vị; thuốc, bông băng cho giường bệnh; thuốc khám bệnh, thuốc bổ trợ cho sĩ quan cao cấp và bệnh mãn tính; thuốc bổ trợ cho các lực lượng làm công việc nặng nhọc đặc biệt nguy hiểm, cho sĩ quan, hạ sĩ quan, chiến sĩ phục vụ công tác chiến đấu khi đi cơ sở làm nhiệm vụ; thuốc và hoá chất phòng, chống dịch, hoá chất, sinh vật phẩm cho nghiệp vụ chuyên ngành và nghiệp vụ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thuốc, bông băng, hoá chất được cấp cho từng đơn vi và cho từng đối tượng sĩ quan, hạ sĩ quan,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Tiêu chuẩn trang bị, dụng cụ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trang bị, dụng cụ y tế được trang bị lần đầu và trang bị thay thế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trang bị, dụng cụ y tế được trang cấp theo từng loại hình cơ sở y tế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Bệnh viện hạng I, II của Công an thì được trang bị tương đương Bệnh viện đa khoa hạng I, II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Bệnh viện Công an tỉnh, thành phố trực thuộc Trung ương thì được trang bị tương đương Bệnh viện đa khoa hạng III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Bệnh xá công an tỉnh, thành phố trực thuộc Trung ương; Bệnh xá Bộ Tư lệnh, Vụ, Cục; Bệnh xá học viện, trường; Bệnh xá trại giam, cơ sở giáo dục, trường giáo dưỡng thì giao cho Bộ trưởng Bộ Công an quy định cụ thể phù hợp với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Trang phục nghiệp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trang phục nghiệp vụ y tế được trang bị theo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Tiêu chuẩn tạp chi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tạp chi vệ sinh được trang cấp theo từng loại hình cơ sở y tế trong Công an nhân dân và được phân loại theo địa bàn vùng, miền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Định mức sử dụng nước sạch trong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sử dụng nước sạch trong sinh hoạt bảo đảm đủ tiêu chuẩn là 130 - 150 lít nước sinh hoạt cho mỗi người/ngày áp dụng cho địa bàn có nguồn nước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đơn vị đóng quân trên địa bàn chưa có nguồn nước sạch dùng chung được trang bị máy móc, thiết bị, hóa chất để khai thác xử lý các nguồn nước hoặc cấp tiền mua nước, bảo đảm đủ 130 - 150 lít nước sạch cho mỗi người/ngày.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Tiêu chuẩn diện tích nhà ở tập thể, nhà làm việc, nhà ở công vụ sinh hoạt công cộng và một số công trình phụ trợ khác trong doanh trại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diện tích nhà ở tập thể doanh trại được chia theo đối tượng cấp bậc hàm sĩ quan, hạ sĩ quan, chiến sĩ trong Công an nhân dân bảo đảm diện tích ở bình quân tối thiểu là 3,6m</w:t>
      </w:r>
      <w:r>
        <w:rPr>
          <w:vertAlign w:val="superscript"/>
        </w:rPr>
        <w:t xml:space="preserve">2</w:t>
      </w:r>
      <w:r>
        <w:t xml:space="preserve"> và tối đa là 18m</w:t>
      </w:r>
      <w:r>
        <w:rPr>
          <w:vertAlign w:val="superscript"/>
        </w:rPr>
        <w:t xml:space="preserve">2</w:t>
      </w:r>
      <w:r>
        <w:t xml:space="preserve"> cho một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diện tích nhà làm việc gồm tiêu chuẩn nhà làm việc cho sĩ quan chỉ huy Công an các cấp và tiêu chuẩn nhà làm việc cho sĩ quan, hạ sĩ quan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diện tích nhà ở công vụ cho sĩ quan là lãnh đạo Bộ, lãnh đạo cấp Tổng cục, Vụ, Cục và Công an cấp tỉnh đương chức do thực hiện chính sách điều động và luân chuyển từ nơi này đến nơi khác chưa có nhà ở, đất ở riêng và có nhu cầu nhà để ở thì được thuê 01 căn hộ nhà công vụ với diện tích tối thiểu là 60m</w:t>
      </w:r>
      <w:r>
        <w:rPr>
          <w:vertAlign w:val="superscript"/>
        </w:rPr>
        <w:t xml:space="preserve">2</w:t>
      </w:r>
      <w:r>
        <w:t xml:space="preserve"> sàn và diện tích tối đa là 130m</w:t>
      </w:r>
      <w:r>
        <w:rPr>
          <w:vertAlign w:val="superscript"/>
        </w:rPr>
        <w:t xml:space="preserve">2</w:t>
      </w:r>
      <w:r>
        <w:t xml:space="preserve"> sàn. Việc thuê nhà công vụ thực hiện theo Luật Nhà ở. Bộ trưởng Bộ Công an quy định cụ thể về đối tượng được thuê nhà ở công vụ; việc thiết kế, xây dựng và chế độ quản lý, sử dụng nhà ở công vụ trong ngành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chuẩn diện tích một số công trình công cộng và phụ trợ khác trong doanh trại được phân loại theo các đơn vị công 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Tiêu chuẩn diện tích trong nhà ăn tập thể của doanh trại, trường và bệnh viện được chia theo đối tượng: chiến sĩ, hạ sĩ quan; sĩ quan cấp uý, cấp tá (hoặc có mức lương cấp bậc hàm từ thiếu úy đến đại tá); cấp tướng (hoặc có mức lương của cấp bậc hàm từ thiếu tướng)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Thiết bị vệ sinh nhà ở tập thể và nhà làm việc công cộng được trang cấp theo quy mô quân số, đối với đơn vị công an có nữ thì phải bố trí cho nam, nữ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Định mức tiêu chuẩn doanh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tiêu chuẩn doanh cụ trong Công an được phân chia theo tiêu chuẩn sử dụng doanh cụ trong nhà ở tập thể doanh trại, nhà làm việc cho các đối tượng, phòng trực ban, phòng họp, phòng giao ban, phòng khách, phòng truyền thống, phòng hỏi cung bị can, phòng văn thư, bảo mật, phòng nhà ăn, phòng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mỗi tiêu chuẩn cụ thể được chia theo từng cấp sĩ quan, hạ sĩ quan, chiến sĩ hoặc chia theo cấp đơn vị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Công an quy định cụ thể kích thước, mẫu mã các loại doanh cụ trang bị trong các cơ quan, đơn vị, trường đào tạo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sử dụng điện năng trong Công an nhân dân gồm có định mức sử dụng điện năng cho sinh hoạt làm việc; định mức sử dụng điện năng cho chỉ huy sẵn sàng chiến đấu; định mức sử dụng điện năng cho công tác kho tàng; định mức sử dụng điện năng cho đào tạo; định mức sử dụng điện năng cho phòng, chống dịch, khám, chữa bệnh và định mức sử dụng điện năng cho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đóng quân trên địa bàn chưa có nguồn điện từ lưới điện quốc gia, được trang bị hệ thống máy phát điện cho các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Công an quy định cụ thể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năng sử dụng cho việc xuất, nhập, bảo quản, bảo dưỡng, sửa chữa niêm cất vũ khí, công cụ hỗ trợ, vật tư thiết bị nghiệp vụ, phương tiện và phụ tùng phương tiện giao thông tại các trạm, xưởng, kho tàng, khu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sử dụng điện năng cho từng đơn vị cụ thể được nêu trong mục V - Danh mục 8 “Định mức sử dụng điện năng"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hệ thống máy phát điện cho các đơn vị đóng quân trên địa bàn chưa có nguồn điện từ lưới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kèm theo Nghị định này các danh mục chi tiết về một số tiêu chuẩn vật chất hậu cần cơ bản đối với sĩ quan, hạ sĩ quan,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số 01: tiêu chuẩn trang phục của hạ sĩ quan, chiến sĩ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số 02: tiêu chuẩn trang phục của sĩ quan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số 03: tiêu chuẩn thuốc, bông băng, hoá chất sử dụng trong y tế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sổ 04: tiêu chuẩn trang bị cho các bệnh viện, các cơ sở y tế Công an và trang phục nghiệp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Danh mục số 05: tiêu chuẩn tạp chi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Danh mục số 06: tiêu chuẩn diện tích nhà ở tập thể, làm việc, nhà ở công vụ, sinh hoạt công cộng và một số công trình phụ trợ khác trong doanh trại;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Danh mục số 07: định mức tiêu chuẩn doanh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Danh mục số 08: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những tiêu chuẩn vật chất đã có Danh mục kèm theo Nghị định này một số tiêu chuẩn vật chất khác không thể hiện bằng danh mục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mức ăn, định lượng ăn bồi dưỡng trong huấn luyện, chiến đấu, ứng trực sẵn sàng chiến đấu, diễn tập phòng, chống thiên tai, tìm kiếm cứu nạn và một số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phục nghiệp vụ, trang phục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doanh cụ trong nhà làm việc, nhà ở doanh trại, nhà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năng sử dụng cho hoạt động công tác kho, bảo dưỡng sửa chữa phương tiện kỹ thuật nghiệp vụ, vũ khí, công cụ hỗ trợ, phương tiện giao thông vận tải tại các trạm, xưởng, kho, khu kỹ thuật và cho các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trang bị hệ thống máy phát điện cho các đơn vị đóng quân trên các địa bàn chưa có nguồn điện lưới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cần thiết Bộ trưởng Bộ Công an trình Thủ tướng Chính phủ sửa đổi, bổ sung các Danh mục chi tiết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thành tích trong công tác bảo đảm tiêu chuẩn vật chất hậu cần đối với sĩ quan, hạ sĩ quan, chiến sĩ đang phục vụ trong lực lượng Công an nhân dân thì được khen thưởng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 phạm các quy định về công tác bảo đảm tiêu chuẩn vật chất hậu cần đổi với sĩ quan, hạ sĩ quan, chiến sĩ đang phục vụ trong lực lượng Công an nhân dân, tuỳ theo mức độ, tính chất vi phạm sẽ bị xử lý kỷ luật, xử lý hành chính hoặc bị truy cứu trách nhiệm hình sự theo quy định của pháp luật. Trường hợp gây thiệt hại, thất thoát, lãng phí thì phải bồi thường, chịu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7 năm 2006. Các quy định trước đây về tiêu chuẩn về vật chất hậu cần đối với sĩ quan, hạ sĩ quan, chiến sĩ đang phục vụ trong lực lượng Công an nhân dân đều bị bãi bỏ kể từ ngày Nghị định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chủ trì, phối hợp với BộTài chính, Bộ Kế hoạch và Đầu tư và các Bộ, ngành khác có liên quan hướng dẫn việc áp dụng các tiêu chuẩn vật chất hậu cần theo từng mức cụ thể và cho từng đối tượng sĩ quan, hạ sĩ quan, chiến sĩ đang phục vụ trong lực lượng Công an nhân dân theo các địa bàn khác nhau cho phù hợp với đặc thù trong Công an nhân dân. Bộ Công an hàng năm lập kế hoạch và dự toán kinh phí đảm bảo trang bị cho các tiêu chuẩn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Kế hoạch và Đầu tư, Bộ Tài chính có kế hoạch và bảo đảm kinh phí cho Bộ Công an hàng năm theo kế hoạch của Chính phủ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5-2006-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2022-06-22T11:40:47Z</dcterms:created>
  <dcterms:modified xsi:type="dcterms:W3CDTF">2022-06-22T11:40:47Z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2022-06-22T11:40:47Z</dcterms:created>
  <dcterms:modified xsi:type="dcterms:W3CDTF">2022-06-22T11:40:47Z</dcterms:modified>
</cp:coreProperties>
</file>