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Đồng thời thực hiện các cam kết của Việt Nam với cộng đồng quốc tế, đặc biệt là Công ước về buôn bán quốc tế các loài động vật, thực vật hoang dã nguy cấp (CITES), Hội đồng Thẩm phán Tòa án nhân dân đã thông qua Nghị quyết số 05/2018/NQ-HĐTP hướng dẫn áp dụng Điều 234 về tội vi phạm quy định về bảo vệ động vật hoang dã và Điều 244 về tội vi phạm quy định về bảo vệ động vật nguy cấp, quý, hiếm của Bộ luật hình sự (Nghị quyết 05), và có hiệu lực kể từ ngày 01/12/2018.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05 gồm có 08 điều, Công ty Luật Minh Khuê xin cung cấp toàn văn Nghị quyết 05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w:t>
            </w:r>
            <w:r>
              <w:rPr>
                <w:b/>
              </w:rPr>
              <w:t xml:space="preserve">THẨM PHÁN</w:t>
            </w:r>
            <w:r>
              <w:rPr/>
              <w:br/>
            </w:r>
            <w:r>
              <w:rPr>
                <w:b/>
              </w:rPr>
              <w:t xml:space="preserve">T</w:t>
            </w:r>
            <w:r>
              <w:rPr>
                <w:b/>
              </w:rPr>
              <w:t xml:space="preserve">ÒA ÁN NHÂN DÂN TỐI CAO</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05</w:t>
            </w:r>
            <w:r>
              <w:t xml:space="preserve">/2018/NQ-HĐ</w:t>
            </w:r>
            <w:r>
              <w:t xml:space="preserve">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w:t>
            </w:r>
            <w:r>
              <w:rPr>
                <w:i/>
              </w:rPr>
              <w:t xml:space="preserve">à Nội</w:t>
            </w:r>
            <w:r>
              <w:rPr>
                <w:i/>
              </w:rPr>
              <w:t xml:space="preserve">, ngày </w:t>
            </w:r>
            <w:r>
              <w:rPr>
                <w:i/>
              </w:rPr>
              <w:t xml:space="preserve">05</w:t>
            </w:r>
            <w:r>
              <w:rPr>
                <w:i/>
              </w:rPr>
              <w:t xml:space="preserve"> tháng </w:t>
            </w:r>
            <w:r>
              <w:rPr>
                <w:i/>
              </w:rPr>
              <w:t xml:space="preserve">11</w:t>
            </w:r>
            <w:r>
              <w:rPr>
                <w:i/>
              </w:rPr>
              <w:t xml:space="preserve">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ÁP DỤNG ĐIỀU 234 VỀ TỘI VI PHẠM QUY ĐỊNH VỀ BẢO VỆ ĐỘNG VẬT HOANG DÃ VÀ ĐIỀU 244 VỀ TỘI VI PHẠM QUY ĐỊNH VỀ BẢO VỆ ĐỘNG VẬT NGUY CẤP, QUÝ, HIẾM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Tòa án nhân dân ngày 24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w:t>
      </w:r>
      <w:r>
        <w:rPr>
          <w:i/>
        </w:rPr>
        <w:t xml:space="preserve">ể </w:t>
      </w:r>
      <w:r>
        <w:rPr>
          <w:i/>
        </w:rPr>
        <w:t xml:space="preserve">áp dụng đúng và thống nhất Điều 234 về tội vi phạm quy định về bảo vệ động vật hoang dã, Điều 244 về tội vi phạm quy định về bảo vệ động vật nguy cấp, </w:t>
      </w:r>
      <w:r>
        <w:rPr>
          <w:i/>
        </w:rPr>
        <w:t xml:space="preserve">quý</w:t>
      </w:r>
      <w:r>
        <w:rPr>
          <w:i/>
        </w:rPr>
        <w:t xml:space="preserve">, hiếm của Bộ luật H</w:t>
      </w:r>
      <w:r>
        <w:rPr>
          <w:i/>
        </w:rPr>
        <w:t xml:space="preserve">ì</w:t>
      </w:r>
      <w:r>
        <w:rPr>
          <w:i/>
        </w:rPr>
        <w:t xml:space="preserve">nh sự và Điều 106 về xử lý vật chứng trong giai đoạn xét xử của Bộ luật T</w:t>
      </w:r>
      <w:r>
        <w:rPr>
          <w:i/>
        </w:rPr>
        <w:t xml:space="preserve">ố </w:t>
      </w:r>
      <w:r>
        <w:rPr>
          <w:i/>
        </w:rPr>
        <w:t xml:space="preserve">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w:t>
      </w:r>
      <w:r>
        <w:rPr>
          <w:i/>
        </w:rPr>
        <w:t xml:space="preserve">i </w:t>
      </w:r>
      <w:r>
        <w:rPr>
          <w:i/>
        </w:rPr>
        <w:t xml:space="preserve">có ý kiến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hướng dẫn áp dụng Điều 234 về tội vi phạm quy định về bảo vệ động vật hoang dã, Điều 244 về tội vi phạm quy định về bảo vệ động vật nguy cấp, quý, hiếm của Bộ luật Hình sự và Điều 106 về xử lý vật chứng trong giai đoạn xét xử của Bộ luật Tố tụng hình sự.</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Hướng dẫn áp dụng một số tình tiết định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Động vật hoang dã </w:t>
      </w:r>
      <w:r>
        <w:t xml:space="preserve">quy định tại Điều 234 của Bộ luật Hình sự là các loài động vật thuộc Danh mục thực vật rừng, động vật rừng nguy cấp, quý, hiếm Nhóm IIB theo quy định của Chính phủ hoặc Phụ lục II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Động vật hoang dã</w:t>
      </w:r>
      <w:r>
        <w:t xml:space="preserve"> khác quy định tại Điều 234 của Bộ luật Hình sự là các loài động vật rừng thông thường theo quy định của pháp luật và động vật hoang dã nguy cấp thuộc Phụ lục III Công ước về buôn bán quốc tế các loài động vật, thực vật hoang dã nguy </w:t>
      </w:r>
      <w:r>
        <w:t xml:space="preserve">c</w:t>
      </w:r>
      <w:r>
        <w:t xml:space="preserve">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Động vật nguy cấp, quý, hiếm</w:t>
      </w:r>
      <w:r>
        <w:t xml:space="preserve"> quy định tại Điều 244 của Bộ luật Hình sự là các loài động vật thuộc Danh mục loài nguy cấp, quý, hiếm được ưu tiên bảo vệ hoặc Danh mục thực vật rừng, động vật rừng nguy cấp, quý, hiếm Nhóm IB theo quy định của Chính phủ hoặc Phụ lục 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Cá thể</w:t>
      </w:r>
      <w:r>
        <w:t xml:space="preserve"> là một cơ thể động vật còn sống hoặc đã chết. Cũng được coi là cá thể đối với cơ thể động vật đã chết mà thiếu một hoặc một số bộ phận cơ th</w:t>
      </w:r>
      <w:r>
        <w:t xml:space="preserve">ể </w:t>
      </w:r>
      <w:r>
        <w:t xml:space="preserve">(ví dụ: cá thể tắc kè đã chết thiếu nội tạng hoặc cá thể hổ đã chết thiếu chân).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Bộ phận cơ thể không thể tách rời sự sống</w:t>
      </w:r>
      <w:r>
        <w:t xml:space="preserve"> là những bộ phận thực hiện các chức năng chuyên biệt của cơ th</w:t>
      </w:r>
      <w:r>
        <w:t xml:space="preserve">ể </w:t>
      </w:r>
      <w:r>
        <w:t xml:space="preserve">động vật, ngay khi tách rời những bộ phận n</w:t>
      </w:r>
      <w:r>
        <w:t xml:space="preserve">à</w:t>
      </w:r>
      <w:r>
        <w:t xml:space="preserve">y khỏi cơ thể sống của động vật thì động vật đó chết (ví dụ: đầu, tim, bộ da, bộ xương, buồng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Sản phẩm của động vật hoang dã, động vật nguy cấp, </w:t>
      </w:r>
      <w:r>
        <w:rPr>
          <w:i/>
        </w:rPr>
        <w:t xml:space="preserve">quý</w:t>
      </w:r>
      <w:r>
        <w:rPr>
          <w:i/>
        </w:rPr>
        <w:t xml:space="preserve">, hiếm</w:t>
      </w:r>
      <w:r>
        <w:t xml:space="preserve"> là các loại sản phẩm có nguồn gốc từ động vật (ví dụ: thịt, trứng, sữa, tinh dịch, phôi động vật, huyết, nội tạng, da, lông, xương, sừng, ngà, chân, móng...); động vật thủy sản đã qua sơ chế, chế biến ở dạng nguyên con; vật phẩm có thành phần từ các bộ phận của động vật hoang dã, động vật nguy cấp, quý, hiếm đã qua chế biến (ví dụ: cao nấu từ xương động vật hoang dã; túi xách, ví, dây thắt lưng làm từ da động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Động vật lớp khác </w:t>
      </w:r>
      <w:r>
        <w:t xml:space="preserve">quy định tại Điều 244 của Bộ luật Hình sự là động vật nguy cấp, quý, hiếm ngoài lớp thú, lớp chim, lớp bò sát nhưng thuộc Danh mục loài nguy cấp, quý, hiếm được ưu tiên bảo vệ hoặc Danh mục thực vật rừng, động vật rừng nguy cấp, quý, hiếm Nhóm IB theo quy định của Chính phủ hoặc Phụ lục 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Đã bị xử phạt vi phạm hành chính về một trong các hành vi quy định tại Điều này</w:t>
      </w:r>
      <w:r>
        <w:t xml:space="preserve"> theo điểm c khoản 1 Điều 234 của Bộ luật Hình sự là trước đó đã bị xử phạt hành chính về một trong những hành vi quy định tại Điều 234 của Bộ luật Hình sự, nhưng chưa hết thời hạn để được coi là chưa bị xử phạt hành chính theo quy định của Luật Xử lý vi phạm hành chính mà lại thực hiện một trong các hành vi quy định tại Điều 234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Đã bị xử phạt vi phạm hành chính về một trong các hành vi quy định tại Điều này</w:t>
      </w:r>
      <w:r>
        <w:t xml:space="preserve"> theo điểm e khoản 1 Điều 244 của Bộ luật Hình sự là trước đó đã bị xử phạt hành chính về một trong những hành vi quy định tại điểm c, d và đ khoản 1 Điều 244 của Bộ luật Hình sự, nhưng chưa hết thời hạn để được coi là chưa bị xử phạt hành chính theo quy định của Luật Xử lý vi phạm hành chính mà lại thực hiện một trong các hành vi quy định tại điểm c, d và đ khoản 1 Điều 244 của Bộ luật Hình sự.</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Hướng dẫn áp dụng một số tình tiết định khung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Săn bắt trong khu vực bị cấm</w:t>
      </w:r>
      <w:r>
        <w:t xml:space="preserve"> là săn bắt động vật hoang dã, động vật nguy cấp, quý, hiếm trong khu bảo tồn, vườn quốc gia, khu dự trữ thiên nhiên, khu bảo tồn loài - sinh cảnh, khu bảo vệ cảnh quan hoặc săn bắt trong các khu vực khác có quy định cấm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Săn bắt vào thời gian bị cấm</w:t>
      </w:r>
      <w:r>
        <w:t xml:space="preserve"> là săn bắt động vật hoang dã, động vật nguy cấp, quý, hiếm vào mùa sinh sản hoặc mùa di cư của chúng. Việc xác định mùa sinh sản, mùa di cư của từng loài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Sử dụng công cụ hoặc phư</w:t>
      </w:r>
      <w:r>
        <w:rPr>
          <w:i/>
        </w:rPr>
        <w:t xml:space="preserve">ơ</w:t>
      </w:r>
      <w:r>
        <w:rPr>
          <w:i/>
        </w:rPr>
        <w:t xml:space="preserve">ng tiện săn bắt bị cấm</w:t>
      </w:r>
      <w:r>
        <w:t xml:space="preserve"> là sử dụng các loại vũ khí, tên t</w:t>
      </w:r>
      <w:r>
        <w:t xml:space="preserve">ẩ</w:t>
      </w:r>
      <w:r>
        <w:t xml:space="preserve">m thuốc độc, chất nổ, chất độc, đào hầm, hố, cắm chông, bẫy kiềng lớn, bẫy cắm chông, bẫy gài lao, bẫy điện, bẫy sập, khúc gỗ lớn, răng sắt lớn hoặc các công cụ, phương tiện nguy hi</w:t>
      </w:r>
      <w:r>
        <w:t xml:space="preserve">ể</w:t>
      </w:r>
      <w:r>
        <w:t xml:space="preserve">m khác mà cơ quan có thẩm quyền quy định không được phép sử dụng để săn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Lợi dụng chức vụ, quyền hạn</w:t>
      </w:r>
      <w:r>
        <w:t xml:space="preserve"> quy định tại điểm b khoản 2 Điều 234 của Bộ luật Hình sự là trường hợp người có chức vụ, quyền hạn sử dụng chức vụ, quyền hạn đ</w:t>
      </w:r>
      <w:r>
        <w:t xml:space="preserve">ể </w:t>
      </w:r>
      <w:r>
        <w:t xml:space="preserve">thực hiện một trong các hành vi quy định tại khoản 1 Điều 234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Lợi dụng chức vụ, quyền hạn</w:t>
      </w:r>
      <w:r>
        <w:t xml:space="preserve"> quy định tại điểm e khoản 2 Điều 244 của Bộ luật Hình sự là trường hợp người có chức vụ, quyền hạn sử dụng chức vụ, quyền hạn </w:t>
      </w:r>
      <w:r>
        <w:t xml:space="preserve">để </w:t>
      </w:r>
      <w:r>
        <w:t xml:space="preserve">thực hiện một trong các hành vi quy định tại khoản 1 Điều 244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w:t>
      </w:r>
      <w:r>
        <w:rPr>
          <w:i/>
        </w:rPr>
        <w:t xml:space="preserve">V</w:t>
      </w:r>
      <w:r>
        <w:rPr>
          <w:i/>
        </w:rPr>
        <w:t xml:space="preserve">ận chuy</w:t>
      </w:r>
      <w:r>
        <w:rPr>
          <w:i/>
        </w:rPr>
        <w:t xml:space="preserve">ể</w:t>
      </w:r>
      <w:r>
        <w:rPr>
          <w:i/>
        </w:rPr>
        <w:t xml:space="preserve">n, buôn b</w:t>
      </w:r>
      <w:r>
        <w:rPr>
          <w:i/>
        </w:rPr>
        <w:t xml:space="preserve">á</w:t>
      </w:r>
      <w:r>
        <w:rPr>
          <w:i/>
        </w:rPr>
        <w:t xml:space="preserve">n qua biên giới</w:t>
      </w:r>
      <w:r>
        <w:t xml:space="preserve"> là trường hợp người phạm tội đã hoặc đang đưa động vật hoang dã, động vật nguy cấp, quý, hiếm, bộ phận cơ th</w:t>
      </w:r>
      <w:r>
        <w:t xml:space="preserve">ể </w:t>
      </w:r>
      <w:r>
        <w:t xml:space="preserve">hoặc sản phẩm của chúng ra khỏi biên giới quốc gia trên đất liền, trên biển, trên không và trong lòng đất của nước Cộng hòa xã hội chủ nghĩa Việt Nam hoặc ngược lại. Cũng được coi là buôn bán, vận chuyển qua biên giới nếu đã hoàn thành các thủ tục thông quan đối với động vật hoang dã, động vật nguy cấp, quý, hiếm, bộ phận cơ th</w:t>
      </w:r>
      <w:r>
        <w:t xml:space="preserve">ể </w:t>
      </w:r>
      <w:r>
        <w:t xml:space="preserve">hoặc sản phẩm của chúng.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Về hành vi tàng trữ cá thể, bộ phận cơ thể không thể tách rời sự sống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sản phẩm của động vật hoang dã, động vật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tàng trữ trái phép cá thể, bộ phận cơ thể không thể tách rời sự sống hoặc sản phẩm của động vật hoang dã, động vật nguy cấp, quý, hiếm kể từ 0 giờ 00 phút ngày 01 tháng 01 năm 2018 (ngày Bộ luật Hình sự có hiệu lực thi hành) nếu đủ yếu tố cấu thành tội phạm thì tùy từng trường hợp cụ thể mà bị truy cứu trách nhiệm hình sự theo quy định tại Điều 234 hoặc Điều 244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tàng trữ cá thể, bộ phận cơ thể không thể tách rời sự sống hoặc sản phẩm của động vật hoang dã, động vật nguy cấp, quý, hiếm có từ trước ngày 01 tháng 01 năm 2018 thì không bị truy cứu trách nhiệm hình sự, trừ trường hợp tàng trữ cá thể, bộ phận cơ thể không thể tách rời sự sống hoặc sản phẩm của động vật hoang dã, động vật nguy cấp, quý, hiếm nhằm mục đích buôn bán, thu lợi bất chính.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Về hành vi chiếm đoạt cá thể, bộ phận cơ thể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sản phẩm của động vật hoang dã, động vật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thực hiện hành vi chiếm đoạt cá thể, bộ phận cơ thể hoặc sản phẩm của động vật hoang dã, động vật nguy cấp, quý, hiếm của người khác nếu đủ yếu tố cấu thành tội phạm thì tùy từng trường hợp cụ thể mà bị truy cứu trách nhiệm hình sự về tội phạm chiếm đoạt tương ứng quy định tại Chương các tội xâm phạm sở hữu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thực hiện hành vi chiếm đoạt cá thể, bộ phận cơ thể hoặc sản phẩm của động vật hoang dã, động vật nguy cấp, quý, hiếm sau đó lại thực hiện một trong các hành vi vi phạm quy định tại Điều 234 hoặc Điều 244 của Bộ luật Hình sự nếu đủ yếu tố cấu thành tội phạm thì tùy từng trường hợp cụ thể còn bị truy cứu trách nhiệm hình sự về tội vi phạm quy định về bảo vệ động vật hoang dã hoặc tội vi phạm quy định về bảo vệ động vật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Nguyễn Văn A trộm cắp 10 kilôgam ngà voi trị giá 130 triệu đồng, sau đó A đi bán cho Nguyễn Văn B thì b</w:t>
      </w:r>
      <w:r>
        <w:t xml:space="preserve">ị </w:t>
      </w:r>
      <w:r>
        <w:t xml:space="preserve">bắt quả tang. Trường hợp này, A bị truy cứu trách nhiệm hình sự về tội trộm cắp tài sản và tội vi phạm quy định về bảo vệ động vật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Nguyễn Văn </w:t>
      </w:r>
      <w:r>
        <w:t xml:space="preserve">C </w:t>
      </w:r>
      <w:r>
        <w:t xml:space="preserve">trộm cắp 10 kilôgam ngà voi trị giá 130 triệu đồng. Trong khi </w:t>
      </w:r>
      <w:r>
        <w:t xml:space="preserve">C </w:t>
      </w:r>
      <w:r>
        <w:t xml:space="preserve">đang vận chuyển đi cất gi</w:t>
      </w:r>
      <w:r>
        <w:t xml:space="preserve">ấ</w:t>
      </w:r>
      <w:r>
        <w:t xml:space="preserve">u thì bị phát hiện bắt giữ. Trường hợp này, </w:t>
      </w:r>
      <w:r>
        <w:t xml:space="preserve">C </w:t>
      </w:r>
      <w:r>
        <w:t xml:space="preserve">chỉ bị truy cứu trách nhiệm hình sự về tội trộm cắp tài sản.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Về trường hợp thu giữ được nhiều loài động vật nguy cấp, quý, hiếm thuộc các lớp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cùng một vụ việc, nếu thu giữ được nhiều loài động vật có cả lớp thú, lớp chim, lớp bò sát và lớp khác thuộc Danh mục thực vật rừng, động vật rừng nguy cấp, quý, hiếm Nhóm IB hoặc Phụ lục I Công ước về buôn bán quốc tế các loài động vật, thực vật hoang dã nguy cấp, nếu chưa đủ số lượng theo từng lớp quy định tại Điều 244 của Bộ luật Hình sự, thì người có hành vi vi phạm quy định về bảo vệ động vật nguy cấp, quý, hiếm không bị truy cứu trách nhiệm hình sự về tội vi phạm quy định về bảo vệ động vật nguy cấp, quý, hiếm.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Về việc xử lý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vật chứng là động vật hoang dã, động vật nguy cấp, quý, hiếm hoặc sản phẩm của chúng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Vật chứng là động vật hoang dã, động vật nguy cấp, quý, hiếm còn sống thì ngay sau khi có kết luận giám định phải giao cho cơ quan quản lý chuyên ngành đ</w:t>
      </w:r>
      <w:r>
        <w:t xml:space="preserve">ể </w:t>
      </w:r>
      <w:r>
        <w:t xml:space="preserve">trả về tự nhiên, giao cho trung tâm cứu hộ, khu bảo tồn thiên nhiên, vườn quốc gia hoặc giao cho cơ quan, tổ chức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chứng là cá thể động vật chết hoặc sản phẩm động vật hoang dã, động vật nguy cấp, quý, hiếm thuộc loại mau hỏng, khó bảo quản thì tiêu hủy hoặc giao cho cơ quan quản lý chuyên ngành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Vật chứng khác không thuộc trường hợp hướng dẫn tại điểm a và điểm b khoản 1 Điều này thì tịch thu hoặc tiêu hủy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vật chứng đã được xử lý theo hướng dẫn tại điểm a và điểm b khoản 1 Điều này, khi xét xử, Tòa án căn cứ vào biên bản thu giữ, bản ảnh, dữ liệu điện tử, biên bản giám định, biên bản giao nhận, quyết định xử lý vật chứng và các tài liệu, chứng cứ khác có liên quan trong hồ sơ vụ án đ</w:t>
      </w:r>
      <w:r>
        <w:t xml:space="preserve">ể </w:t>
      </w:r>
      <w:r>
        <w:t xml:space="preserve">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trình tự, thủ tục xử lý vật chứng là động vật hoang dã, động vật nguy cấp, quý, hiếm hoặc sản phẩm của chúng được thực hiện theo quy định của Bộ luật Tố tụng hình sự và văn bản hướng dẫn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Th</w:t>
      </w:r>
      <w:r>
        <w:t xml:space="preserve">ẩ</w:t>
      </w:r>
      <w:r>
        <w:t xml:space="preserve">m phán Tòa án nhân dân tối cao thông qua ngày 27 tháng 9 năm 2018 và có hiệu lực thi hành kể từ ngày 01 tháng 12 năm 2018.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Ủy ban Thường vụ Quốc hội;</w:t>
            </w:r>
            <w:r>
              <w:rPr/>
              <w:br/>
            </w:r>
            <w:r>
              <w:t xml:space="preserve">- Ủy ban Pháp luật của Quốc hội;</w:t>
            </w:r>
            <w:r>
              <w:rPr/>
              <w:br/>
            </w:r>
            <w:r>
              <w:t xml:space="preserve">- Ủy ban Tư pháp của Quốc hội;</w:t>
            </w:r>
            <w:r>
              <w:rPr/>
              <w:br/>
            </w:r>
            <w:r>
              <w:t xml:space="preserve">- Ban Nội chính Trung ương;</w:t>
            </w:r>
            <w:r>
              <w:rPr/>
              <w:br/>
            </w:r>
            <w:r>
              <w:t xml:space="preserve">- Văn phòng Chủ tịch nước;</w:t>
            </w:r>
            <w:r>
              <w:rPr/>
              <w:br/>
            </w:r>
            <w:r>
              <w:t xml:space="preserve">- Văn phòng Chính phủ 02 bản (đ</w:t>
            </w:r>
            <w:r>
              <w:t xml:space="preserve">ể</w:t>
            </w:r>
            <w:r>
              <w:t xml:space="preserve"> đăng công báo);</w:t>
            </w:r>
            <w:r>
              <w:rPr/>
              <w:br/>
            </w:r>
            <w:r>
              <w:t xml:space="preserve">- Viện kiểm sát nhân dân tối cao;</w:t>
            </w:r>
            <w:r>
              <w:rPr/>
              <w:br/>
            </w:r>
            <w:r>
              <w:t xml:space="preserve">- Bộ Tư pháp;</w:t>
            </w:r>
            <w:r>
              <w:rPr/>
              <w:br/>
            </w:r>
            <w:r>
              <w:t xml:space="preserve">- Bộ Công an;</w:t>
            </w:r>
            <w:r>
              <w:rPr/>
              <w:br/>
            </w:r>
            <w:r>
              <w:t xml:space="preserve">- Các Th</w:t>
            </w:r>
            <w:r>
              <w:t xml:space="preserve">ẩ</w:t>
            </w:r>
            <w:r>
              <w:t xml:space="preserve">m phán TANDTC;</w:t>
            </w:r>
            <w:r>
              <w:rPr/>
              <w:br/>
            </w:r>
            <w:r>
              <w:t xml:space="preserve">- Các đơn vị thuộc TANDTC;</w:t>
            </w:r>
            <w:r>
              <w:rPr/>
              <w:br/>
            </w:r>
            <w:r>
              <w:t xml:space="preserve">- Các TAND và TAQS các cấp;</w:t>
            </w:r>
            <w:r>
              <w:rPr/>
              <w:br/>
            </w:r>
            <w:r>
              <w:t xml:space="preserve">- Cổng TTĐT TANDTC (để đăng tải);</w:t>
            </w:r>
            <w:r>
              <w:rPr/>
              <w:br/>
            </w:r>
            <w:r>
              <w:t xml:space="preserve">- Lưu: VT VP, Vụ PC&amp;QLKH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w:t>
            </w:r>
            <w:r>
              <w:rPr>
                <w:b/>
              </w:rPr>
              <w:br/>
            </w:r>
            <w:r>
              <w:rPr>
                <w:b/>
              </w:rPr>
              <w:t xml:space="preserve">CHÁNH ÁN</w:t>
            </w:r>
            <w:r>
              <w:rPr>
                <w:b/>
              </w:rPr>
              <w:br/>
            </w:r>
            <w:r>
              <w:rPr>
                <w:b/>
              </w:rPr>
              <w:br/>
            </w:r>
            <w:r>
              <w:rPr>
                <w:b/>
              </w:rPr>
              <w:br/>
            </w:r>
            <w:r>
              <w:rPr>
                <w:b/>
              </w:rPr>
              <w:br/>
            </w:r>
            <w:r>
              <w:rPr>
                <w:b/>
              </w:rPr>
              <w:br/>
            </w:r>
            <w:r>
              <w:rPr>
                <w:b/>
              </w:rPr>
              <w:t xml:space="preserve">Nguyễn Hòa Bình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pháp luật Hình sự, gọi: </w:t>
        </w:r>
      </w:hyperlink>
      <w:hyperlink r:id="rId4" w:history="1">
        <w:r>
          <w:rPr>
            <w:rStyle w:val="Hyperlink"/>
            <w:b/>
          </w:rPr>
          <w:t xml:space="preserve">1900 6162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5"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khong-xi-nhan-khi-re-phai-bi-phat-bao-nhieu-tien--.aspx" TargetMode="External" /><Relationship Id="rId4" Type="http://schemas.openxmlformats.org/officeDocument/2006/relationships/hyperlink" Target="tel:19006162" TargetMode="External" /><Relationship Id="rId5" Type="http://schemas.openxmlformats.org/officeDocument/2006/relationships/hyperlink" Target="/so-dien-thoai-luat-su-tu-van-phap-luat-truc-tuyen-qua-tong-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2022-06-20T18:42:17Z</dcterms:created>
  <dcterms:modified xsi:type="dcterms:W3CDTF">2022-06-20T18:42:17Z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2022-06-20T18:42:17Z</dcterms:created>
  <dcterms:modified xsi:type="dcterms:W3CDTF">2022-06-20T18:42:17Z</dcterms:modified>
</cp:coreProperties>
</file>