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Tải pháp lệnh ngoại hối năm 2005</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rPr>
        <w:t xml:space="preserve"> Pháp lệnh ngoại hối</w:t>
      </w:r>
      <w:r>
        <w:t xml:space="preserve"> - Ngày 13/12/2005, Uỷ ban Thường vụ Quốc hội đã thông qua Pháp lệnh Ngoại hối số 28/2005/PL-UBTVQH11, gồm 10 chương, 46 điều, có hiệu lực thi hành từ ngày 1/6/2006.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đó, việc quản lý ngoại hối theo hướng từng bước hạn chế đô la hóa, tiến tới thực hiện trên lãnh thổ Việt Nam chỉ sử dụng đồng Việt Nam, nghiêm cấm triệt để các giao dịch, thanh toán, niêm yết, quảng cáo bằng ngoại tệ giữa các tổ chức, cá nhân. Hạn chế đến chấm dứt việc các tổ chức được bán hàng, cung cấp dịch vụ thu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giao dịch thanh toán và chuyển tiền đối với giao dịch vãng lai giữa người cư trú và không cư trú được tự do thực hiện...</w:t>
      </w:r>
      <w:r>
        <w:rPr/>
        <w:br/>
      </w:r>
      <w:r>
        <w:t xml:space="preserve">Ngoài quy định được mang ngoại tệ trị giá 7.000 USD khi xuất cảnh không phải khai báo còn được chuyển ngoại tệ ra nước ngoài để chi phí cho việc học hành, chữa bệnh, du lịch...theo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được mua, chuyển, mang ngoại tệ ra nước ngoài phục vụ cho các nhu cầu hợp pháp. Pháp lệnh còn quy định rõ ngoại tệ của người cư trú là cá nhân ở VN thu được từ các khoản chuyển tiền một chiều được sử dụng cho mục đích cất giữ, mang theo người, gửi vào tài khoản ngoại tệ mở tại tổ chức tín dụng hoặc bán cho tổ chức tín dụng được phép. Trường hợp là công dân VN thì được gửi tiết kiệm bằng ngoại tệ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NGOẠI HỐI CỦA ỦY BAN THƯỜNG VỤ QUỐC HỘI Số 28/2005/PL-UBTVQH11 NGÀY 13 THÁNG 12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Hiến pháp nước Cộng hoà xã hội chủ nghĩa Việt Nam năm 1992 đã được sửa đổi, bổ sung theo Nghị quyết số </w:t>
      </w:r>
      <w:hyperlink r:id="rId8" w:history="1">
        <w:r>
          <w:rPr>
            <w:rStyle w:val="Hyperlink"/>
            <w:i/>
          </w:rPr>
          <w:t xml:space="preserve">51/2001/QH10 </w:t>
        </w:r>
        <w:r>
          <w:rPr>
            <w:i/>
          </w:rPr>
          <w:t xml:space="preserve"> ngày 25 tháng 12 năm 2001 của Quốc hội khoá X, kỳ họp thứ 10;</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Nghị quyết số </w:t>
      </w:r>
      <w:hyperlink r:id="rId9" w:history="1">
        <w:r>
          <w:rPr>
            <w:rStyle w:val="Hyperlink"/>
            <w:i/>
          </w:rPr>
          <w:t xml:space="preserve">42/2005/QH11 </w:t>
        </w:r>
        <w:r>
          <w:rPr>
            <w:i/>
          </w:rPr>
          <w:t xml:space="preserve"> ngày 14 tháng 6 năm 2005 của Quốc hội khoá XI, kỳ họp thứ 7 về điều chỉnh Chương trình xây dựng luật, pháp lệnh năm 2005;</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Pháp lệnh này quy định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điều chỉnh các hoạt động ngoại hối tại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là người cư trú, người không cư trú có hoạt động ngoại hối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đối tượng khác có liên quan đến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Chính sách quản lý ngoại hối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Cộng hoà xã hội chủ nghĩa Việt Nam thực hiện chính sách quản lý ngoại hối nhằm tạo điều kiện thuận lợi và bảo đảm lợi ích hợp pháp cho tổ chức, cá nhân tham gia hoạt động ngoại hối, góp phần thúc đẩy phát triển kinh tế; thực hiện mục tiêu của chính sách tiền tệ quốc gia, nâng cao tính chuyển đổi của đồng Việt Nam; thực hiện mục tiêu trên lãnh thổ Việt Nam chỉ sử dụng đồng Việt Nam; thực hiện các cam kết của Cộng hoà xã hội chủ nghĩa Việt Nam trong lộ trình hội nhập kinh tế quốc tế, tăng cường hiệu lực quản lý nhà nước về ngoại hối và hoàn thiện hệ thống quản lý ngoại hối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Pháp lệnh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hối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Đồng tiền của quốc gia khác hoặc đồng tiền chung châu Âu và đồng tiền chung khác được sử dụng trong thanh toán quốc tế và khu vực (sau đây gọi là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Phương tiện thanh toán bằng ngoại tệ, gồm séc, thẻ thanh toán, hối phiếu đòi nợ, hối phiếu nhận nợ và các phương tiện thanh toán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loại giấy tờ có giá bằng ngoại tệ, gồm trái phiếu Chính phủ, trái phiếu công ty, kỳ phiếu, cổ phiếu và các loại giấy tờ có giá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Vàng thuộc dự trữ ngoại hối nhà nước, trên tài khoản ở nước ngoài của người cư trú; vàng dưới dạng khối, thỏi, hạt, miếng trong trường hợp mang vào và mang ra khỏi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Đồng tiền của nước Cộng hoà xã hội chủ nghĩa Việt Nam trong trường hợp chuyển vào và chuyển ra khỏi lãnh thổ Việt Nam hoặc được sử dụng trong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cá nhân thuộc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tín dụng được thành lập, hoạt động kinh doanh tại Việt Nam (sau đây gọi là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kinh tế được thành lập, hoạt động kinh doanh tại Việt Nam trừ đối tượng quy định tại điểm a khoản này (sau đây gọi là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nhà nước, đơn vị lực lượng vũ trang, tổ chức chính trị, tổ chức chính trị - xã hội, tổ chức chính trị xã hội - nghề nghiệp, tổ chức xã hội, tổ chức xã hội - nghề nghiệp, quỹ xã hội, quỹ từ thiện của Việt Nam hoạt động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Cơ quan đại diện ngoại giao, cơ quan lãnh sự của Việt Nam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Văn phòng đại diện tại nước ngoài của các tổ chức quy định tại các điểm a, b và c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Công dân Việt Nam cư trú tại Việt Nam; công dân Việt Nam cư trú ở nước ngoài có thời hạn dưới 12 tháng; công dân Việt Nam làm việc tại các tổ chức quy định tại điểm d và điểm đ khoản này và cá nhân đi theo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Công dân Việt Nam đi du lịch, học tập, chữa bệnh và thăm viếng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Người nước ngoài cư trú tại Việt Nam có thời hạn từ 12 tháng trở lên, trừ các trường hợp người nước ngoài học tập, chữa bệnh, du lịch hoặc làm việc cho cơ quan đại diện ngoại giao, lãnh sự, văn phòng đại diện của các tổ chức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không cư trú là các đối tượng không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Giao dịch vốn là giao dịch chuyển vốn giữa người cư trú với người không cư trú trong các lĩnh vực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Đầu tư vào các giấy tờ có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Vay và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Cho vay và thu hồi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hình thức đầu tư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Giao dịch vãng lai là giao dịch giữa người cư trú với người không cư trú không vì mục đích chuyển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Thanh toán và chuyển tiền đối với các giao dịch vãng lai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khoản thanh toán và chuyển tiền liên quan đến xuất khẩu, nhập khẩu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khoản vay tín dụng thương mại và ngân hàng ngắn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khoản thu nhập từ đầu tư trực tiếp và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khoản chuyển tiền khi được phép giảm vốn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khoản thanh toán tiền lãi và trả dần nợ gốc của khoản vay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khoản chuyển tiền một chiều cho mục đích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giao dịch tương tự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Chuyển tiền một chiều là các giao dịch chuyển tiền từ nước ngoài vào Việt Nam hay từ Việt Nam ra nước ngoài qua ngân hàng, qua bưu điện mang tính chất tài trợ, viện trợ hoặc giúp đỡ thân nhân gia đình, sử dụng chi tiêu cá nhân không có liên quan đến việc thanh toán xuất khẩu, nhập khẩu về hàng hoá và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Hoạt động ngoại hối là hoạt động của người cư trú, người không cư trú trong giao dịch vãng lai, giao dịch vốn, sử dụng ngoại hối trên lãnh thổ Việt Nam, hoạt động cung ứng dịch vụ ngoại hối và các giao dịch khác liên quan đến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Tỷ giá hối đoái của đồng Việt Nam là giá của một đơn vị tiền tệ nước ngoài tính bằng đơn vị tiền tệ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Ngoại tệ tiền mặt bao gồm tiền giấy, tiền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Tổ chức tín dụng được phép là các ngân hàng và các tổ chức tín dụng phi ngân hàng được hoạt động ngoại hối và cung ứng dịch vụ ngoại hối theo quy định tại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Đầu tư trực tiếp nước ngoài vào Việt Nam là việc người không cư trú chuyển vốn vào Việt Nam để tiến hành các hoạt động đầu tư kinh doanh trên cơ sở thành lập và tham gia quản lý các doanh nghiệp hoặc các hình thức khác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Đầu tư gián tiếp nước ngoài vào Việt Nam là việc người không cư trú mua bán chứng khoán, các giấy tờ có giá khác và góp vốn, mua cổ phần dưới mọi hình thức theo quy định của pháp luật Việt Nam mà không trực tiếp tham gia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Đầu tư ra nước ngoài là việc người cư trú chuyển vốn ra nước ngoài để đầu tư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Vay và trả nợ nước ngoài là việc người cư trú vay và trả nợ đối với người không cư trú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Cho vay và thu hồi nợ nước ngoài là việc người cư trú cho vay và thu hồi nợ đối với người không cư trú dưới các hình thức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Cán cân thanh toán quốc tế là bảng cân đối tổng hợp thống kê một cách có hệ thống toàn bộ các giao dịch kinh tế giữa Việt Nam và các nước khác trong một thời kỳ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Thị trường ngoại tệ là nơi diễn ra hoạt động mua bán các loại ngoại tệ. Thị trường ngoại tệ của Việt Nam bao gồm thị trường ngoại tệ liên ngân hàng và thị trường ngoại tệ giữa ngân hàng với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Dự trữ ngoại hối nhà nước là tài sản bằng ngoại hối thể hiện trong bảng cân đối tiền tệ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Áp dụng pháp luật về ngoại hối, điều ước quốc tế, pháp luật nước ngoài, tập quán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ngoại hối phải tuân theo quy định tại Pháp lệnh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điều ước quốc tế mà Cộng hoà xã hội chủ nghĩa Việt Nam là thành viên có quy định khác với quy định của Pháp lệnh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hoạt động ngoại hối mà pháp luật Việt Nam chưa có quy định thì các bên có thể thoả thuận áp dụng pháp luật nước ngoài, tập quán quốc tế nếu việc áp dụng pháp luật nước ngoài, tập quán quốc tế đó không trái với những nguyên tắc cơ bản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CÁC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Tự do hoá đối với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Tất cả các giao dịch thanh toán và chuyển tiền đối với giao dịch vãng lai giữa người cư trú và người không cư trú được tự do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Thanh toán và chuyển tiền liên quan đến xuất khẩu, nhập khẩu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được mua ngoại tệ tại tổ chức tín dụng được phép để thanh toán nhập khẩu hàng hoá, dịch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phải chuyển toàn bộ ngoại tệ có từ việc xuất khẩu hàng hoá, dịch vụ vào tài khoản ngoại tệ mở tại tổ chức tín dụng được phép ở Việt Nam; trường hợp có nhu cầu giữ lại ngoại tệ ở nước ngoài thì phải được phép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Mọi giao dịch thanh toán và chuyển tiền liên quan đến xuất khẩu, nhập khẩu hàng hoá, dịch vụ phải thực hiện thông qua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Chuyển tiền một chiều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tệ của người cư trú là tổ chức ở Việt Nam thu được từ các khoản chuyển tiền một chiều phải được chuyển vào tài khoản ngoại tệ mở tại tổ chức tín dụng được phép hoặc bán cho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Ngoại tệ của người cư trú là cá nhân ở Việt Nam thu được từ các khoản chuyển tiền một chiều được sử dụng cho mục đích cất giữ, mang theo người, gửi vào tài khoản ngoại tệ mở tại tổ chức tín dụng được phép hoặc bán cho tổ chức tín dụng được phép; trường hợp là công dân Việt Nam thì được gửi tiết kiệm bằng ngoại tệ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cư trú được mua, chuyển, mang ngoại tệ ra nước ngoài phục vụ cho các nhu cầu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không cư trú, người cư trú là người nước ngoài có ngoại tệ trên tài khoản được chuyển ra nước ngoài; trường hợp có nguồn thu hợp pháp bằng đồng Việt Nam thì được mua ngoại tệ để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Mang ngoại tệ tiền mặt, đồng Việt Nam bằng tiền mặt và vàng khi xuất cảnh, nhập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người không cư trú khi xuất cảnh, nhập cảnh mang theo ngoại tệ tiền mặt, đồng Việt Nam bằng tiền mặt và vàng trên mức quy định của Ngân hàng Nhà nước Việt Nam phải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nhập cảnh mang trên mức quy định thì phải khai báo hải quan cửa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xuất cảnh mang trên mức quy định thì phải khai báo hải quan cửa khẩu và xuất trình giấy tờ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Đồng tiền sử dụng trong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được lựa chọn đồng Việt Nam, ngoại tệ tự do chuyển đổi và các đồng tiền khác được tổ chức tín dụng được phép chấp nhận làm đồng tiền thanh toán trong giao dịch vãng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CÁC GIAO DỊCH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ĐẦU TƯ NƯỚC NGOÀI VÀO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Đầu tư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chuyển vốn đầu tư bằng ngoại tệ vào Việt Nam, việc chuyển vốn đầu tư gốc, lợi nhuận, trả lãi vay và các khoản thu hợp pháp ra nước ngoài phải được thực hiện thông qua tài khoản ngoại tệ mở tại một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nguồn thu hợp pháp bằng đồng Việt Nam được chuyển đổi thành ngoại tệ để chuyển ra nước ngoài thông qua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Đầu tư gián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Vốn đầu tư bằng ngoại tệ phải được chuyển sang đồng Việt Nam để thực hiện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Vốn đầu tư, lợi nhuận và các nguồn thu hợp pháp bằng đồng Việt Nam được chuyển đổi thành ngoại tệ để chuyển ra nước ngoài thông qua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ĐẦU TƯ CỦA VIỆT NAM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Nguồn vốn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được phép đầu tư ra nước ngoài được sử dụng các nguồn vốn sau đây để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tệ trên tài khoản ngoại tệ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Ngoại tệ mua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Ngoại tệ từ nguồn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Chuyển vốn đầu tư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tín dụng được chuyển vốn đầu tư ra nước ngoài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kinh tế, cá nhân và các đối tượng khác được phép đầu tư ra nước ngoài phải mở một tài khoản ngoại tệ tại một tổ chức tín dụng được phép và đăng ký với Ngân hàng Nhà nước Việt Nam. Việc chuyển ngoại tệ ra nước ngoài để đầu tư phải được thực hiện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Chuyển vốn, lợi nhuận về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lợi nhuận và các khoản thu nhập từ việc đầu tư tại nước ngoài phải chuyển về Việt Nam theo quy định của pháp luật về đầu tư và các quy định khác của pháp luật có liên quan; vốn, lợi nhuận và các khoản thu nhập từ việc đầu tư khi chuyển về Việt Nam phải thực hiện thông qua tài khoản ngoại tệ mở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VAY, TRẢ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Vay, trả nợ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và các tổ chức được Nhà nước, Chính phủ uỷ quyền thực hiện vay, trả nợ nước ngoài trên cơ sở Chiến lược quốc gia về nợ nước ngoài và tổng hạn mức vay vốn nước ngoài do Thủ tướng Chính phủ phê duyệt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Vay, trả nợ nước ngoài của người cư trú là tổ chức kinh tế, tổ chức tín dụng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là tổ chức kinh tế, tổ chức tín dụng và cá nhân được vay, trả nợ nước ngoài theo nguyên tắc tự vay, tự chịu trách nhiệm trả nợ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kinh tế, tổ chức tín dụng và cá nhân phải tuân thủ các điều kiện vay, trả nợ nước ngoài, thực hiện đăng ký khoản vay, mở và sử dụng tài khoản, rút vốn và chuyển tiền trả nợ, báo cáo tình hình thực hiện khoản vay theo quy định của Ngân hàng Nhà nước Việt Nam. Ngân hàng Nhà nước Việt Nam xác nhận đăng ký khoản vay trong phạm vi tổng hạn mức vay vốn nước ngoài do Thủ tướng Chính phủ phê duyệt hằng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cư trú được mua ngoại tệ tại tổ chức tín dụng được phép trên cơ sở xuất trình chứng từ hợp lệ để thanh toán nợ gốc, lãi và phí có liên quan của khoản vay nước ngoài và sử dụng các hình thức bảo lãnh, tái bảo lãnh và các hình thức bảo đảm khoản vay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CHO VAY, THU HỒI NỢ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Cho vay, thu hồi nợ nước ngoài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quyết định việc cho vay, thu hồi nợ nước ngoài của Nhà nước, Chính phủ và các tổ chức được Nhà nước, Chính phủ uỷ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Cho vay, thu hồi nợ nước ngoài của người cư trú là tổ chức tín dụng, tổ chức kinh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được thực hiện cho vay, thu hồi nợ nước ngoài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kinh tế được cho vay, thu hồi nợ nước ngoài nếu đáp ứng được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mở và sử dụng tài khoản, chuyển vốn ra và thu hồi vốn, báo cáo tình hình thực hiện cho vay và thu hồi nợ nước ngoài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Nguồn thu vốn gốc, thu lãi và các khoản phí có liên quan phải được chuyển vào tài khoản ngoại tệ mở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PHÁT HÀNH CHỨNG KHOÁN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Người cư trú là tổ chức phát hành chứng khoán bên ngoài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được phép phát hành chứng khoán bên ngoài lãnh thổ Việt Nam, người cư trú là tổ chức phải mở tài khoản tại một tổ chức tín dụng được phép; mọi giao dịch liên quan đến hoạt động phát hành chứng khoán bên ngoài lãnh thổ Việt Nam phải được thực hiện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Người không cư trú là tổ chức phát hành chứng khoán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được phép phát hành chứng khoán trên lãnh thổ Việt Nam, người không cư trú là tổ chức phải mở tài khoản tại một tổ chức tín dụng được phép; mọi giao dịch liên quan đến hoạt động phát hành chứng khoán trên lãnh thổ Việt Nam phải được thực hiện thông qua tài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SỬ DỤNG NGOẠI HỐI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Quy định hạn chế sử dụng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Trên lãnh thổ Việt Nam, mọi giao dịch, thanh toán, niêm yết, quảng cáo của người cư trú, người không cư trú không được thực hiện bằng ngoại hối, trừ các giao dịch với tổ chức tín dụng, các trường hợp thanh toán thông qua trung gian gồm thu hộ, uỷ thác, đại lý và các trường hợp cần thiết khác được Thủ tướng Chính phủ cho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Mở và sử dụng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người không cư trú được mở tài khoản ngoại tệ tại tổ chức tín dụng được phép. Ngân hàng Nhà nước Việt Nam quy định việc thu, chi trên tài khoản ngoại tệ của các đối tượng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tổ chức tín dụng được phép được mở và sử dụng tài khoản ngoại tệ ở nước ngoài để thực hiện các hoạt động ngoại hối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cư trú là tổ chức kinh tế có chi nhánh, văn phòng đại diện ở nước ngoài hoặc có nhu cầu mở tài khoản ngoại tệ ở nước ngoài để tiếp nhận vốn vay, để thực hiện cam kết, hợp đồng với bên nước ngoài được Ngân hàng Nhà nước Việt Nam xem xét, cấp giấy phép mở tài khoản ngoại tệ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cư trú là cơ quan ngoại giao, cơ quan lãnh sự, đơn vị lực lượng vũ trang, đại diện tổ chức chính trị, tổ chức chính trị - xã hội, tổ chức chính trị xã hội - nghề nghiệp, tổ chức xã hội - nghề nghiệp, quỹ xã hội, quỹ từ thiện của Việt Nam ở nước ngoài được mở và sử dụng tài khoản ngoại tệ ở nước ngoài theo quy định của pháp luật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cư trú là công dân Việt Nam trong thời gian ở nước ngoài được mở và sử dụng tài khoản ngoại tệ ở nước ngoài theo quy định của pháp luật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Sử dụng ngoại tệ tiền mặt của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cư trú, người không cư trú là cá nhân có ngoại tệ tiền mặt được quyền cất giữ, mang theo người, bán cho tổ chức tín dụng được phép và sử dụng cho các mục đích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cư trú là công dân Việt Nam được sử dụng ngoại tệ tiền mặt để gửi tiết kiệm tại tổ chức tín dụng được phép, được rút tiền gốc và nhận tiền lãi bằng ngoại tệ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Sử dụng đồng Việt Nam của người không cư trú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không cư trú là tổ chức, cá nhân có đồng Việt Nam từ các nguồn thu hợp pháp được mở tài khoản tại tổ chức tín dụng được phép để sử dụng tại Việt Nam hoặc mua ngoại tệ để chuyển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Sử dụng đồng tiền của nước có chung biên giới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cư trú là tổ chức, cá nhân có nguồn thu hợp pháp bằng đồng tiền của nước có chung biên giới với Việt Nam từ các hoạt động xuất khẩu hàng hoá, dịch vụ và các hoạt động khác được mở tài khoản bằng đồng tiền đó tại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Phát hành và sử dụng thẻ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lãnh thổ Việt Nam, người cư trú, người không cư trú là cá nhân có thẻ quốc tế được sử dụng thanh toán tại tổ chức tín dụng được phép và các đơn vị chấp nhận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chấp nhận thẻ chỉ được nhận thanh toán bằng đồng Việt Nam từ ngân hàng thanh toán thẻ.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vào tình hình thực tế, Ngân hàng Nhà nước Việt Nam quy định việc phát hành, sử dụng thẻ phù hợp với mục tiêu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THỊ TRƯỜNG NGOẠI TỆ, CƠ CHẾ TỶ GIÁ HỐI ĐOÁI</w:t>
      </w:r>
      <w:r>
        <w:rPr/>
        <w:br/>
      </w:r>
      <w:r>
        <w:t xml:space="preserve">VÀ QUẢN LÝ XUẤT KHẨU, NHẬP KHẨU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Thị trường ngoại tệ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viên tham gia thị trường ngoại tệ liên ngân hàng bao gồm Ngân hàng Nhà nước Việt Nam và tổ chức tín dụng được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viên tham gia thị trường ngoại tệ giữa tổ chức tín dụng được phép với khách hàng bao gồm tổ chức tín dụng được phép, bàn đổi ngoại tệ và khách hàng là người cư trú, người không cư trú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đối tượng tham gia thị trường ngoại tệ của Việt Nam được thực hiện các loại hình giao dịch theo thông lệ quốc tế khi đáp ứng các điều kiện do Ngân hàng Nhà nước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Hoạt động của Ngân hàng Nhà nước Việt Nam trên thị trường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Việt Nam thực hiện việc mua, bán ngoại tệ trên thị trường ngoại tệ trong nước để thực hiện mục tiêu của chính sách tiền tệ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Cơ chế tỷ giá hối đoái của đồng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Tỷ giá hối đoái của đồng Việt Nam được hình thành trên cơ sở cung cầu ngoại tệ trên thị trường có sự điều tiết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xác định cơ chế tỷ giá hối đoái của đồng Việt Nam phù hợp với các mục tiêu kinh tế vĩ mô cụ thể trong từng thời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Quản lý hoạt động xuất khẩu, nhập khẩu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Việt Nam quản lý hoạt động xuất khẩu, nhập khẩu vàng dưới dạng khối, thỏi, hạt, miếng của tổ chức tín dụng và các tổ chức được phép kinh doanh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QUẢN LÝ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Thành phần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tệ tiền mặt, tiền gửi bằng ngoại tệ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Chứng khoán và các giấy tờ có giá khác bằng ngoại tệ do Chính phủ, tổ chức nước ngoài, tổ chức quốc tế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Quyền rút vốn đặc biệt, dự trữ tại Quỹ tiền tệ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loại ngoại hối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Nguồn hình thành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Ngoại hối mua từ ngân sách nhà nước và thị trường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Ngoại hối từ các khoản vay ngân hàng và tổ chức tài chính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Ngoại hối từ tiền gửi của Kho bạc Nhà nước và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Ngoại hối từ các nguồn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Quản lý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quản lý Dự trữ ngoại hối nhà nước theo quy định của Chính phủ nhằm thực hiện chính sách tiền tệ quốc gia, bảo đảm khả năng thanh toán quốc tế và bảo toàn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kiểm tra việc quản lý Dự trữ ngoại hối nhà nước do Ngân hàng Nhà nước Việt Nam thực hiện theo quy định của Chớnh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báo cáo Uỷ ban thường vụ Quốc hội về tình hình biến động Dự trữ ngoại hối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Ngoại hối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 Chính phủ quy định mức ngoại tệ Bộ Tài chính được giữ lại từ nguồn thu ngân sách để bảo đảm nhu cầu chi ngoại hối thường xuyên của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HOẠT ĐỘNG CUNG ỨNG DỊCH VỤ NGOẠI HỐI</w:t>
      </w:r>
      <w:r>
        <w:rPr/>
        <w:br/>
      </w:r>
      <w:r>
        <w:t xml:space="preserve">CỦA CÁC TỔ CHỨC TÍN DỤNG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Đối tượng và phạm vi hoạt động cung ứng dịch vụ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được hoạt động cung ứng dịch vụ ngoại hối gồm các ngân hàng, các tổ chức tín dụng phi ngân hàng và các tổ chức khác được phép hoạt động cung ứng dịch vụ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Phạm vi hoạt động cung ứng dịch vụ ngoại hối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ngân hàng được tiến hành việc cung ứng dịch vụ ngoại hối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tổ chức tín dụng phi ngân hàng được thực hiện cung ứng một số dịch vụ ngoại hối trên cơ sở đăng ký các hoạt động này theo điều kiện do Ngân hàng Nhà nước Việt Nam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tổ chức khác được hoạt động cung ứng một số dịch vụ ngoại hối theo giấy phép do Ngân hàng Nhà nước Việt Nam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Huy động tiền gửi và cho vay ngoại tệ trong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Ngân hàng Nhà nước Việt Nam quy định việc huy động, cho vay bằng ngoại tệ trên lãnh thổ Việt Nam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Hoạt động ngoại hối trên thị trường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điều kiện, phạm vi hoạt động ngoại hối của từng loại hình tổ chức tín dụng và các tổ chức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Trách nhiệm của tổ chức tín dụng và các tổ chức khác khi thực hiện hoạt động cung ứng dịch vụ ngoại hối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nghiêm túc và hướng dẫn khách hàng thực hiện nghiêm túc các quy định về quản lý ngoại hối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các giấy tờ, chứng từ liên quan của khách hàng phù hợp với các giao dịch theo quy định tại Pháp lệnh này và các quy định khác của pháp luật về quản lý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trách nhiệm đáp ứng nhu cầu về ngoại tệ để thực hiện việc thanh toán các giao dịch vãng lai ra nước ngoài của người cư trú là tổ chức và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Chịu sự thanh tra, kiểm tra và thực hiện nghiêm túc chế độ thông tin, báo cáo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VIII</w:t>
      </w:r>
      <w:r>
        <w:rPr/>
        <w:br/>
      </w:r>
      <w:r>
        <w:t xml:space="preserve">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chịu trách nhiệm trước Chính phủ thực hiện quản lý nhà nước về hoạt động ngoại hối, xây dựng và ban hành chính sách quản lý ngoại hối, hướng dẫn và thanh tra, kiểm tra việc chấp hành chế độ chứng từ và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Uỷ ban nhân dân tỉnh, thành phố trực thuộc trung ương có trách nhiệm quản lý nhà nước về hoạt động ngoại hối trong phạm vi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Các biện pháp bảo đảm an toàn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xét thấy cần thiết, để bảo đảm an ninh tài chính, tiền tệ quốc gia, Chính phủ được áp dụng các biện pháp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Hạn chế việc mua, mang, chuyển, thanh toán đối với các giao dịch trên tài khoản vãng lai, tài khoản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các quy định về nghĩa vụ bán ngoại tệ của người cư trú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Áp dụng các biện pháp kinh tế, tài chính, tiền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biện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Chế độ thông tin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Ngân hàng Nhà nước Việt Nam có trách nhiệm ban hành, thanh tra, kiểm tra việc chấp hành chế độ thông tin báo cáo, phân tích, dự báo và công bố thông tin về hoạt động ngoại 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chủ trì phối hợp với các bộ, ngành thu thập thông tin, số liệu nhằm phục vụ công tác quản lý ngoại hối của Nhà nước và lập cán cân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được phép có trách nhiệm báo cáo các thông tin liên quan đến hoạt động ngoại hối cho Ngân hàng Nhà nước Việt Nam theo quy định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hoạt động ngoại hối thực hiện việc cung cấp thông tin, số liệu theo yêu cầu của Ngân hàng Nhà nước Việt Nam, tổ chức tín dụng được phép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cơ quan ngang bộ, Uỷ ban nhân dân tỉnh, thành phố trực thuộc trung ương trong phạm vi nhiệm vụ, quyền hạn c���a mình có trách nhiệm báo cáo thông tin, số liệu về hoạt động ngoại hối cho Ngân hàng Nhà nước Việt Nam nhằm phục vụ công tác quản lý ngoại hối của Nhà nước và lập cán cân thanh toán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KHIẾU NẠI, TỐ CÁO, KHỞI KIỆN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hành vi vi phạm các quy định của Pháp lệnh này thì tuỳ theo tính chất, mức độ vi phạm mà bị xử lý kỷ luật, xử phạt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khiếu nại quyết định hành chính, hành vi hành chính và tố cáo những hành vi vi phạm pháp luật về hoạt động ngoại hối được thực hiện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gian khiếu nại hoặc khởi kiện, tổ chức, cá nhân bị xử phạt vi phạm hành chính vẫn phải thi hành quyết định xử phạt;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X</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này có hiệu lực thi hành từ ngày 01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hyperlink r:id="rId10" w:history="1">
        <w:r>
          <w:rPr>
            <w:rStyle w:val="Hyperlink"/>
          </w:rPr>
          <w:t xml:space="preserve">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hyperlink r:id="rId11" w:history="1">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hyperlink r:id="rId12" w:history="1">
        <w:r>
          <w:rPr>
            <w:rStyle w:val="Hyperlink"/>
          </w:rPr>
          <w:t xml:space="preserve">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hyperlink r:id="rId13" w:history="1">
        <w:r>
          <w:rPr>
            <w:rStyle w:val="Hyperlink"/>
          </w:rPr>
          <w:t xml:space="preserve">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w:t>
      </w:r>
      <w:hyperlink r:id="rId14" w:history="1">
        <w:r>
          <w:rPr>
            <w:rStyle w:val="Hyperlink"/>
          </w:rPr>
          <w:t xml:space="preserve">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hyperlink r:id="rId15" w:history="1">
        <w:r>
          <w:rPr>
            <w:rStyle w:val="Hyperlink"/>
          </w:rPr>
          <w:t xml:space="preserve">Luật sư tư vấn giải quyết tranh chấp hôn nhân gia đình;</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lao-dong-truc-tuyen-qua-tong-dai-dien-thoai-.aspx" TargetMode="External" /><Relationship Id="rId11" Type="http://schemas.openxmlformats.org/officeDocument/2006/relationships/hyperlink" Target="/tu-van-phap-luat-linh-vuc-dan-su.aspx" TargetMode="External" /><Relationship Id="rId12" Type="http://schemas.openxmlformats.org/officeDocument/2006/relationships/hyperlink" Target="/tu-van-luat-hanh-chinh-viet-nam.aspx" TargetMode="External" /><Relationship Id="rId13" Type="http://schemas.openxmlformats.org/officeDocument/2006/relationships/hyperlink" Target="/dich-vu-luat-su-rieng-cho-to-chuc--doanh-nghiep-.aspx" TargetMode="External" /><Relationship Id="rId14" Type="http://schemas.openxmlformats.org/officeDocument/2006/relationships/hyperlink" Target="/dich-vu-luat-su-bao-chua--tranh-tung-tai-toa-an.aspx" TargetMode="External" /><Relationship Id="rId15" Type="http://schemas.openxmlformats.org/officeDocument/2006/relationships/hyperlink" Target="/luat-su-tu-van-phap-luat-hon-nhan-gia-dinh-truc-tuyen-qua-tong-dai-dien-thoai-.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phap-lenh-ngoai-hoi-so-28-2005-pl-ubtvqh11-.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luat-hai-quan-so-42-2005-qh11-sua-do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2022-06-22T13:58:06Z</dcterms:created>
  <dcterms:modified xsi:type="dcterms:W3CDTF">2022-06-22T13:58:06Z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2022-06-22T13:58:06Z</dcterms:created>
  <dcterms:modified xsi:type="dcterms:W3CDTF">2022-06-22T13:58:06Z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2022-06-22T13:58:06Z</dcterms:created>
  <dcterms:modified xsi:type="dcterms:W3CDTF">2022-06-22T13:58:06Z</dcterms:modified>
</cp:coreProperties>
</file>