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PHáP LệNH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NHà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tăng cường quản lý Nhà nước đối với việc xây dựng và sử dụngnhà ở, khuyến khích tổ chức, cá nhân sử dụng đất tiết kiệm phù hợp với Luật đấtđai, động viên sự đóng góp của chủ sở hữu nhà và người sử dụng nhà đất vào ngânsách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Điều 80 và Điều 100 của Hiến pháp nước Cộng hoà xãhội chủ nghĩa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Nghị quyết của Quốc hội khoá VIII, kỳ họp thứ 6 ngày28 tháng 12 năm 1989 về việc uỷ quyền cho Hội đồng Nhà nước quy định một sốthuế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Pháp lệnh này quy định thuế nhàđất.</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NHữNG QUY địNH CHUNG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nhà đất là thuế thu đối với nhà và đối với đất ở, đấtxây dựng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cá nhân có quyền sở hữu nhà, quyền sử dụng đất ở,đất xây dựng công trình, gọi chung là chủ nhà đất, đều phải nộp thuế nhà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còn có sự tranh chấp hoặc chưa xác địnhđược quyền sở hữu nhà, quyền sử dụng nhà đất, thì tổ chức, cá nhân đang sử dụngnhà phải nộp thuế nhà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cá nhân, kể cả xí nghiệp có vốn đầu tư nước ngoàithuê nhà, đất ở, đất xây dựng công trình thì chỉ trả tiền thuê nhà, đất, cònthuế nhà đất thì do tổ chức, cá nhân cho thuê nhà, đất nộp theo quy định củaPháp lệnh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thu thuế đối với: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Nhà ở thuộc vùng nông thôn, trừ nhà ở nơi có hoạt độngkinh doanh, dịch vụ ven đường quốc lộ, tỉnh lộ thuộc vùng đồng bằng, trung du;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Đất làm đường sá, cầu cống, công viên, sân vận động, đêđiều, công trình thuỷ lợi, nghĩa trang;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Nhà, đất dùng làm trụ sở cơ quan hành chính, sự nghiệp,tổ chức xã hội, công trình văn hoá, doanh trại đơn vị lực lượng vũ trang nhândân;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Nhà, đất chuyên dùng vào việc thờ cúng của tôn giáo;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Nhà, đất sử dụng vì lợi ích công cộng mà chủ nhà đấtkhông thu tiền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ngoại giao, tổ chức quốc tế sở hữu nhà ở, sử dụngđất ở và đất xây dựng công trình nộp thuế nhà đất theo Pháp lệnh này, trừtrường hợp điều ước quốc tế mà Việt Nam ký kết hoặc tham gia có quy định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nhà đất có nghĩa vụ nộp thuế đầy đủ theo quy định củaPháp lệnh thuế nhà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Nghiêm cấm mọi hành vi trốn thuế, dây dưa tiền thuế và cáchành vi khác vi phạm quy định của Pháp lệnh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cơ quan Nhà nước, tổ chức xã hội, đơn vị lực lượng vũtrang nhân dân và mọi công dân có trách nhiệm giúp đỡ cơ quan thuế, cán bộ thuếtrong việc thi hành nhiệm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TíNH THUế VàBIểU THUế NHà đấT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tính thuế nhà đất là diện tích nhà, diện tích đất,giá tính thuế mỗi mét vuông đối với từng hạng nhà, hạng đất và thuế suất.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đất ở thuộc vùng nông thôn thì căn cứ tính thuế đượcquy định tại Điều 11 của Pháp lệnh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tính thuế nhà đất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Giá tính thuế nhà được quy định căn cứ vào giá thị trườngđối với từng hạng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Giá tính thuế đất được quy định căn cứ vào khả năng sinhlợi và giá trị sử dụng của đất trong từng khu vực.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quy định tại điểm 1 và điểm 2, Điều này Hội đồngbộ trưởng quy định việc phân hạng nhà, hạng đất, việc định khung giá tiêu chuẩnvà định giá tính thuế nhà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suất thuế nhà đất được quyđịnh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nhà: 0,3% giá tínhthuế/năm;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đất: 0,5% giá trịthuế/năm;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đất ở thuộc vùng nông thôn, mức thuế đất ở được quyđịnh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r>
        <w:t xml:space="preserve">Ở</w:t>
      </w:r>
      <w:r>
        <w:t xml:space="preserve"> vùng đồitrọc, đá sỏi, mức thuế đất ở bằng mức thuế nông nghiệp cùng hạng trong vùng;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w:t>
      </w:r>
      <w:r>
        <w:t xml:space="preserve">Ở</w:t>
      </w:r>
      <w:r>
        <w:t xml:space="preserve"> vùng trungdu, đồi núi, mức thuế đất ở bằng 1,5 lần mức thuế nông nghiệp cùng hạng đấttrong vùng;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w:t>
      </w:r>
      <w:r>
        <w:t xml:space="preserve">Ở</w:t>
      </w:r>
      <w:r>
        <w:t xml:space="preserve"> vùng đồngbằng, mức thuế đất ở bằng 2 lần mức thuế nông nghiệp cùng hạng đất trong vùng;riêng ở vùng đồng bằng sông Hồng, đồng bằng sông Cửu Long và ven các đường quốclộ, tỉnh lộ, mức thuế đất ở bằng 3 lần mức thuế nông nghiệp cùng hạng đất trongvùng.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Đất ở mà sử dụng vào sản xuất nông nghiệp thì được tínhthuế đất bằng mức thuế nông nghiệp cùng hạng đất trong vùng.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Kê KHAI, NộP THUế NHàđấT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nhà đất được nộp tại cơ quan thuế địa phương, nơi cónhà đất thuộc diện chịu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nhà đất được tính hàng năm và nộp làm 2 lần: mỗi lầnnộp 50%. Lần đầu nộp chậm nhất là ngày 30 tháng 4, lần thứ hai nộp chậm nhất làngày 31 tháng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nhà đất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Hàng năm phải kê khai tình hình nhà đất với cơ quan thuếtheo chế độ do Bộ Tài chính quy định; khi có sự thay đổi về quyền sở hữu nhà,quyền sử dụng đất hoặc về cấu trúc nhà, diện tích nhà, đất, thì chủ nhà đấtphải khai lại với cơ quan thuế chậm nhất không quá một tháng, kể từ ngày có sựthay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Cung cấp tài liệu cần thiết có liên quan đến việc tínhthuế nhà đất theo yêu cầu của cơ quan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Nộp thuế đầy đủ, đúng thời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thuế có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Hướng dẫn, giúp đỡ chủ nhà đất thực hiện nghiêm chỉnhviệc kê khai, nộp thuế nhà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Kiểm tra, xác minh tài liệu kê khai tính thuế, lập sổthuế, duyệt sổ thuế nhà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Thông báo cho người nộp thuế số thuế phải nộp và thời hạnnộp thuế. Khi thu thuế, cơ quan thu thuế phải cấp biên lai nộp thuế do Bộ tàichính phát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Theo dõi, đôn đốc việc thu, nộp thuế vào kho bạc Nhànước;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Lập biên bản và xử phạt hành chính theo thẩm quyền hoặcđề nghị truy cứu trách nhiệm hình sự các vi phạm Pháp lệnh thuế nhà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Xem xét, giải quyết khiếu nại, tố cáo về thuế nhà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GIảM THUế, MIễN THUếNHà đấT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người thuộc diện được phân phối nhà ở theo chế độ củaNhà nước, nhưng chưa được phân phối mà có nhà thuộc quyền sở hữu của mình, thìđược miễn thuế nhà đất đối với phần diện tích nhà, đất tương đương với tiêuchuẩn quy định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trường hợp sau đây được xét miễn, giảm thuế nhà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Nhà xây dựng bằng vật liệu dễ hư hỏng;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Nhà hư hỏng phải sửa chữa mà chi phí vượt quá một nửa giátính thuế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Nhà mới xây dựng trong vòng 3 năm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Nhà xưởng của các xí nghiệp quốc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Nhà đất do cơ quan Nhà nước quản lý cho cán bộ, công nhânviên chức Nhà nước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Nhà đất của các đối tượng nộp thuế có khó khăn do thiêntai, dịch hoạ, tai nạn bất ngờ.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thẩm quyền quyết định việc xét giảm thuế, miễn thuếnhà đất do Hội đồng bộ trưởng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Xử Lý VI PHạM, KHENTHưởNG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xử lý các vi phạm Pháp lệnh thuế nhà đất được quyđịnh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cá nhân không làm đúng các thủ tục kê khai, thìtuỳ theo mức độ vi phạm mà bị cảnh cáo hoặc phạt tiền đến một triệu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Tổ chức, cá nhân có hành vi khai man, trốn thuế, thìngoài việc phải nộp đủ số thuế theo quy định của Pháp lệnh này, còn phải phạttiền từ một đến ba lần số thuế gian lậu;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Tổ chức, cá nhân nộp chậm tiền thuế hoặc tiền phạt ghitrong lệnh thu thuế hoặc quyết định xử phạt, thì ngoài việc phải nộp đủ số thuếhoặc tiền phạt theo quy định của Pháp lệnh này, mỗi ngày nộp chậm còn bị phạt0,5% (năm phần nghìn) số tiền nộp chậm;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Tổ chức, cá nhân dây dưa nộp thuế, nộp phạt, thì bị xử lýnhư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Trích tiền của tổ chức, cá nhân có tại ngân hàng để nộpthuế, nộp phạt. Ngân hàng có trách nhiệm thực hiện chế độ ưu tiên trích nộptiền thuế, tiền phạt vào kho bạc Nhà nước theo thông báo của cơ quan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Kê biên tài sản theo quy định của pháp luật để bảo đảmtiền thuế, tiền phạt còn thiếu.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 nhân trốn thuế với số lượng lớn hoặc đã bị xử lý theocác điểm a, b, c, d khoản 1, Điều này mà vẫn còn vi phạm hoặc trốn thuế với sốlượng rất lớn hoặc phạm tội trong các trường hợp nghiêm trọng khác, thì bị truycứu trách nhiệm hình sự theo quy định tại Điều 169 của Bộ luật hình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quyền xử lý vi phạm quy định tại khoản 1, Điều 18 củaPháp lệnh này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vi phạm quy định tại điểm 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Trưởng trạm thuế được phạt đến một trăm ngàn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Trưởng chi cục thuế được phạt đến bốn trăm ngàn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Trưởng cục thuế được phạt đến một triệu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vi phạm quy định tại điểm 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Trưởng chi cục thuế được phạt 1 lần số thuế gian lậu;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Trưởng cục thuế được phạt đến 3 lần thuế gian lậu.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Thủ trưởng cơ quan thuế trực tiếp quản lý việc thu thuếnhà đất được quyền phạt do nộp chậm và áp dụng các biện pháp xử lý theo quyđịnh tại các điểm c và d khoản 1, Điều 18 của Pháp lệnh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nhân cản trở hoặc xúi giục người khác cản trở việc thihành Pháp lệnh thuế nhà đất hoặc cản trở việc điều tra và xử lý các vi phạmPháp lệnh này, thì tuỳ theo mức độ vi phạm mà bị xử phạt hành chính hoặc truycứu trách nhiệm hình sự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Cán bộ thuế, cá nhân khác lợi dụng chức vụ, quyền hạn đểchiếm dụng, tham ô tiền thuế nhà đất, thì phải bồi thường cho Nhà nước toàn bộsố thuế đã chiếm dụng, tham ô và tuỳ theo mức độ vi phạm mà bị xử lý kỷ luật,xử phạt hành chính hoặc truy cứu trách nhiệm hình sự theo quy định của phápluật.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Cán bộ thuế, cá nhân khác lợi dụng chức vụ, quyền hạn baoche cho người vi phạm Pháp lệnh thuế nhà đất; cố ý làm trái quy định của Pháplệnh này, thiếu trách nhiệm trong việc thi hành Pháp lệnh thuế nhà đất, thì tuỳtheo mức độ vi phạm mà bị xử lý kỷ luật, xử phạt hành chính hoặc bị truy cứutrách nhiệm hình sự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Cán bộ thuế, do thiếu tinh thần trách nhiệm hoặc cố tình xửlý sai, gây thiệt hại cho người nộp thuế hoặc người bị xử lý thì phải bồithường cho người bị thiệt hại.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bộ trưởng quy định chế độ khen thưởng đối với: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thuế, cán bộ thuế hoàn thành tốt nhiệm vụ đượcgiao;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có công phát hiện các vụ vi phạm Pháp lệnh thuế nhàđất.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KHIếU NạI, THờI HIệU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cá nhân có quyền khiếu nại việc thi hành Pháp lệnhthuế nhà đất không đúng đối với tổ chức, cá nhân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khiếu nại phải gửi đến cơ quan thuế phát hành lệnh thuhoặc quyết định xử lý trong thời hạn ba mươi ngày, kể từ ngày nhận được lệnhthu hoặc quyết định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khi chờ giải quyết, người khiếu nại phải nộp đủ vàđúng thời hạn số tiền thuế, tiền phạt đã được thông báo.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nhận đơn khiều nại phải xem xét, giải quyết trongthời hạn mười lăm ngày, kể từ ngày nhận đơn. Đối với vụ phức tạp thì có thể kéodài, nhưng không được quá ba mươi ngày, kể từ ngày nhận đơn.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người khiếu nại không đồng ý với quyết định của cơ quannhận đơn hoặc quá thời hạn trên mà chưa được giải quyết, thì người khiếu nại cóquyền khiếu nại lên cơ quan thuế cấp trên trực tiếp của cơ quan nhận đơn.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thuế phải thoái trả tiền thuế hoặc tiền phạt thukhông đúng và trả tiền bồi thường nếu có, trong thời hạn mười lăm ngày, kể từngày nhận quyết định xử lý của cấp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phát hiện và kết luận có sự khai nam, trốn thuế, lậuthuế hoặc nhầm lẵn về thuế, thì trong thời hạn ba năm, kể từ ngày khai man,trốn thuế hoặc nhầm lẵn về thuế, cơ quan thuế có quyền ra lệnh truy thu hoặctruy hoàn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VII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 THựC HIệN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bộ trưởng lãnh đạo việc tổ chức thực hiện công tácthuế nhà đất trong cả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Bộ Tài chính có trách nhiệm tổ chức thực hiện,kiểm tra công tác thuế nhà đất trong cả nước; giải quyết khiếu nại, kiến nghịvề thuế nhà đất thuộc thẩm quyền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 Uỷ ban nhân dân các cấp chỉ đạo việc thực hiện vàkiểm tra việc thi hành Pháp lệnh thuế nhà đất trong địa phương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VIII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KHOảN CUốI CùNG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giá cả thị trường biến động từ 20% trở lên, thì Hội đồngbộ trưởng điều chỉnh các định mức bằng tiền quy định trong Pháp lệnh này theosát thời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Bãi bỏ thuế thổ trạch và những quy định trước đây trái vớiPháp lệnh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Pháp lệnh này có hiệu lực kể từ ngày 15 tháng 7 năm 1991.</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2022-06-21T16:41:07Z</dcterms:created>
  <dcterms:modified xsi:type="dcterms:W3CDTF">2022-06-21T16:41:07Z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2022-06-21T16:41:07Z</dcterms:created>
  <dcterms:modified xsi:type="dcterms:W3CDTF">2022-06-21T16:41:07Z</dcterms:modified>
</cp:coreProperties>
</file>