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HỘI ĐỒNG NHÀ NƯỚC</w:t>
            </w:r>
          </w:p>
          <w:p>
            <w:pPr>
              <w:pStyle w:val="Normal(Web)"/>
              <w:divId w:val="2"/>
              <w:jc w:val="center"/>
              <w:rPr>
                <w:vanish w:val="0"/>
              </w:rPr>
            </w:pPr>
            <w:r>
              <w:t xml:space="preserve">Số: 37-LCT/HĐNN8</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23 tháng 5 năm 1990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PHÁP LỆNH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Để xác định trách nhiệm quản lý Nhà nước của Ngân hàng Nhà nước Việt Nam trong việc xây dựng và thực hiện chính sách tiền tệ của Nhà nước, tạo thuận lợi cho sự phát triển nền kinh tế nhiều thành phần, phù hợp với đường lối đổi mới cơ cấu kinh tế và cơ chế quản lý sản xuất kinh doanh, đồng thời bảo vệ lợi ích hợp pháp của các tổ chức và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vào Điều 19 và Điều 100 của Hiến pháp nước Cộng hoà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Pháp lệnh này quy định tổ chức và hoạt động của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NHỮNG QUY ĐỊNH CHUNG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hàng Nhà nước Việt Nam, gọi tắt và Ngân hàng Nhà nước, là cơ quan của Hội đồng bộ trưởng, có chức năng quản lý Nhà nước về hoạt động tiền tệ, tín dụng, ngân hàng trong cả nước, nhằm ổn định giá trị đồng tiền; là cơ quan duy nhất phát hành tiền của nước Cộng hoà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hàng Nhà nước là một pháp nhân, đặt trụ sở tại Thủ đô Hà Nội, có các chi nhánh ở những nơi cần thiết trong nước và văn phòng đại diện ở ngoài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hàng Nhà nước có nhiệm vụ, quyền hạn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Tham gia xây dựng chiến lược, kế hoạch phát triển kinh tế - xã hội, các chính sách liên quan đến các hoạt động tiền tệ; xây dựng các dự án pháp luật về hoạt động tiền tệ, tín dụng, thanh toán, ngoại hối và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Ban hành các văn bản pháp quy thuộc thẩm quyền của mình về tiền tệ, tín dụng, thanh toán, ngoại hối và ngân hàng; thi hành và kiểm tra việc thi hành các văn bản pháp luật về tiền tệ, tín dụng, thanh toán, ngoại hối và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Thực hiện vai trò ngân hàng đối với các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áp dụng các biện pháp quản lý nhằm bảo đảm sự tôn trọng các nguyên tắc hoạt động nghiệp vụ của các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Tổ chức in, đúc, bảo quản tiền dự trữ phát hành, thực hiện nghiệp vụ phát hành tiền và quản lý lưu thông tiền tệ;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Nhận và trả tiền gửi của kho bạc Nhà nước, của các cơ quan nước ngoài và tổ chức quốc tế; cho ngân sách Nhà nước vay, khi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Quản lý Nhà nước về ngoại tệ và vàng, lập cán cân thanh toán quốc tế, thực hiện các nghiệp vụ hối đoái, kinh doanh ngoại hối trên thị trường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Bảo quản dự trữ Nhà nước về ngoại tệ và vàng;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Trực tiếp ký kết hoặc được uỷ quyền ký kết các điều ước quốc tế về tiền tệ, tín dụng, thanh toán, ngoại hối và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Đại diện cho Chính phủ tại các tổ chức tiền tệ, tín dụng, ngân hàng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Thanh tra các tổ chức tín dụng trong việc chấp hành pháp luật về tiền tệ, tín dụng, thanh toán, ngoại hối và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Tổ chức đào tạo nghiệp vụ - kỹ thuật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CỦA NGÂN HÀNG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QUẢN TRỊ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quản trị Ngân hàng Nhà nước do Hội đồng quản trị đảm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Hội đồng quản trị có nhiệm vụ, quyền hạn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Tư vấn cho Chính phủ về các vấn đề tiền tệ, kinh tế và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Thông qua các dự án pháp luật, chính sách về tiền tệ, tín dụng, ngoại hối và ngân hàng trước khi Thống đốc Ngân hàng Nhà nước trình Hội đồng bộ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Giám sát tất cả các cơ quan, đơn vị thuộc Ngân hàng Nhà nước trong việc thi hành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Quyết định tỷ lệ dự trữ tối thiếu bắt buộc, lãi suất tái chiết khấu, tỷ lệ mua công trái và các tỷ lệ an toàn khác đối với các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Quyết định các nghiệp vụ in, đúc, phát hành, thu hồi, thay thế, tiêu huỷ tiền giấy và tiền kim loại;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Thông qua dự toán, quyết toán năm tài chính và báo cáo hàng năm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Hội đồng quản trị gồm có các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Chủ tịch là Thống đốc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Phó Chủ tịch là Phó Thống đốc thứ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- 4 uỷ viên cấp thứ trưởng đại diện của Bộ tài chính, Bộ thương nghiệp, Uỷ ban kế hoạch Nhà nước, Uỷ ban Nhà nước về hợp tác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- 4 uỷ viên được chọn trong số chuyên gia kinh tế, tiền tệ.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uỷ viên Hội đồng quản trị phải tinh thông về tiền tệ.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bổ nhiệm và miễn nhiệm các uỷ viên Hội đồng quản trị đại diện của các bộ, Uỷ ban Nhà nước, do Bộ trưởng, Chủ nhiệm Uỷ ban hữu quan cùng Thống đốc Ngân hàng Nhà nước đề nghị, Chủ tịch Hội đồng bộ trưởng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bổ nhiệm và miễn nhiệm các uỷ viên khác của Hội đồng quản trị do Thống đốc Ngân hàng Nhà nước đề nghị, Chủ tịch Hội đồng bộ trưởng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Nhiệm kỳ của mỗi uỷ viên Hội đồng quản trị là 5 năm. Sau 2 năm rưỡi của nhiệm kỳ đầu, một nửa số uỷ viên đại diện các Bộ, Uỷ ban và một nửa các uỷ viên khác được thay thế bằng cách rút thăm. Các uỷ viên có thể được bổ nhiệm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Không được bổ nhiệm làm thành viên Hội đồng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Cả hai vợ chồng; những người thân thuộc trực hệ ba đời; những người cùng là hội viên, cổ đông của một công ty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Thành viên Hội đồng quản trị, tổng giám đốc, giám đốc hoặc nhân viên của một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đang bị truy cứu trách nhiệm hình sự hoặc đã bị kết án về tội phạm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Không còn là thành viên Hội đồng quản trị trong những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 phạm quy định tại Điều 8 của Pháp lệnh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Có đơn xin từ chức và được Chủ tịch Hội đồng bộ trưởng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Không còn khả năng, điều kiện để thi hành nhiệm vụ và được xác nhận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Phiên họp của Hội đồng quản trị phải có mặt ít nhất là 6 thành viên Hội đồng quản trị, trong đó phải có Chủ tịch hoặc nếu Chủ tịch vắng mặt, thì phải có Phó Chủ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Hội đồng quản trị quyết nghị theo đa số phiếu của những thành viên có mặt. Trong trường hợp số phiếu ngang nhau, phiếu của Chủ tịch hay Phó Chủ tịch chủ toạ phiên họp là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Bên cạnh Hội đồng quản trị có một giám sát viên của Chính phủ. Giám sát viên tham dự các phiên họp của Hội đồng quản trị, có quyền phát biểu, nhưng không biểu quyết; trong trường hợp có ý kiến khác với quyết nghị của Hội đồng quản trị, phải báo cáo Chủ tịch Hội đồng bộ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bổ nhiệm và miễn nhiệm giám sát viên do Chủ tịch Hội đồng bộ trưởng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chế hoạt động của Hội đồng quản trị do Chủ tịch Hội đồng bộ trưởng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HÀNH NGÂN HÀNG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Ngân hàng Nhà nước đặt dưới quyền điều hành của Thống đốc Ngân hàng Nhà nước. Thống đốc Ngân hàng Nhà nước là thành viên Hội đồng bộ trưởng. Giúp việc Thống đốc có một số Phó Thống đốc, trong đó có một Phó Thống đốc thứ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Thống đốc Ngân hàng Nhà nước có nhiệm vụ, quyền hạn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Triệu tập và chủ toạ các phiên họp của Hội đồng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Điều hành hoạt động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Quyết định tổ chức bộ máy, quy chế hoạt động của các cơ quan, đơn vị thuộc Ngân hàng Nhà nước, các chi nhánh và văn phòng đại diện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Bổ nhiệm, miễn nhiệm, điều động, khen thưởng, kỷ luật nhân viên Ngân hàng Nhà nước theo Quy chế viên chức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Tổ chức thực hiện chính sách tiền tệ, tín dụng, các quy định của Ngân hàng Nhà nước và nghị quyết của Hội đồng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Trong phạm vi quyền hạn được giao, ký kết những điều ước quốc tế và hợp đồng về tiền tệ, tín dụng, thanh toán, ngoại hối và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Khởi kiện vụ kiện dân sự, đề nghị khởi tố vụ án hình sự, liên quan đến hoạt động tiền tệ, tín dụng, thanh toán, ngoại hối và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Thay mặt Hội đồng quản trị trình Chủ tịch Hội đồng bộ trưởng báo cáo hàng năm về hoạt động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thanh tra Ngân hàng Nhà nước đặt dưới sự điều hành của Chánh thanh tra. Việc bổ nhiệm, miễn nhiệm Chánh thanh tra Ngân hàng Nhà nước do Thống đốc Ngân hàng Nhà nước đề nghị, Tổng thanh tra Nhà nước trình Chủ tịch Hội đồng bộ trưởng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Thanh tra Ngân hàng Nhà nước thực hiện việc thanh tra các tổ chức tín dụng trong cả nước và quản lý công tác thanh tra đối với các cơ quan, đơn vị thuộc Ngân hàng Nhà nước, theo nhiệm vụ, quyền hạn được quy định tại Pháp lệnh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Viện kiểm soát hoạt động của các cơ quan và đơn vị thuộc Ngân hàng Nhà nước do Tổng kiểm soát Ngân hàng Nhà nước đảm nhiệm. Tổng kiểm soát do Thống đốc Ngân hàng Nhà nước bổ nhiệm và miễn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Nhân viên Ngân hàng Nhà nước phải giữ bí mật về các hoạt động nghiệp vụ của Ngân hàng Nhà nước, tổ chức tín dụng, trừ trường hợp có yêu cầu của nhà chức trách hành chính hoặc tư pháp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Nhân viên Ngân hàng Nhà nước không được lợi dụng vị trí và quan hệ công tác của mình để nhận thù lao hoặc chia lời dưới bất kỳ hình thức nào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chế viên chức Ngân hàng Nhà nước do Thống đốc Ngân hàng Nhà nước ban hành, sau khi được Chủ tịch Hội đồng bộ trưởng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VỐN, QUỸ VÀ QUẢN LÝ TÀI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hàng Nhà nước có vốn pháp định thuộc sở hữu Nhà nước, hoạt động theo nguyên tắc hạch toán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Lợi nhuận của Ngân hàng Nhà nước cuối mỗi năm tài chính được xác định từ các nguồn thu về lãi, lệ phí, hoa hồng và các nguồn thu nhập khác, sau khi trừ:</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Chi phí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khoản dự phòng về rủi ro, giảm giá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khoản dự phòng khác, nếu Hội đồng quản trị thấy cần thiết, sau khi được Chủ tịch Hội đồng bộ trưởng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hàng Nhà nước được trích 10% số lợi nhuận để lập quỹ dự trữ nhằm thực hiện chính sách tiền tệ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Lợi nhuận của Ngân hàng Nhà nước, sau khi đã lập quỹ dự trữ theo quy định tại Điều 21 của Pháp lệnh này và lập các quỹ theo quy định của Nhà nước, nếu còn lại thì nộp ngân sách Nhà nước. Trong trường hợp lỗ, Ngân hàng Nhà nước trình Hội đồng bộ trưởng xem xét cấp bù.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Ngân hàng Nhà nước không được cho các đối tượng sau đây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Nhân viên của mình, kể cả các thành viên Hội đồng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Xí nghiệp, cơ quan, tổ chức kinh tế và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Ngân hàng Nhà nước không được góp vốn vào các xí nghiệp, tổ chức kinh tế, tổ chức tín dụng và thành lập công ty hay xí nghiệp vì mục đích kinh doanh hoặc tiến hành các hoạt động không phù hợp với chức năng mà Pháp lệnh này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tổ chức hạch toán và giữ sổ sách kế toán của Ngân hàng Nhà nước phải phù hợp với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Năm tài chính bắt đầu từ ngày 01 tháng 01, kết thúc vào cuối ngày 31 tháng 12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thời hạn 3 tháng, kể từ ngày kết thúc năm tài chính, Thống đốc Ngân hàng Nhà nước trình Chủ tịch Hội đồng bộ trưởng bảng tổng kết tài sản và bảng lỗ lãi cùng với báo cáo hàng năm của Ngân hàng Nhà nước; gửi Bộ trưởng tài chính bảng lỗ lãi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HOẠT ĐỘNG CỦA NGÂN HÀNG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QUAN HỆ VỚI BỘ TÀI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hàng Nhà nước mở tài khoản giao dịch cho kho bạc Nhà nước; trong trường hợp không có chi nhánh Ngân hàng Nhà nước thì chỉ định một ngân hàng quốc doanh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hàng Nhà nước có thể thoả thuận với Bộ tài chính làm đại lý cho kho bạc Nhà nước về các hoạt động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Phát hành công trái ngắn hạn và dài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Trả vốn gốc và lãi đối với công trái.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hàng Nhà nước được quyền yêu cầu các cơ quan Nhà nước cung cấp thông tin, tư liệu cần thiết về kinh tế, tài chính để phân tích và tư vấn cho Hội đồng bộ trưởng về chính sách kinh tế, tiền tệ.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Ngân hàng Nhà nước tham gia xây dựng kế hoạch ngân sách Nhà nước, cùng Bộ tài chính dự kiến tổng mức Ngân hàng Nhà nước cho ngân sách vay trong năm tài chính tiếp theo để trình Hội đồng bộ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Ngân hàng Nhà nước thoả thuận với Bộ tài chính việc ứng trước, cho vay, mức tiền, thời hạn, lãi suất đối với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ứng trước và cho vay được bảo đảm bằng các trái phiếu Kho bạc sinh lãi do Bộ tài chính giao cho Ngân hàng Nhà nước. Các trái phiếu Kho bạc này có kỳ hạn tối đa 180 ngày và có thể chuyển nhượng.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hàng Nhà nước bảo quản dự trữ Nhà nước về ngoại tệ và vàng.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hàng Nhà nước có thể nhận mua lại các trái phiếu Kho bạc có thời hạn không quá một năm từ các tổ chức tín dụng, hay bán lại các trái phiếu Kho bạc này cho các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số các khoản ứng trước và cho vay đối với ngân sách Nhà nước quy định tại Điều 29 của Pháp lệnh này và các trái phiếu Kho bạc mà Ngân hàng Nhà nước mua, quy định tại Điều 31 của Pháp lệnh này không được vượt quá mức Quốc hội quyết định; nếu phát hiện nguy cơ có thể vượt quá giới hạn này, Ngân hàng Nhà nước phải báo cáo kịp thời và kiến nghị biện pháp giải quyết lên Hội đồng bộ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PHÁT HÀNH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hàng Nhà nước là cơ quan duy nhất phát hành tiền giấy và tiền kim loại, theo mức được Chủ tịch Hội đồng bộ trưởng quyết định. Đơn vị tiền tệ của Cộng hoà xã hội chủ nghĩa Việt Nam là "đồng", ký hiệu quốc gia là "đ", ký hiệu quốc tế là "VND".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hàng Nhà nước quyết định mệnh giá, kích thước, trọng lượng, hình vẽ và những đặc điểm của tiền giấy và tiền kim loại.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Tiền giấy và tiền kim loại do Ngân hàng Nhà nước phát hành là đồng tiền hợp pháp được lưu hành và được làm phương tiện thanh toán không hạn chế trên lãnh thổ Cộng hoà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hàng Nhà nước bảo quản tiền dự trữ phát hành và bảo đảm cung ứng tiền giấy, tiền kim loại đáp ứng nhu cầu lưu thông tiền tệ của nền kinh tế quốc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hàng Nhà nước quy định tiêu chuẩn phân loại tiền rách nát, hư hỏng; quy trình, thủ tục tiêu huỷ tiền rách nát, hư hỏng; thay thế các loại tiền không còn thích hợp; thu hồi, nhận đổi tiền rách nát, hư hỏng trong quá trình lưu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hàng Nhà nước không nhận đổi những đồng tiền rách nát, hư hỏng do hành vi phá hoại không còn đủ tiêu chuẩn được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Nghiêm cấm các hành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Làm tiền giả; tàng trữ, lưu hành tiền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Phá hoại tiền giấy và tiền kim loại;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Dùng tiền kim loại vào mục đích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Làm biến đổi màu sắc, mệnh giá đồng tiền nhằm mục đích lừa đảo;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Từ chối không nhận lưu hành tiền giấy và tiền kim loại do Ngân hàng Nhà nước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QUAN HỆ VỚI CÁC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hàng Nhà nước cấp giấy phép hoạt động và kiểm tra các tổ chức tín dụng tại Việt Nam trong việc chấp hành pháp luật về tiền tệ, tín dụng, thanh toán, ngoại hối và ngân hàng và thi hành các biện pháp an toàn nhằm bảo đảm khả năng chi trả kịp thời, đầy đủ theo yêu cầu của khách hàng, của các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hàng Nhà nước mở tài khoản tiền gửi cho các tổ chức tín dụng và tôn trọng quyền của chủ tài khoản.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hàng Nhà nước có thể cho vay và mua, bán, chiết khấu, tái chiết khấu đối với giấy tờ có giá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hàng Nhà nước chỉ cho trung tâm của tổ chức tín dụng vay, không trực tiếp cho vay đối với chi nhánh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hàng Nhà nước công bố lãi suất tái chiết khấu, lãi suất tối thiểu về tiền gửi, tối đa về cho vay của các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hàng Nhà nước có quyền bắt buộc các tổ chức tín dụng duy trì:</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quỹ dự trữ pháp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nguồn tiền khác sẵn sàng thanh toán các khoản tiền gửi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và nợ, theo quy định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Tỷ lệ dự trữ tối thiếu bắt buộc và các tỷ lệ an toàn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hàng Nhà nước quy định tỷ lệ dữ trữ bắt buộc ít nhất ở mức 10% và nhiều nhất ở mức 35% trên toàn bộ tiền gửi ở tổ chức tín dụng. Trong trường hợp cần thiết, Hội đồng quản trị Ngân hàng Nhà nước quyết định tăng tỷ lệ dự trữ trên mức 35% và Ngân hàng Nhà nước trả lãi cho mức tăng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hàng Nhà nước quy định mức phạt đối với tổ chức tín dụng vi phạm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Tuỳ theo loại hình của tổ chức tín dụng, Ngân hàng Nhà nước quy định giới hạn về các nghiệp vụ, hoa hồng, lệ phí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hàng Nhà nước tổ chức thanh toán bù trừ giữa các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hàng Nhà nước được phát hành, mua, bán trái phiếu và tổ chức điều khiển các thị trường tiền tệ.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hàng Nhà nước phối hợp với Bộ tài chính tổ chức thị trường chứng khoán phù hợp với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NGOẠI 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việc quản lý Nhà nước về ngoại hối, Ngân hàng Nhà nước có nhiệm vụ, quyền hạn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Xây dựng các dự án pháp luật về quản lý ngoại 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Ban hành các văn bản hướng dẫn về quản lý ngoại hối, tổ chức và kiểm tra thực hiện các văn bản pháp luật về ngoại 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Cấp, thu hồi giấy phép hoạt động ngoại hối đối với tổ chức và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Xác định và công bố tỷ giá hối đoái của đồng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Lập và theo dõi cán cân thanh toán quốc tế; theo dõi quan hệ tín dụng với nước ngoài và tổ chức quốc tế; tổ chức và điều tiết thị trường hối đoái trong nước, giao dịch mua bán ngoại hối trên thị trường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Mọi hoạt động xuất, nhập, mua, bán, cất giữ, chuyển nhượng và thanh toán ngoại hối đều phải thực hiện theo quy định của Nhà nước về quản lý ngoại 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quản lý ngoại hối phải theo các nguyên tắc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Mọi khoản thu ngoại tệ về xuất khẩu hàng hoá và dịch vụ từ nước ngoài phải chuyển hết về nước qua các ngân hàng được Ngân hàng Nhà nước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công dân Việt Nam không được mở tài khoản và gửi ngoại tệ ở nước ngoài, trừ trường hợp được Ngân hàng Nhà nước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Mọi hoạt động mua bán hàng hoá, dịch vụ tại Việt Nam phải thực hiện bằng đồng Việt Nam, trừ trường hợp được Ngân hàng Nhà nước cấp giấy phép hoạt động bằng ngoại tệ;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Các tổ chức tại Việt Nam có ngoại tệ, ngoài định mức được để lại theo quy định của Nhà nước về quản lý ngoại hối, phải bán cho các ngân hàng được phép kinh doanh ngoại hối, hoặc bán tại thị trường hối đoái trong nước do Ngân hàng Nhà nước tổ chức; khi có nhu cầu thì mua ngoại tệ tại Ngân hàng hoặc tại thị trường hối đoái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Công dân Việt Nam có ngoại tệ thì bán cho ngân hàng được phép kinh doanh ngoại hối; khi có nhu cầu thì mua tại ngân hàng theo quy định của Nhà nước về quản lý ngoại 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Tổ chức, cá nhân đầu tư, chi nhánh ngân hàng nước ngoài tại Việt Nam, ngân hàng liên doanh chuyển ngoại tệ từ nước ngoài vào Việt Nam và từ Việt Nam ra nước ngoài phải thực hiện theo quy định của Luật đầu từ nước ngoài tại Việt Nam và quy định của Nhà nước về quản lý ngoại 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Mọi hoạt động vay nợ, trả nợ, cho vay, thu hồi nợ với nước ngoài đều phải thực hiện qua ngân hàng được Ngân hàng Nhà nước cho phép. Trường hợp tổ chức kinh tế vay nợ, trả nợ với nước ngoài dưới hình thức tín dụng thương mại phải báo cáo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Tổ chức được phép kinh doanh ngoại hối có trách nhiệm báo cáo Ngân hàng Nhà nước về hoạt động ngoại hối theo quy định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tiết lộ bí mật về hoạt động của Ngân hàng Nhà nước hoặc của tổ chức tín dụng, vi phạm những điều cấm liên quan đến tiền giấy và tiền kim loại, không chấp hành mức dự trữ bắt buộc, vi phạm các quy định về quản lý ngoại hối và các quy định khác của Pháp lệnh này, thì tuỳ theo mức độ nhẹ hoặc nặng mà bị xử lý kỷ luật, xử phạt hành chính hoặc bị truy cứu trách nhiệm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lợi dụng chức vụ, quyền hạn bao che cho người vi phạm Pháp lệnh này, lợi dụng chức danh nghề nghiệp mưu lợi ích riêng, vi phạm Quy chế viên chức ngân hàng, thì theo mức độ nhẹ hoặc nặng mà bị xử lý kỷ luật, xử phạt hành chính hoặc truy cứu trách nhiệm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KHOẢN CUỐI CÙNG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Pháp lệnh này có hiệu lực thi hành kể từ ngày 01 tháng 10 năm 1990.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Những quy định trước đây trái với Pháp lệnh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 Nội, ngày 23 tháng 5 năm 1990</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Chí Công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2022-06-22T11:31:31Z</dcterms:created>
  <dcterms:modified xsi:type="dcterms:W3CDTF">2022-06-22T11:31:31Z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2022-06-22T11:31:31Z</dcterms:created>
  <dcterms:modified xsi:type="dcterms:W3CDTF">2022-06-22T11:31:31Z</dcterms:modified>
</cp:coreProperties>
</file>