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UỶ BAN THƯỜNG VỤ QUỐC HỘI</w:t>
            </w:r>
          </w:p>
          <w:p>
            <w:pPr>
              <w:pStyle w:val="Normal(Web)"/>
              <w:divId w:val="2"/>
              <w:jc w:val="center"/>
              <w:rPr>
                <w:vanish w:val="0"/>
              </w:rPr>
            </w:pPr>
            <w:r>
              <w:t xml:space="preserve">Số: 51-L/CTN</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8 năm 1996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lực lượng dự bị động viên; pháp lệnh sửa đổi, bổ sung một số điều của pháp lệnh về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nghĩa vụ của các tổ chức trong nước đựoc nhà nước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CHỦ TỊCH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Điều 103 và Điều 106 của Hiến pháp nước Cộng hòa xã hội chủ nghĩa Việt Nam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Điều 78 Luật tổ chức Quốc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về lực lượng dự bị động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sửa đổi, bổ sung một số Điều của Pháp lệnh về quyền và nghĩa vụ của các tổ chức trong nước đựoc nhà nước giao đất, cho thuê đất đã được Ủy ban thường vụ Quốc hội nước cộng hào xã hội chủ nghĩa Việt Nam kháo XI thong qua ngày 27 tháng 8 năm 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Chủ tịch nước</w:t>
      </w:r>
      <w:r>
        <w:rPr>
          <w:b/>
        </w:rPr>
        <w:br/>
      </w:r>
      <w:r>
        <w:rPr>
          <w:b/>
        </w:rPr>
        <w:t xml:space="preserve">Cộng hòa xã hội chủ nghĩa Việt Nam.</w:t>
      </w:r>
      <w:r>
        <w:rPr>
          <w:b/>
        </w:rPr>
        <w:br/>
      </w:r>
      <w:r>
        <w:rPr>
          <w:b/>
        </w:rPr>
        <w:br/>
      </w:r>
      <w:r>
        <w:rPr>
          <w:b/>
        </w:rPr>
        <w:t xml:space="preserve">LÊ ĐỨC 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PHÁP LỆNH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PHÁP LỆNH VỀ QUYỀN VÀ NGHĨA VỤ CỦA CÁC TỔ CHỨC TRONG NƯỚC ĐƯỢC NHÀ NƯỚC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Điều 17, Điều 18 và Điều 91 của Hiến pháp nước Cộng hoà xã hội chủ nghĩa Việt Nam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Điều 3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Nghị quyết của Quốc hội khoá IX, kỳ họp thứ 8 về chương trình xây dựng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Pháp lệnh này sửa đổi, bổ sung một số điều của Pháp lệnh về quyền và nghĩa vụ của các tổ chức trong nước được Nhà nước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Sửa đổi, bổ sung một số điều của Pháp lệnh về quyền và nghĩa vụ của các tổ chức trong nước được Nhà nước giao đất, cho thuê đất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trong nước được Nhà nước giao đất không phải trả tiền sử dụng đất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nhà nước, tổ chức chính trị, xã hội, đơn vị vũ trang nhân dân sử dụng đất để xây dựng trụ sở làm việc, sử dụng cho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nhà nước, tổ chức chính trị, xã hội, đơn vị vũ trang nhân dân sử dụng đất để xây dựng các công trình thuộc các ngành và lĩnh vực sự nghiệp về kinh tế, văn hoá, xã hội, khoa học, kỹ thuật,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công ty sử dụng đất vào mục đích công cộng để xây dựng đường giao thông, cầu, cống, vỉa hè, hệ thống cấp, thoát nước, sông, hồ, đê, đập, trường học, cơ quan nghiên cứu khoa học, bệnh viện, chợ, công viên, vườn hoa, khu vui chơi cho trẻ em, quảng trường, sân vận động, sân bay, bến cảng và các công trình công cộng khác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 nhà nước, doanh nghiệp của các tổ chức chính trị, xã hội, doanh nghiệp quốc phòng, an ninh, công ty cổ phần, công ty trách nhiệm hữu hạn, tổ chức kinh tế tập thể sử dụng đất vào mục đích sản xuất nông nghiệp, lâm nghiệp, nuôi trồng thuỷ sản, làm muối. Chính phủ quy định hạn mức đất được giao và thời hạn sử dụng đất đối với các tổ chức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kinh tế trong nước được Nhà nước giao đất phải trả tiền sử dụng đất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kinh tế sử dụng đất vào mục đích xây dựng nhà ở để bán cho công dân Việt Nam hoặc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kinh tế sử dụng đất vào mục đích đầu tư xây dựng kết cấu hạ tầng để chuyển nhượng hoặc cho thuê quyền sử dụng đất gắn liền với kết cấu hạ tầng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kinh tế trong nước được Nhà nước cho thuê đất gồm các doanh nghiệp nhà nước, doanh nghiệp của các tổ chức chính trị, xã hội, doanh nghiệp quốc phòng, an ninh, công ty cổ phần, công ty trách nhiệm hữu hạn, tổ chức kinh tế tập thể sử dụng đất vào mục đích không phải là sản xuất nông nghiệp, lâm nghiệp, nuôi trồng thuỷ sản, làm muối, trừ các trường hợp quy định tại khoản 2 của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Bổ sung Điều 1à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giao đất, cho thuê đất quy định tại Điều 1 của Pháp lệnh này phải phù hợp với nhiệm vụ phát triển kinh tế - xã hội, quốc phòng, an ninh, quy hoạch và kế hoạch sử dụng đất đã được cơ quan nhà nước có thẩm quyền xét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Hạn mức đất được giao, được thuê và mục đích, thời hạn sử dụng đất phải phù hợp với luận chứng kinh tế - kỹ thuật đã được cơ quan nhà nước có thẩm quyền xét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2 Điều 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cơ quan nhà nước có thẩm quyền cho phép doanh nghiệp sử dụng một phần đất dã được giao quy định tại khoản 1 của Điều này và đất làm muối để sử dụng vào mục đích sản xuất, kinh doanh khác thì đối với diện tích đất đó phải thực hiện chế độ thuê đất, nếu sử dụng vào mục đích quy định tại khoản 2 Điều 1 của Pháp lệnh này thì phải trả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Bổ sung Điều 6a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kinh tế trong nước được Nhà nước giao đất quy định tại khoản 2 Điều 1 của Pháp lệnh này có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nhượng quyền sử dụng đất khi bán nhà ở gắn liền với đất đó; chuyển nhượng quyền sử dụng đất để làm nhà ở gắn liền với kết cấu hạ tầng đã được xây dựng trên đất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Cho thuê quyền sử dụng đất gắn liền với kết cấu hạ tầng đã được xây dựng xong trên đất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Thế chấp giá trị quyền sử dụng đất đối với diện tích đất được giao tại Ngân hàng Việt Nam để vay vốn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Góp vốn bằng giá trị quyền sử dụng đất để liên doanh với tổ chức, cá nhân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kinh tế trong nước là doanh nghiệp nhà nước, doanh nghiệp của các tổ chức chính trị, xã hội, doanh nghiệp quốc phòng, an ninh được nhà nước giao đất phải trả tiền sử dụng đất có quyền góp vốn bằng giá trị quyền sử dụng đất để liên doanh với tổ chức, cá nhân nước ngoài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được Nhà nước giao đất để sử dụng vào mục đích không phải sản xuất nông nghiệp, lâm nghiệp, nuôi trồng thuỷ sản, làm muối mà không phải trả tiền sử dụng đất hoặc trả sử dụng đất bằng vốn ngân sách nhà nước, nếu đã xây dựng các công trình thì khi chuyển nhượng các công trình này gắn liền với việc sử dụng đất phải nộp vào ngân sách nhà nước tiền chuyển quyển sử dụng đất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Căn cứ vào các quy định của Pháp lệnh này, Chính phủ quy định cụ thể việc giải quyết đối với các tổ chức kinh tế được Nhà nước giao đất, cho thuê đất trước ngày Pháp lệnh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kể từ ngày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Chính phủ quy định chi tiết thi hành Pháp lệnh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Đức Mạnh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2022-06-22T11:44:20Z</dcterms:created>
  <dcterms:modified xsi:type="dcterms:W3CDTF">2022-06-22T11:44:20Z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2022-06-22T11:44:20Z</dcterms:created>
  <dcterms:modified xsi:type="dcterms:W3CDTF">2022-06-22T11:44:20Z</dcterms:modified>
</cp:coreProperties>
</file>