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2"/>
        <w:gridCol w:w="5572"/>
      </w:tblGrid>
      <w:tr w:rsidR="001E2096" w14:paraId="29CF6585" w14:textId="77777777" w:rsidTr="001E2096">
        <w:trPr>
          <w:tblCellSpacing w:w="30" w:type="dxa"/>
        </w:trPr>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A88D4" w14:textId="77777777" w:rsidR="001E2096" w:rsidRDefault="001E20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BỘ TRƯỞNG</w:t>
            </w:r>
            <w:r>
              <w:rPr>
                <w:rFonts w:ascii="Arial" w:hAnsi="Arial" w:cs="Arial"/>
                <w:b/>
                <w:bCs/>
                <w:color w:val="000000"/>
                <w:sz w:val="21"/>
                <w:szCs w:val="21"/>
              </w:rPr>
              <w:br/>
            </w:r>
            <w:r>
              <w:rPr>
                <w:rStyle w:val="Strong"/>
                <w:rFonts w:ascii="Arial" w:hAnsi="Arial" w:cs="Arial"/>
                <w:color w:val="000000"/>
                <w:sz w:val="21"/>
                <w:szCs w:val="21"/>
              </w:rPr>
              <w:t>********</w:t>
            </w:r>
          </w:p>
        </w:tc>
        <w:tc>
          <w:tcPr>
            <w:tcW w:w="6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0202E" w14:textId="77777777" w:rsidR="001E2096" w:rsidRDefault="001E20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E2096" w14:paraId="66085F36" w14:textId="77777777" w:rsidTr="001E2096">
        <w:trPr>
          <w:tblCellSpacing w:w="30" w:type="dxa"/>
        </w:trPr>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766CDF" w14:textId="77777777" w:rsidR="001E2096" w:rsidRDefault="001E20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186-HĐBT</w:t>
            </w:r>
          </w:p>
        </w:tc>
        <w:tc>
          <w:tcPr>
            <w:tcW w:w="69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3B5A6A" w14:textId="77777777" w:rsidR="001E2096" w:rsidRDefault="001E209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5 năm 1990</w:t>
            </w:r>
          </w:p>
        </w:tc>
      </w:tr>
    </w:tbl>
    <w:p w14:paraId="6A397820" w14:textId="77777777" w:rsidR="001E2096" w:rsidRDefault="001E2096" w:rsidP="001E2096">
      <w:pPr>
        <w:pStyle w:val="NormalWeb"/>
        <w:spacing w:after="90" w:afterAutospacing="0" w:line="345" w:lineRule="atLeast"/>
        <w:jc w:val="both"/>
        <w:rPr>
          <w:rFonts w:ascii="Arial" w:hAnsi="Arial" w:cs="Arial"/>
          <w:color w:val="000000"/>
          <w:sz w:val="21"/>
          <w:szCs w:val="21"/>
        </w:rPr>
      </w:pPr>
    </w:p>
    <w:p w14:paraId="39C257D7" w14:textId="77777777" w:rsidR="001E2096" w:rsidRDefault="001E2096" w:rsidP="001E20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FB0A261" w14:textId="77777777" w:rsidR="001E2096" w:rsidRDefault="001E2096" w:rsidP="001E20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ĐỀN BÙ THIỆT HẠI ĐẤT NÔNG NGHIỆP, ĐẤT CÓ RỪNG KHI CHUYỂN SANG SỬ DỤNG VÀO MỤC ĐÍCH KHÁC</w:t>
      </w:r>
    </w:p>
    <w:p w14:paraId="665243D2" w14:textId="77777777" w:rsidR="001E2096" w:rsidRDefault="001E2096" w:rsidP="001E20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BỘ TRƯỞNG</w:t>
      </w:r>
    </w:p>
    <w:p w14:paraId="7D00AE5F"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Điều 46, </w:t>
      </w:r>
      <w:hyperlink r:id="rId5"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của Hội đồng Nhà nước công bố ngày 8 tháng 1 năm 1988;</w:t>
      </w:r>
      <w:r>
        <w:rPr>
          <w:rFonts w:ascii="Arial" w:hAnsi="Arial" w:cs="Arial"/>
          <w:i/>
          <w:iCs/>
          <w:color w:val="000000"/>
          <w:sz w:val="21"/>
          <w:szCs w:val="21"/>
        </w:rPr>
        <w:br/>
      </w:r>
      <w:r>
        <w:rPr>
          <w:rStyle w:val="Emphasis"/>
          <w:rFonts w:ascii="Arial" w:hAnsi="Arial" w:cs="Arial"/>
          <w:color w:val="000000"/>
          <w:sz w:val="21"/>
          <w:szCs w:val="21"/>
        </w:rPr>
        <w:t>Căn cứ Điều 11, Nghị định số 30-HĐBT ngày 23 tháng 3 năm 1989 của Hội đồng Bộ trưởng;</w:t>
      </w:r>
      <w:r>
        <w:rPr>
          <w:rFonts w:ascii="Arial" w:hAnsi="Arial" w:cs="Arial"/>
          <w:i/>
          <w:iCs/>
          <w:color w:val="000000"/>
          <w:sz w:val="21"/>
          <w:szCs w:val="21"/>
        </w:rPr>
        <w:br/>
      </w:r>
      <w:r>
        <w:rPr>
          <w:rStyle w:val="Emphasis"/>
          <w:rFonts w:ascii="Arial" w:hAnsi="Arial" w:cs="Arial"/>
          <w:color w:val="000000"/>
          <w:sz w:val="21"/>
          <w:szCs w:val="21"/>
        </w:rPr>
        <w:t>Để sử dụng hợp lý, tiết kiệm đất đai và bù lại những thiệt hại về đất nông nghiệp, đất có rừng khi chuyển sang sử dụng vào các mục đích khác</w:t>
      </w:r>
      <w:r>
        <w:rPr>
          <w:rFonts w:ascii="Arial" w:hAnsi="Arial" w:cs="Arial"/>
          <w:color w:val="000000"/>
          <w:sz w:val="21"/>
          <w:szCs w:val="21"/>
        </w:rPr>
        <w:t>,</w:t>
      </w:r>
    </w:p>
    <w:p w14:paraId="1E2E5F9C" w14:textId="77777777" w:rsidR="001E2096" w:rsidRDefault="001E2096" w:rsidP="001E20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416A921"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Mọi tổ chức, cá nhân được giao đất nông nghiệp, đất có rừng để sử dụng vào các mục đích khác phải đền bù thiệt hại về đất nông nghiệp, đất có rừng cho Nhà nước.</w:t>
      </w:r>
    </w:p>
    <w:p w14:paraId="24633F71"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bồi thường các tài sản trên mặt đất và tài sản trong lòng đất (các công trình ngầm) cho chủ sử dụng đất hợp pháp không thuộc khoản tiền đền bù thiệt hại về đất nông nghiệp, đất có rừng.</w:t>
      </w:r>
    </w:p>
    <w:p w14:paraId="0E858D9F"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Các căn cứ để tính mức đền bù thiệt hại về đất nông nghiệp, đất có rừng là:</w:t>
      </w:r>
    </w:p>
    <w:p w14:paraId="3496CFC0"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w:t>
      </w:r>
    </w:p>
    <w:p w14:paraId="18ACBB10"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Chất lượng:</w:t>
      </w:r>
    </w:p>
    <w:p w14:paraId="35912523"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đất nông nghiệp thì căn cứ vào hạng đất tính thuế nông nghiệp.</w:t>
      </w:r>
    </w:p>
    <w:p w14:paraId="1C4A7EC4"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đất có rừng thì chia làm 4 loại:</w:t>
      </w:r>
    </w:p>
    <w:p w14:paraId="70EDF0E1"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có rừng đặc sản</w:t>
      </w:r>
    </w:p>
    <w:p w14:paraId="733ED31C"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có rừng giầu</w:t>
      </w:r>
    </w:p>
    <w:p w14:paraId="4C35BE40"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có rừng trung bình</w:t>
      </w:r>
    </w:p>
    <w:p w14:paraId="44D07870"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Đất có rừng nghèo.</w:t>
      </w:r>
    </w:p>
    <w:p w14:paraId="0CA93CB4"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Vị trí địa lý của đất nông nghiệp, đất có rừng được chia thành 4 khu vực:</w:t>
      </w:r>
    </w:p>
    <w:p w14:paraId="538A7AF7"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nội thành phố, thị xã, thị trấn.</w:t>
      </w:r>
    </w:p>
    <w:p w14:paraId="029C2AB4"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ven thành phố, thị xã, thị trấn.</w:t>
      </w:r>
    </w:p>
    <w:p w14:paraId="3C1EEE1E"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ven đường giao thông.</w:t>
      </w:r>
    </w:p>
    <w:p w14:paraId="09A1CD9F"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vùng nông thôn.</w:t>
      </w:r>
    </w:p>
    <w:p w14:paraId="1F59F347"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Mức đền bù thiệt hại về đất nông nghiệp, đất có rừng được tính bằng thóc, thu bằng tiền và được phân biệt theo thời hạn sử dụng đất lâu dài hoặc tạm thời của từng công trình.</w:t>
      </w:r>
    </w:p>
    <w:p w14:paraId="58D6AC34"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Công trình sử dụng đất lâu dài</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3"/>
        <w:gridCol w:w="1373"/>
        <w:gridCol w:w="1373"/>
        <w:gridCol w:w="1623"/>
        <w:gridCol w:w="1732"/>
      </w:tblGrid>
      <w:tr w:rsidR="001E2096" w14:paraId="525580A9" w14:textId="77777777" w:rsidTr="001E2096">
        <w:trPr>
          <w:tblCellSpacing w:w="0" w:type="dxa"/>
        </w:trPr>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936AF" w14:textId="77777777" w:rsidR="001E2096" w:rsidRDefault="001E20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đất</w:t>
            </w:r>
          </w:p>
        </w:tc>
        <w:tc>
          <w:tcPr>
            <w:tcW w:w="586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3B1B7" w14:textId="77777777" w:rsidR="001E2096" w:rsidRDefault="001E20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Định mức đền bù thiệt hại về đất nông nghiệp, đất có rừng (kg thóc/m2)</w:t>
            </w:r>
          </w:p>
        </w:tc>
      </w:tr>
      <w:tr w:rsidR="001E2096" w14:paraId="684C24CB" w14:textId="77777777" w:rsidTr="001E2096">
        <w:trPr>
          <w:tblCellSpacing w:w="0" w:type="dxa"/>
        </w:trPr>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5C2AA" w14:textId="77777777" w:rsidR="001E2096" w:rsidRDefault="001E2096">
            <w:pPr>
              <w:pStyle w:val="NormalWeb"/>
              <w:spacing w:after="90" w:afterAutospacing="0" w:line="345" w:lineRule="atLeast"/>
              <w:jc w:val="center"/>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9C37B" w14:textId="77777777" w:rsidR="001E2096" w:rsidRDefault="001E20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Đất vùng nông thôn</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D29B6" w14:textId="77777777" w:rsidR="001E2096" w:rsidRDefault="001E20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Đất ven đường giao thông</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617C4" w14:textId="77777777" w:rsidR="001E2096" w:rsidRDefault="001E20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Đất ven thành phố thị xã, thị trấn</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A7C36" w14:textId="77777777" w:rsidR="001E2096" w:rsidRDefault="001E20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Đất nội thành phố, thị xã thị trấn</w:t>
            </w:r>
          </w:p>
        </w:tc>
      </w:tr>
      <w:tr w:rsidR="001E2096" w14:paraId="6C84E9C2" w14:textId="77777777" w:rsidTr="001E2096">
        <w:trPr>
          <w:tblCellSpacing w:w="0" w:type="dxa"/>
        </w:trPr>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C5F47" w14:textId="77777777" w:rsidR="001E2096" w:rsidRDefault="001E20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 Đất nông nghiệp</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01755" w14:textId="77777777" w:rsidR="001E2096" w:rsidRDefault="001E2096">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C1156" w14:textId="77777777" w:rsidR="001E2096" w:rsidRDefault="001E2096">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1FAF0" w14:textId="77777777" w:rsidR="001E2096" w:rsidRDefault="001E209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4BC34" w14:textId="77777777" w:rsidR="001E2096" w:rsidRDefault="001E2096">
            <w:pPr>
              <w:pStyle w:val="NormalWeb"/>
              <w:spacing w:after="90" w:afterAutospacing="0" w:line="345" w:lineRule="atLeast"/>
              <w:jc w:val="both"/>
              <w:rPr>
                <w:rFonts w:ascii="Arial" w:hAnsi="Arial" w:cs="Arial"/>
                <w:color w:val="000000"/>
                <w:sz w:val="21"/>
                <w:szCs w:val="21"/>
              </w:rPr>
            </w:pPr>
          </w:p>
        </w:tc>
      </w:tr>
      <w:tr w:rsidR="001E2096" w14:paraId="2DA48383" w14:textId="77777777" w:rsidTr="001E2096">
        <w:trPr>
          <w:tblCellSpacing w:w="0" w:type="dxa"/>
        </w:trPr>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8B3A2"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Hạng 1</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026F1"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2C444"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150 - 200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040F1"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180- 230</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82808"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200 - 250</w:t>
            </w:r>
          </w:p>
        </w:tc>
      </w:tr>
      <w:tr w:rsidR="001E2096" w14:paraId="40571B60" w14:textId="77777777" w:rsidTr="001E2096">
        <w:trPr>
          <w:tblCellSpacing w:w="0" w:type="dxa"/>
        </w:trPr>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612CE"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Hạng 2</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C36FC"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64CB1"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120 - 160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918C4"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145 - 185</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7D15A"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160 - 200</w:t>
            </w:r>
          </w:p>
        </w:tc>
      </w:tr>
      <w:tr w:rsidR="001E2096" w14:paraId="69F57DC7" w14:textId="77777777" w:rsidTr="001E2096">
        <w:trPr>
          <w:tblCellSpacing w:w="0" w:type="dxa"/>
        </w:trPr>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1F5C2"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Hạng 3</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E030B"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7A897"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90 - 120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BA2C3"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110 - 140</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00110"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120 - 150</w:t>
            </w:r>
          </w:p>
        </w:tc>
      </w:tr>
      <w:tr w:rsidR="001E2096" w14:paraId="7577A4C9" w14:textId="77777777" w:rsidTr="001E2096">
        <w:trPr>
          <w:tblCellSpacing w:w="0" w:type="dxa"/>
        </w:trPr>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739A0"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Hạng 4</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A6C0C"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FAF52"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75 - 100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5C803"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90 - 115</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6F23C"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100 - 125</w:t>
            </w:r>
          </w:p>
        </w:tc>
      </w:tr>
      <w:tr w:rsidR="001E2096" w14:paraId="5BF71D03" w14:textId="77777777" w:rsidTr="001E2096">
        <w:trPr>
          <w:tblCellSpacing w:w="0" w:type="dxa"/>
        </w:trPr>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9ADAE"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Hạng 5</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8AD06"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29D96"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60 - 80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47E99"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72 - 92</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99E35"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80 - 100</w:t>
            </w:r>
          </w:p>
        </w:tc>
      </w:tr>
      <w:tr w:rsidR="001E2096" w14:paraId="46992A32" w14:textId="77777777" w:rsidTr="001E2096">
        <w:trPr>
          <w:tblCellSpacing w:w="0" w:type="dxa"/>
        </w:trPr>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0DA0D"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Hạng 6</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9F605"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FFABA"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45 - 60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29467"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55 - 70</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3FD4C"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60 - 75</w:t>
            </w:r>
          </w:p>
        </w:tc>
      </w:tr>
      <w:tr w:rsidR="001E2096" w14:paraId="2B1E117A" w14:textId="77777777" w:rsidTr="001E2096">
        <w:trPr>
          <w:tblCellSpacing w:w="0" w:type="dxa"/>
        </w:trPr>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494FB"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Hạng 7</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452B3"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57E10"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30 - 40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1E7E7"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36 - 46</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A7CAF"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40 - 50</w:t>
            </w:r>
          </w:p>
        </w:tc>
      </w:tr>
      <w:tr w:rsidR="001E2096" w14:paraId="38489CDE" w14:textId="77777777" w:rsidTr="001E2096">
        <w:trPr>
          <w:tblCellSpacing w:w="0" w:type="dxa"/>
        </w:trPr>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14F3C" w14:textId="77777777" w:rsidR="001E2096" w:rsidRDefault="001E20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II- Đất có rừng</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98970" w14:textId="77777777" w:rsidR="001E2096" w:rsidRDefault="001E2096">
            <w:pPr>
              <w:pStyle w:val="NormalWeb"/>
              <w:spacing w:after="90" w:afterAutospacing="0" w:line="345" w:lineRule="atLeast"/>
              <w:jc w:val="both"/>
              <w:rPr>
                <w:rFonts w:ascii="Arial" w:hAnsi="Arial" w:cs="Arial"/>
                <w:color w:val="000000"/>
                <w:sz w:val="21"/>
                <w:szCs w:val="21"/>
              </w:rPr>
            </w:pP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A62F5" w14:textId="77777777" w:rsidR="001E2096" w:rsidRDefault="001E2096">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31F9B" w14:textId="77777777" w:rsidR="001E2096" w:rsidRDefault="001E2096">
            <w:pPr>
              <w:pStyle w:val="NormalWeb"/>
              <w:spacing w:after="90" w:afterAutospacing="0" w:line="345" w:lineRule="atLeast"/>
              <w:jc w:val="both"/>
              <w:rPr>
                <w:rFonts w:ascii="Arial" w:hAnsi="Arial" w:cs="Arial"/>
                <w:color w:val="000000"/>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0458B" w14:textId="77777777" w:rsidR="001E2096" w:rsidRDefault="001E2096">
            <w:pPr>
              <w:pStyle w:val="NormalWeb"/>
              <w:spacing w:after="90" w:afterAutospacing="0" w:line="345" w:lineRule="atLeast"/>
              <w:jc w:val="both"/>
              <w:rPr>
                <w:rFonts w:ascii="Arial" w:hAnsi="Arial" w:cs="Arial"/>
                <w:color w:val="000000"/>
                <w:sz w:val="21"/>
                <w:szCs w:val="21"/>
              </w:rPr>
            </w:pPr>
          </w:p>
        </w:tc>
      </w:tr>
      <w:tr w:rsidR="001E2096" w14:paraId="0CC85099" w14:textId="77777777" w:rsidTr="001E2096">
        <w:trPr>
          <w:tblCellSpacing w:w="0" w:type="dxa"/>
        </w:trPr>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6D367"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có rừng đặc sản</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8FFB2"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60B03"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120 - 160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1202C"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145 - 185</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C06A9"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160 - 200</w:t>
            </w:r>
          </w:p>
        </w:tc>
      </w:tr>
      <w:tr w:rsidR="001E2096" w14:paraId="297A6B60" w14:textId="77777777" w:rsidTr="001E2096">
        <w:trPr>
          <w:tblCellSpacing w:w="0" w:type="dxa"/>
        </w:trPr>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8B0D4"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có rừng giàu</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4BE82"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D670E"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90 - 120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75828"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110 - 140</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DC8BA"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120 - 150</w:t>
            </w:r>
          </w:p>
        </w:tc>
      </w:tr>
      <w:tr w:rsidR="001E2096" w14:paraId="6140B00A" w14:textId="77777777" w:rsidTr="001E2096">
        <w:trPr>
          <w:tblCellSpacing w:w="0" w:type="dxa"/>
        </w:trPr>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6199D"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có rừng trung bình</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190C6"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BD59F"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75 - 100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EF87F"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90 - 115</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001C5"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100 - 125</w:t>
            </w:r>
          </w:p>
        </w:tc>
      </w:tr>
      <w:tr w:rsidR="001E2096" w14:paraId="35548D37" w14:textId="77777777" w:rsidTr="001E2096">
        <w:trPr>
          <w:tblCellSpacing w:w="0" w:type="dxa"/>
        </w:trPr>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E68CC"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có rừng nghèo</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70293"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13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A782C"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45 - 60</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127B9"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55 - 70</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DB8BA"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60 - 75</w:t>
            </w:r>
          </w:p>
        </w:tc>
      </w:tr>
    </w:tbl>
    <w:p w14:paraId="07BA4210"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Uỷ ban nhân dân các tỉnh, thành phố, đặc khu trực thuộc Trung ương quy định cụ thể mức đền bù thiệt hại về đất nông nghiệp, đất có rừng đối với từng quận, huyện, thị xã, thành phố thuộc tỉnh sát với giá đất thực tế ở địa phương, nhưng không được thấp hơn hoặc cao hơn khung định mức đền bù quy định trên.</w:t>
      </w:r>
    </w:p>
    <w:p w14:paraId="0F851371"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Công trình sử dụng đất tạm thời (không quá 10 năm)</w:t>
      </w:r>
    </w:p>
    <w:p w14:paraId="7F478F4B"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công trình có thời hạn sử dụng đất không quá 10 năm, mức đền bù trên một đơn vị diện tích trong một năm bằng 5% định mức đền bù trên một đơn vị diện tích cùng hạng cùng vị trí địa lý của các công trình sử dụng đất lâu dài. Số tiền đền bù đất sử dụng tạm thời được tính căn cứ vào thời hạn được phép sử dụng đất do cấp có thẩm quyền giao đất quy định.</w:t>
      </w:r>
    </w:p>
    <w:p w14:paraId="775127C1"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Hết thời hạn sử dụng đất, các tổ chức, cá nhân sử dụng đất có nghĩa vụ phục hồi mặt bằng, tầng đất canh tác trước khi bàn giao cho người được nhận đất để sản xuất nông, lâm nghiệp.</w:t>
      </w:r>
    </w:p>
    <w:p w14:paraId="7F6F0C86"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Giá thóc để tính mức đền bù tính theo thời giá của thóc ở địa phương tại thời điểm tổ chức và cá nhân nộp tiền đền bù.</w:t>
      </w:r>
    </w:p>
    <w:p w14:paraId="624062CB"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Fonts w:ascii="Arial" w:hAnsi="Arial" w:cs="Arial"/>
          <w:color w:val="000000"/>
          <w:sz w:val="21"/>
          <w:szCs w:val="21"/>
        </w:rPr>
        <w:t> Đất nông nghiệp, đất có rừng khi sử dụng để xây dựng các hệ thống thuỷ lợi, giao thông đường sắt và đường bộ được giảm mức đền bù tuỳ theo tính chất phục vụ của từng công trình như sau:</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78"/>
        <w:gridCol w:w="4902"/>
      </w:tblGrid>
      <w:tr w:rsidR="001E2096" w14:paraId="3E2183C9" w14:textId="77777777" w:rsidTr="001E2096">
        <w:trPr>
          <w:tblCellSpacing w:w="0" w:type="dxa"/>
        </w:trPr>
        <w:tc>
          <w:tcPr>
            <w:tcW w:w="6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AF829" w14:textId="77777777" w:rsidR="001E2096" w:rsidRDefault="001E20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công trình</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F24BF" w14:textId="77777777" w:rsidR="001E2096" w:rsidRDefault="001E20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giảm (%)</w:t>
            </w:r>
          </w:p>
        </w:tc>
      </w:tr>
      <w:tr w:rsidR="001E2096" w14:paraId="4268D42F" w14:textId="77777777" w:rsidTr="001E2096">
        <w:trPr>
          <w:tblCellSpacing w:w="0" w:type="dxa"/>
        </w:trPr>
        <w:tc>
          <w:tcPr>
            <w:tcW w:w="6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98C0A" w14:textId="77777777" w:rsidR="001E2096" w:rsidRDefault="001E20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Đường giao thông sắt và bộ (bao gồm tỉnh lộ và huyện lộ)</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E2331"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w:t>
            </w:r>
          </w:p>
        </w:tc>
      </w:tr>
      <w:tr w:rsidR="001E2096" w14:paraId="02C45F74" w14:textId="77777777" w:rsidTr="001E2096">
        <w:trPr>
          <w:tblCellSpacing w:w="0" w:type="dxa"/>
        </w:trPr>
        <w:tc>
          <w:tcPr>
            <w:tcW w:w="6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0F08E" w14:textId="77777777" w:rsidR="001E2096" w:rsidRDefault="001E20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Công trình thủy lợi</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95D7E" w14:textId="77777777" w:rsidR="001E2096" w:rsidRDefault="001E2096">
            <w:pPr>
              <w:pStyle w:val="NormalWeb"/>
              <w:spacing w:after="90" w:afterAutospacing="0" w:line="345" w:lineRule="atLeast"/>
              <w:jc w:val="both"/>
              <w:rPr>
                <w:rFonts w:ascii="Arial" w:hAnsi="Arial" w:cs="Arial"/>
                <w:color w:val="000000"/>
                <w:sz w:val="21"/>
                <w:szCs w:val="21"/>
              </w:rPr>
            </w:pPr>
          </w:p>
        </w:tc>
      </w:tr>
      <w:tr w:rsidR="001E2096" w14:paraId="312A2D19" w14:textId="77777777" w:rsidTr="001E2096">
        <w:trPr>
          <w:tblCellSpacing w:w="0" w:type="dxa"/>
        </w:trPr>
        <w:tc>
          <w:tcPr>
            <w:tcW w:w="6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E8CDA"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cố định loại lớn</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E6B60"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50,0</w:t>
            </w:r>
          </w:p>
        </w:tc>
      </w:tr>
      <w:tr w:rsidR="001E2096" w14:paraId="08EAD71C" w14:textId="77777777" w:rsidTr="001E2096">
        <w:trPr>
          <w:tblCellSpacing w:w="0" w:type="dxa"/>
        </w:trPr>
        <w:tc>
          <w:tcPr>
            <w:tcW w:w="6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0EF39"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cố định loại trung bình</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64110"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w:t>
            </w:r>
          </w:p>
        </w:tc>
      </w:tr>
      <w:tr w:rsidR="001E2096" w14:paraId="3CBBD3DC" w14:textId="77777777" w:rsidTr="001E2096">
        <w:trPr>
          <w:tblCellSpacing w:w="0" w:type="dxa"/>
        </w:trPr>
        <w:tc>
          <w:tcPr>
            <w:tcW w:w="6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B0DE9"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cố định loại nhỏ</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17B16"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w:t>
            </w:r>
          </w:p>
        </w:tc>
      </w:tr>
    </w:tbl>
    <w:p w14:paraId="0CBB62BC"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đền bù được giảm tính trên tổng số tiền phải đền bù của toàn bộ số diện tích đất nông nghiệp, đất có rừng đã sử dụng. Diện tích đất lưu không, trụ sở, nhà ga, bến xe và các công trình phụ trợ khác thuộc các công trình giao thông và thuỷ lợi không được tính giảm tiền đền bù.</w:t>
      </w:r>
    </w:p>
    <w:p w14:paraId="0BC78889"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Fonts w:ascii="Arial" w:hAnsi="Arial" w:cs="Arial"/>
          <w:color w:val="000000"/>
          <w:sz w:val="21"/>
          <w:szCs w:val="21"/>
        </w:rPr>
        <w:t> Trong trường hợp đặc biệt phải sử dụng đất nông nghiệp, đất có rừng cho nhu cầu khẩn cấp của chiến tranh hoặc chống thiên tai do cấp có thẩm quyền quyết định theo điều 15 Luật đất đai thì không phải nộp tiền đền bù thiệt hại về đất. Các đơn vị sử dụng đất phải phục hồi mặt bằng và tầng đất canh tác cho số diện tích đã sử dụng sau khi hoàn tất công tác chiến đấu hoặc chống thiên tai.</w:t>
      </w:r>
    </w:p>
    <w:p w14:paraId="00CDB921"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w:t>
      </w:r>
      <w:r>
        <w:rPr>
          <w:rFonts w:ascii="Arial" w:hAnsi="Arial" w:cs="Arial"/>
          <w:color w:val="000000"/>
          <w:sz w:val="21"/>
          <w:szCs w:val="21"/>
        </w:rPr>
        <w:t>Tiền đền bù thiệt hại về đất nông nghiệp, đất có rừng phải nộp đầy đủ một lần cho ngân sách Nhà nước trước khi tổ chức, và cá nhân được giao đất và cấp giấy chứng nhận quyền sử dụng đất, trường hợp đặc biệt có quy định riêng.</w:t>
      </w:r>
    </w:p>
    <w:p w14:paraId="6F43D3CB"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w:t>
      </w:r>
      <w:r>
        <w:rPr>
          <w:rFonts w:ascii="Arial" w:hAnsi="Arial" w:cs="Arial"/>
          <w:color w:val="000000"/>
          <w:sz w:val="21"/>
          <w:szCs w:val="21"/>
        </w:rPr>
        <w:t>Toàn bộ tiền đền bù thiệt hại về đất nông nghiệp, đất có rừng phải nộp vào ngân sách Nhà nước và được điều tiết cho các cấp ngân sách theo tỷ lệ như sau:</w:t>
      </w:r>
    </w:p>
    <w:p w14:paraId="1821046B"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sách trung ương: 30%.</w:t>
      </w:r>
    </w:p>
    <w:p w14:paraId="45B32AA7"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sách địa phương: 70%.</w:t>
      </w:r>
    </w:p>
    <w:p w14:paraId="057821D6"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tiền đề bù này chỉ được sử dụng vào việc khai hoang, phục hoá trồng rừng, cải tạo đất nông nghiệp, đất có rừng và định canh, dịnh cư cho nhân dân vùng lấy đất.</w:t>
      </w:r>
    </w:p>
    <w:p w14:paraId="6CB6C80F"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r>
        <w:rPr>
          <w:rFonts w:ascii="Arial" w:hAnsi="Arial" w:cs="Arial"/>
          <w:color w:val="000000"/>
          <w:sz w:val="21"/>
          <w:szCs w:val="21"/>
        </w:rPr>
        <w:t> Thể thức thu nộp tiền đền bù thiệt hại về đất nông nghiệp, đất có rừng như sau:</w:t>
      </w:r>
    </w:p>
    <w:p w14:paraId="3B25E5EE"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quyết định giao đất nông nghiệp, đất có rừng cho các tổ chức, cá nhân sử dụng vào mục đích khác của cấp có thẩm quyền, cơ quan quản lý ruộng đất các cấp tiến hành xác định vị trí, diện tích, hạng đất hoặc loại đất để làm căn cứ tính tiền đền bù.</w:t>
      </w:r>
    </w:p>
    <w:p w14:paraId="37F2A651"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tài chính các cấp tiến hành thẩm định kết quả xác định về đất của cơ quan quản lý ruộng đất cùng cấp, tính toán và thu số tiền phải đền bù của từng tổ chức, cá nhân được giao đất.</w:t>
      </w:r>
    </w:p>
    <w:p w14:paraId="72E33682"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r>
        <w:rPr>
          <w:rFonts w:ascii="Arial" w:hAnsi="Arial" w:cs="Arial"/>
          <w:color w:val="000000"/>
          <w:sz w:val="21"/>
          <w:szCs w:val="21"/>
        </w:rPr>
        <w:t> Các cá nhân người nước ngoài, các tổ chức liên doanh giữa Việt Nam và nước ngoài, các tổ chức kinh tế nước ngoài đầu tư vào Việt Nam được giao đất nông nghiệp, đất có rừng để sử dụng vào các mục đích khác không áp dụng Quyết định này mà nộp các khoản thu khác do Hội đồng Bộ trưởng nước Cộng hoà xã hội chủ nghĩa Việt Nam quy định.</w:t>
      </w:r>
    </w:p>
    <w:p w14:paraId="11AF0534"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r>
        <w:rPr>
          <w:rFonts w:ascii="Arial" w:hAnsi="Arial" w:cs="Arial"/>
          <w:color w:val="000000"/>
          <w:sz w:val="21"/>
          <w:szCs w:val="21"/>
        </w:rPr>
        <w:t> Quyết định này có hiệu lực thi hành kể từ ngày ký. Việc đền bù theo Quyết định này được áp dụng đối với các trường hợp đã được cơ quan có thẩm quyền cấp giấy phép sử dụng theo đúng Luật định.</w:t>
      </w:r>
    </w:p>
    <w:p w14:paraId="026745A1"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chịu trách nhiệm phối hợp với Tổng cục Quản lý ruộng đất và Bộ Nông nghiệp và Công nghiệp thực phậm, Bộ Lâm nghiệp và các Bộ liên quan khác hướng dẫn thi hành Quyết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5"/>
        <w:gridCol w:w="4509"/>
      </w:tblGrid>
      <w:tr w:rsidR="001E2096" w14:paraId="382006C5" w14:textId="77777777" w:rsidTr="001E2096">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6EBA2" w14:textId="77777777" w:rsidR="001E2096" w:rsidRDefault="001E2096">
            <w:pPr>
              <w:pStyle w:val="NormalWeb"/>
              <w:spacing w:after="90" w:afterAutospacing="0" w:line="345" w:lineRule="atLeast"/>
              <w:jc w:val="both"/>
              <w:rPr>
                <w:rFonts w:ascii="Arial" w:hAnsi="Arial" w:cs="Arial"/>
                <w:color w:val="000000"/>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EA7DE6" w14:textId="77777777" w:rsidR="001E2096" w:rsidRDefault="001E20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Võ Văn Kiệt</w:t>
            </w:r>
          </w:p>
          <w:p w14:paraId="3DEC9514" w14:textId="77777777" w:rsidR="001E2096" w:rsidRDefault="001E20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(Đã ký)</w:t>
            </w:r>
          </w:p>
        </w:tc>
      </w:tr>
    </w:tbl>
    <w:p w14:paraId="3FB079A0" w14:textId="77777777" w:rsidR="001E2096" w:rsidRDefault="001E2096" w:rsidP="001E2096">
      <w:pPr>
        <w:pStyle w:val="NormalWeb"/>
        <w:spacing w:after="90" w:afterAutospacing="0" w:line="345" w:lineRule="atLeast"/>
        <w:jc w:val="both"/>
        <w:rPr>
          <w:rFonts w:ascii="Arial" w:hAnsi="Arial" w:cs="Arial"/>
          <w:color w:val="000000"/>
          <w:sz w:val="21"/>
          <w:szCs w:val="21"/>
        </w:rPr>
      </w:pPr>
    </w:p>
    <w:p w14:paraId="7036C298" w14:textId="77777777" w:rsidR="001E2096" w:rsidRDefault="001E2096" w:rsidP="001E20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ĐỊNH MỨC ĐỀN BÙ THIỆT HẠI VỀ ĐẤT NÔNG NGHIỆP, ĐẤT CÓ RỪNG KHI SỬ DỤNG VÀO MỤC ĐÍCH KHÁC ĐƯỢC TÍNH THÀNH TIỀN</w:t>
      </w:r>
      <w:r>
        <w:rPr>
          <w:rFonts w:ascii="Arial" w:hAnsi="Arial" w:cs="Arial"/>
          <w:color w:val="000000"/>
          <w:sz w:val="21"/>
          <w:szCs w:val="21"/>
        </w:rPr>
        <w:br/>
      </w:r>
      <w:r>
        <w:rPr>
          <w:rStyle w:val="Emphasis"/>
          <w:rFonts w:ascii="Arial" w:hAnsi="Arial" w:cs="Arial"/>
          <w:color w:val="000000"/>
          <w:sz w:val="21"/>
          <w:szCs w:val="21"/>
        </w:rPr>
        <w:t>(Các công trình sử dụng đất lâu dài)</w:t>
      </w:r>
    </w:p>
    <w:p w14:paraId="7FD42864"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đồng/m2</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1"/>
        <w:gridCol w:w="1188"/>
        <w:gridCol w:w="1766"/>
        <w:gridCol w:w="1923"/>
        <w:gridCol w:w="1766"/>
      </w:tblGrid>
      <w:tr w:rsidR="001E2096" w14:paraId="452B88BF" w14:textId="77777777" w:rsidTr="001E2096">
        <w:trPr>
          <w:tblCellSpacing w:w="0" w:type="dxa"/>
        </w:trPr>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E892E" w14:textId="77777777" w:rsidR="001E2096" w:rsidRDefault="001E2096">
            <w:pPr>
              <w:pStyle w:val="NormalWeb"/>
              <w:spacing w:after="90" w:afterAutospacing="0" w:line="345" w:lineRule="atLeast"/>
              <w:jc w:val="center"/>
              <w:rPr>
                <w:rFonts w:ascii="Arial" w:hAnsi="Arial" w:cs="Arial"/>
                <w:color w:val="000000"/>
                <w:sz w:val="21"/>
                <w:szCs w:val="21"/>
              </w:rPr>
            </w:pPr>
          </w:p>
        </w:tc>
        <w:tc>
          <w:tcPr>
            <w:tcW w:w="637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15F22" w14:textId="77777777" w:rsidR="001E2096" w:rsidRDefault="001E20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Định mức đền bù thiệt hại về đất</w:t>
            </w:r>
          </w:p>
        </w:tc>
      </w:tr>
      <w:tr w:rsidR="001E2096" w14:paraId="26E63259" w14:textId="77777777" w:rsidTr="001E2096">
        <w:trPr>
          <w:tblCellSpacing w:w="0" w:type="dxa"/>
        </w:trPr>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9E8B8" w14:textId="77777777" w:rsidR="001E2096" w:rsidRDefault="001E2096">
            <w:pPr>
              <w:pStyle w:val="NormalWeb"/>
              <w:spacing w:after="90" w:afterAutospacing="0" w:line="345" w:lineRule="atLeast"/>
              <w:jc w:val="center"/>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1B2D0" w14:textId="77777777" w:rsidR="001E2096" w:rsidRDefault="001E20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Đất vùng nông thôn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5927A" w14:textId="77777777" w:rsidR="001E2096" w:rsidRDefault="001E20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Đất ven đường giao thông</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14603" w14:textId="77777777" w:rsidR="001E2096" w:rsidRDefault="001E20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Đất ven thành phố, thị xã, thị trấn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7A5F3" w14:textId="77777777" w:rsidR="001E2096" w:rsidRDefault="001E20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Đất nội thành phố, thị xã, thị trấn</w:t>
            </w:r>
          </w:p>
        </w:tc>
      </w:tr>
      <w:tr w:rsidR="001E2096" w14:paraId="3A0CD276" w14:textId="77777777" w:rsidTr="001E2096">
        <w:trPr>
          <w:tblCellSpacing w:w="0" w:type="dxa"/>
        </w:trPr>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6365A" w14:textId="77777777" w:rsidR="001E2096" w:rsidRDefault="001E20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Đất nông nghiệp</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0197A" w14:textId="77777777" w:rsidR="001E2096" w:rsidRDefault="001E2096">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E1DAF" w14:textId="77777777" w:rsidR="001E2096" w:rsidRDefault="001E2096">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59D8A" w14:textId="77777777" w:rsidR="001E2096" w:rsidRDefault="001E2096">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97E3E" w14:textId="77777777" w:rsidR="001E2096" w:rsidRDefault="001E2096">
            <w:pPr>
              <w:pStyle w:val="NormalWeb"/>
              <w:spacing w:after="90" w:afterAutospacing="0" w:line="345" w:lineRule="atLeast"/>
              <w:jc w:val="both"/>
              <w:rPr>
                <w:rFonts w:ascii="Arial" w:hAnsi="Arial" w:cs="Arial"/>
                <w:color w:val="000000"/>
                <w:sz w:val="21"/>
                <w:szCs w:val="21"/>
              </w:rPr>
            </w:pPr>
          </w:p>
        </w:tc>
      </w:tr>
      <w:tr w:rsidR="001E2096" w14:paraId="54F70A0E" w14:textId="77777777" w:rsidTr="001E2096">
        <w:trPr>
          <w:tblCellSpacing w:w="0" w:type="dxa"/>
        </w:trPr>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2CCB7"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Hạng 1</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445C6"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586BB"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45.000-60.000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EB0EA"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54.000-69.000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5D9F3"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60.000-75.000</w:t>
            </w:r>
          </w:p>
        </w:tc>
      </w:tr>
      <w:tr w:rsidR="001E2096" w14:paraId="0DA7FD22" w14:textId="77777777" w:rsidTr="001E2096">
        <w:trPr>
          <w:tblCellSpacing w:w="0" w:type="dxa"/>
        </w:trPr>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99F91"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Hạng 2</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B4768"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F306F"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36.000-48.000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1C906"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43.500-55.500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9B595"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48.000-60.000</w:t>
            </w:r>
          </w:p>
        </w:tc>
      </w:tr>
      <w:tr w:rsidR="001E2096" w14:paraId="37C3C9F0" w14:textId="77777777" w:rsidTr="001E2096">
        <w:trPr>
          <w:tblCellSpacing w:w="0" w:type="dxa"/>
        </w:trPr>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6B954"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Hạng 3</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072EE"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5DCC4"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27.000-36.000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33B68"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33.000-42.000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AF207"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36.000-45.000</w:t>
            </w:r>
          </w:p>
        </w:tc>
      </w:tr>
      <w:tr w:rsidR="001E2096" w14:paraId="3C7FC4BC" w14:textId="77777777" w:rsidTr="001E2096">
        <w:trPr>
          <w:tblCellSpacing w:w="0" w:type="dxa"/>
        </w:trPr>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6DC65"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Hạng 4</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1F13A"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FEC27"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22.500-30.000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362D8"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27.000-34.500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3C7AA"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30.000-37.500</w:t>
            </w:r>
          </w:p>
        </w:tc>
      </w:tr>
      <w:tr w:rsidR="001E2096" w14:paraId="4EE4E3CF" w14:textId="77777777" w:rsidTr="001E2096">
        <w:trPr>
          <w:tblCellSpacing w:w="0" w:type="dxa"/>
        </w:trPr>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B436E"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Hạng 5</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6925A"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953CC"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18.000-24.000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08F6E"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21.600-27.600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B2C07"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24.000-30.000</w:t>
            </w:r>
          </w:p>
        </w:tc>
      </w:tr>
      <w:tr w:rsidR="001E2096" w14:paraId="02334308" w14:textId="77777777" w:rsidTr="001E2096">
        <w:trPr>
          <w:tblCellSpacing w:w="0" w:type="dxa"/>
        </w:trPr>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44FD2"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Hạng 6</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6FA0A"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327CD"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13.500-18.000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AB8F7"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16.500-21.000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6BF3D"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18.000-22.500</w:t>
            </w:r>
          </w:p>
        </w:tc>
      </w:tr>
      <w:tr w:rsidR="001E2096" w14:paraId="682024DB" w14:textId="77777777" w:rsidTr="001E2096">
        <w:trPr>
          <w:tblCellSpacing w:w="0" w:type="dxa"/>
        </w:trPr>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F4268"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Hạng 7</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3419D"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8E67D"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9.000-12.000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F186C"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10.800-13.800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8C2A6"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12.000-15.000</w:t>
            </w:r>
          </w:p>
        </w:tc>
      </w:tr>
      <w:tr w:rsidR="001E2096" w14:paraId="0006105B" w14:textId="77777777" w:rsidTr="001E2096">
        <w:trPr>
          <w:tblCellSpacing w:w="0" w:type="dxa"/>
        </w:trPr>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2DB7F" w14:textId="77777777" w:rsidR="001E2096" w:rsidRDefault="001E20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Đất có rừng</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B6D3B" w14:textId="77777777" w:rsidR="001E2096" w:rsidRDefault="001E2096">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A3EF6" w14:textId="77777777" w:rsidR="001E2096" w:rsidRDefault="001E2096">
            <w:pPr>
              <w:pStyle w:val="NormalWeb"/>
              <w:spacing w:after="90" w:afterAutospacing="0" w:line="345" w:lineRule="atLeast"/>
              <w:jc w:val="both"/>
              <w:rPr>
                <w:rFonts w:ascii="Arial" w:hAnsi="Arial" w:cs="Arial"/>
                <w:color w:val="000000"/>
                <w:sz w:val="21"/>
                <w:szCs w:val="21"/>
              </w:rPr>
            </w:pP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E24A1" w14:textId="77777777" w:rsidR="001E2096" w:rsidRDefault="001E2096">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01659" w14:textId="77777777" w:rsidR="001E2096" w:rsidRDefault="001E2096">
            <w:pPr>
              <w:pStyle w:val="NormalWeb"/>
              <w:spacing w:after="90" w:afterAutospacing="0" w:line="345" w:lineRule="atLeast"/>
              <w:jc w:val="both"/>
              <w:rPr>
                <w:rFonts w:ascii="Arial" w:hAnsi="Arial" w:cs="Arial"/>
                <w:color w:val="000000"/>
                <w:sz w:val="21"/>
                <w:szCs w:val="21"/>
              </w:rPr>
            </w:pPr>
          </w:p>
        </w:tc>
      </w:tr>
      <w:tr w:rsidR="001E2096" w14:paraId="420D0B8D" w14:textId="77777777" w:rsidTr="001E2096">
        <w:trPr>
          <w:tblCellSpacing w:w="0" w:type="dxa"/>
        </w:trPr>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E1322"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có rừng đặc sản</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0A8F0"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DDF6A"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36.000-48.000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0C02C"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43.500-55.500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92994"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48.000-60.000</w:t>
            </w:r>
          </w:p>
        </w:tc>
      </w:tr>
      <w:tr w:rsidR="001E2096" w14:paraId="2055132D" w14:textId="77777777" w:rsidTr="001E2096">
        <w:trPr>
          <w:tblCellSpacing w:w="0" w:type="dxa"/>
        </w:trPr>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0F293"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có rừng giàu</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6966B"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5565F"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27.000-36.000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F49A2"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33.000-42.000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8C4DC"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36.000-45.000</w:t>
            </w:r>
          </w:p>
        </w:tc>
      </w:tr>
      <w:tr w:rsidR="001E2096" w14:paraId="720B49E5" w14:textId="77777777" w:rsidTr="001E2096">
        <w:trPr>
          <w:tblCellSpacing w:w="0" w:type="dxa"/>
        </w:trPr>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D6482"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có rừng T.bình</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5D426"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898A2"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22.500-30.000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46F18"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27.000-34.500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6C975"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30.000-37.500</w:t>
            </w:r>
          </w:p>
        </w:tc>
      </w:tr>
      <w:tr w:rsidR="001E2096" w14:paraId="77657A81" w14:textId="77777777" w:rsidTr="001E2096">
        <w:trPr>
          <w:tblCellSpacing w:w="0" w:type="dxa"/>
        </w:trPr>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EBF77"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Đất có rừng nghèo</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41A03"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6C081"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13.500-18.000</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3DF6A"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16.500-21.000</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EDB72" w14:textId="77777777" w:rsidR="001E2096" w:rsidRDefault="001E20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18.000-22.500</w:t>
            </w:r>
          </w:p>
        </w:tc>
      </w:tr>
    </w:tbl>
    <w:p w14:paraId="0B199BC1" w14:textId="77777777" w:rsidR="001E2096" w:rsidRDefault="001E2096" w:rsidP="001E20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chú: Giá thóc tính tiền đền bù: 300,00 đồng/kg, tại Hà Nội tháng 11 năm 1989.</w:t>
      </w:r>
    </w:p>
    <w:p w14:paraId="2970E0C6" w14:textId="77777777" w:rsidR="00FF1046" w:rsidRPr="001E2096" w:rsidRDefault="00FF1046" w:rsidP="001E2096"/>
    <w:sectPr w:rsidR="00FF1046" w:rsidRPr="001E2096"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1E2096"/>
    <w:rsid w:val="002111BC"/>
    <w:rsid w:val="00221A53"/>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51E50"/>
    <w:rsid w:val="0055342E"/>
    <w:rsid w:val="005A385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37FD8"/>
    <w:rsid w:val="00842636"/>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6849"/>
    <w:rsid w:val="00B20AD7"/>
    <w:rsid w:val="00B77555"/>
    <w:rsid w:val="00BB3DE5"/>
    <w:rsid w:val="00BC380D"/>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81F21"/>
    <w:rsid w:val="00D94A94"/>
    <w:rsid w:val="00DD049D"/>
    <w:rsid w:val="00DD068A"/>
    <w:rsid w:val="00DE6DB7"/>
    <w:rsid w:val="00DF1952"/>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min.luatminhkhue.vn/luat-dat-dai-nam-1987-bo-luat-dat-dai-dau-tien-sau-doi-moi.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5</Pages>
  <Words>1146</Words>
  <Characters>6534</Characters>
  <Application>Microsoft Office Word</Application>
  <DocSecurity>0</DocSecurity>
  <Lines>54</Lines>
  <Paragraphs>15</Paragraphs>
  <ScaleCrop>false</ScaleCrop>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147</cp:revision>
  <dcterms:created xsi:type="dcterms:W3CDTF">2024-11-15T17:25:00Z</dcterms:created>
  <dcterms:modified xsi:type="dcterms:W3CDTF">2024-12-10T17:06:00Z</dcterms:modified>
</cp:coreProperties>
</file>