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150/2013/NĐ-CP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01 tháng 11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SỬAĐỔI, BỔ SUNG MỘT SỐ ĐIỀU CỦA NGHỊ ĐỊNH SỐ </w:t>
      </w:r>
      <w:hyperlink r:id="rId4" w:history="1">
        <w:r>
          <w:rPr>
            <w:rStyle w:val="Hyperlink"/>
          </w:rPr>
          <w:t xml:space="preserve">158/2007/NĐ-CP </w:t>
        </w:r>
      </w:hyperlink>
      <w:r>
        <w:t xml:space="preserve"> NGÀY 27 HÁNG 10 NĂM2007 CỦA CHÍNH PHỦ QUY ĐỊNH DANH MỤC CÁC VỊ TRÍ CÔNG TÁC VÀ THỜI HẠN ĐỊNH KỲCHUYỂN ĐỔI VỊ TRÍ CÔNG TÁC ĐỐI VỚI CÁN BỘ,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25 tháng 12 năm 2001;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phòng, chống tham nhũngsố </w:t>
      </w:r>
      <w:hyperlink r:id="rId5" w:history="1">
        <w:r>
          <w:rPr>
            <w:rStyle w:val="Hyperlink"/>
            <w:i/>
          </w:rPr>
          <w:t xml:space="preserve">55/2005/QH11 </w:t>
        </w:r>
      </w:hyperlink>
      <w:r>
        <w:rPr>
          <w:i/>
        </w:rPr>
        <w:t xml:space="preserve"> đã được sửa đổi, bổ sung một số điều theo Luật số 01/2007/QH12 và Luật số 27/2012/QH13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Cán bộ, công chứcngày 13 tháng 11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Viên chức ngày 15tháng 11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 ban hành Nghị định sửađổi, bổ sung một số điều của Nghị định số 158/2007/NĐ-CP ngày 27 tháng 10 năm2007 của Chính phủ quy định danh mục các vị trí công tác và thời hạn định kỳchuyển đổi vị trí công tác đối với cán bộ,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bổ sung một sốđiều của Nghị định số 158/2007/NĐ-CP ngày 27 tháng 10 năm 2007 của Chính phủquy định danh mục các vị trí công tác và thời hạn định kỳ chuyển đổi vị trícông tác đối với cán bộ, công chức, viên chức,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2 được sửa đổi, bổ sung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áp dụng đối vớicán bộ, công chức, viên chức không giữ chức vụ lãnh đạo, quản lý đang công táctại các cơ quan, tổ chức, đơn vị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Bộ, cơ quan ngang Bộ, cơquan thuộc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phòng Chủ tịch nước; Vănphòng Quốc hội; Kiểm toán Nhà nước; Tòa án nhân dân, Viện kiểm sát nhân dân cáccấp; Tòa án quân sự, Viện kiểm sát quân sự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đồng nhân dân, Ủy ban nhândân các cấp; các cơ quan chuyên môn thuộc Ủy ban nhân dân cấp tỉnh,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cơ quan của tổ chức chínhtrị, tổ chức chính trị - xã hội từ cấp xã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đơn vị sự nghiệp công lậpcủa Đảng, nhà nước và tổ chức chính trị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cơ quan, tổ chức, đơn vịthuộc lực lượng vũ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 chức chính trị xã hội - nghềnghiệp, tổ chức xã hội, tổ chức xã hội nghề nghiệp và các cơ quan, tổ chức, đơnvị khác có sử dụng ngân sách, tài sản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luân chuyển cán bộ, côngchức, viên chức giữ chức vụ lãnh đạo, quản lý được thực hiện theo quy định vềluân chuyển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 1 Điều 3 được sửa đổi, bổsung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chuyển đổi vị trí côngtác” là việc người đứng đầu cơ quan, tổ chức, đơn vị có thẩm quyền quyết địnhđiều động, bố trí, phân công lại vị trí công tác đối với cán bộ, công chức,viên chức có đủ thời hạn định kỳ chuyển đổi vị trí công tác tại các vị trítrong các lĩnh vực, ngành, nghề quy định tại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Bổ sung Điểm e Khoản 1 Điều 4như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Việc thực hiện định kỳ chuyểnđổi vị trí công tác đối với viên chức ngoài việc thực hiện theo các quy địnhchung tại Nghị định này còn phải căn cứ vào hợp đồng làm việc đã ký với đơn vịsự nghiệp 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7 được sửa đổi, bổ sung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Thời hạn định kỳ chuyểnđổi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chuyển đổi vị trí công táclà từ 02 năm (đủ 24 tháng) đến 05 năm (đủ 60 tháng) theo đặc thù của từngngành, lĩnh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Thủ trưởng cơ quan ngangBộ, Thủ trưởng cơ quan thuộc Chính phủ và Thủ trưởng các cơ quan quy định tạiĐiểm b Khoản 1 Điều 2 Nghị định này ban hành văn bản quy định cụ thể thời hạnđịnh kỳ chuyển đổi vị trí công tác thuộc lĩnh vực quản lý nhà nước của Bộ, cơquan.”.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Khoản 1 Điều 11 được sửa đổi, bổsung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cơ quan, tổ chức,đơn vị chỉ có một vị trí trong danh mục định kỳ chuyển đổi vị trí công tác, màvị trí này có yêu cầu chuyên môn, nghiệp vụ khác với các vị trí khác của cơquan, tổ chức, đơn vị đó thì việc định kỳ chuyển đổi vị trí công tác do ngườiđứng đầu cơ quan, tổ chức, đơn vị sử dụng cán bộ, công chức, viên chức đề nghịvới cơ quan có thẩm quyền quản lý cấp trên trực tiếp quyết định chuyển 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hànhkể từ ngày 20 tháng 12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quanngang Bộ, Thủ trưởng cơ quan thuộc Chính phủ, Chủ tịch Ủy ban nhân dân tỉnh,thành phố trực thuộc Trung ương và các cơ quan, tổ chức có liên quan chịu tráchnhiệm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thành phố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Văn phòng Quốc hội;</w:t>
            </w:r>
            <w:r>
              <w:rPr/>
              <w:br/>
            </w:r>
            <w:r>
              <w:t xml:space="preserve">- Hội đồng Dân tộc và các Ủy ban của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TCCV (3b).300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0-2013-nd-cp-cua-chinh-phu---sua-doi--bo-sung-mot-so-dieu-cua-nghi-dinh-so-158-2007-nd-cp-ngay-27-thang-10-nam-2007-cua-chinh-phu-quy-dinh-danh-muc-cac-vi-tri-cong-tac-va-thoi-han-dinh-.aspx" TargetMode="External" /><Relationship Id="rId4" Type="http://schemas.openxmlformats.org/officeDocument/2006/relationships/hyperlink" Target="/nghi-dinh-so-158-2007-nd-cp-cua-chinh-phu---quy-dinh-danh-muc-cac-vi-tri-cong-tac-va-thoi-han-dinh-ky-chuyen-doi-vi-tri-cong-tac-doi-voi-can-bo--cong-chuc--vien-chuc.aspx" TargetMode="External" /><Relationship Id="rId5" Type="http://schemas.openxmlformats.org/officeDocument/2006/relationships/hyperlink" Target="/luat-phong-chong-tham-nhu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2022-06-22T10:04:32Z</dcterms:created>
  <dcterms:modified xsi:type="dcterms:W3CDTF">2022-06-22T10:04:32Z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2022-06-22T10:04:32Z</dcterms:created>
  <dcterms:modified xsi:type="dcterms:W3CDTF">2022-06-22T10:04:32Z</dcterms:modified>
</cp:coreProperties>
</file>