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40"/>
        <w:gridCol w:w="4341"/>
      </w:tblGrid>
      <w:tr w:rsidR="00E0397E" w:rsidRPr="00E0397E" w14:paraId="5AF0135C" w14:textId="77777777" w:rsidTr="00E0397E">
        <w:trPr>
          <w:tblCellSpacing w:w="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A4C69" w14:textId="77777777" w:rsidR="00E0397E" w:rsidRPr="00E0397E" w:rsidRDefault="00E0397E" w:rsidP="00E0397E">
            <w:pPr>
              <w:spacing w:before="100" w:beforeAutospacing="1" w:after="90" w:line="345" w:lineRule="atLeast"/>
              <w:ind w:firstLine="0"/>
              <w:jc w:val="center"/>
              <w:rPr>
                <w:rFonts w:ascii="Arial" w:eastAsia="Times New Roman" w:hAnsi="Arial" w:cs="Arial"/>
                <w:color w:val="000000"/>
                <w:sz w:val="21"/>
                <w:szCs w:val="21"/>
              </w:rPr>
            </w:pPr>
            <w:r w:rsidRPr="00E0397E">
              <w:rPr>
                <w:rFonts w:ascii="Arial" w:eastAsia="Times New Roman" w:hAnsi="Arial" w:cs="Arial"/>
                <w:b/>
                <w:bCs/>
                <w:color w:val="000000"/>
                <w:sz w:val="21"/>
                <w:szCs w:val="21"/>
              </w:rPr>
              <w:t>CENTRAL EXECUTIVE COMMITTEE</w:t>
            </w:r>
            <w:r w:rsidRPr="00E0397E">
              <w:rPr>
                <w:rFonts w:ascii="Arial" w:eastAsia="Times New Roman" w:hAnsi="Arial" w:cs="Arial"/>
                <w:b/>
                <w:bCs/>
                <w:color w:val="000000"/>
                <w:sz w:val="21"/>
                <w:szCs w:val="21"/>
              </w:rPr>
              <w:br/>
              <w:t>----------</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21583" w14:textId="77777777" w:rsidR="00E0397E" w:rsidRPr="00E0397E" w:rsidRDefault="00E0397E" w:rsidP="00E0397E">
            <w:pPr>
              <w:spacing w:before="100" w:beforeAutospacing="1" w:after="90" w:line="345" w:lineRule="atLeast"/>
              <w:ind w:firstLine="0"/>
              <w:jc w:val="center"/>
              <w:rPr>
                <w:rFonts w:ascii="Arial" w:eastAsia="Times New Roman" w:hAnsi="Arial" w:cs="Arial"/>
                <w:color w:val="000000"/>
                <w:sz w:val="21"/>
                <w:szCs w:val="21"/>
              </w:rPr>
            </w:pPr>
            <w:r w:rsidRPr="00E0397E">
              <w:rPr>
                <w:rFonts w:ascii="Arial" w:eastAsia="Times New Roman" w:hAnsi="Arial" w:cs="Arial"/>
                <w:b/>
                <w:bCs/>
                <w:color w:val="000000"/>
                <w:sz w:val="21"/>
                <w:szCs w:val="21"/>
              </w:rPr>
              <w:t>THE COMMUNIST PARTY OF VIETNAM</w:t>
            </w:r>
            <w:r w:rsidRPr="00E0397E">
              <w:rPr>
                <w:rFonts w:ascii="Arial" w:eastAsia="Times New Roman" w:hAnsi="Arial" w:cs="Arial"/>
                <w:b/>
                <w:bCs/>
                <w:color w:val="000000"/>
                <w:sz w:val="21"/>
                <w:szCs w:val="21"/>
              </w:rPr>
              <w:br/>
              <w:t>-----------------------</w:t>
            </w:r>
          </w:p>
        </w:tc>
      </w:tr>
      <w:tr w:rsidR="00E0397E" w:rsidRPr="00E0397E" w14:paraId="3AABD137" w14:textId="77777777" w:rsidTr="00E0397E">
        <w:trPr>
          <w:tblCellSpacing w:w="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3A948" w14:textId="77777777" w:rsidR="00E0397E" w:rsidRPr="00E0397E" w:rsidRDefault="00E0397E" w:rsidP="00E0397E">
            <w:pPr>
              <w:spacing w:before="100" w:beforeAutospacing="1" w:after="90" w:line="345" w:lineRule="atLeast"/>
              <w:ind w:firstLine="0"/>
              <w:jc w:val="center"/>
              <w:rPr>
                <w:rFonts w:ascii="Arial" w:eastAsia="Times New Roman" w:hAnsi="Arial" w:cs="Arial"/>
                <w:color w:val="000000"/>
                <w:sz w:val="21"/>
                <w:szCs w:val="21"/>
              </w:rPr>
            </w:pPr>
            <w:r w:rsidRPr="00E0397E">
              <w:rPr>
                <w:rFonts w:ascii="Arial" w:eastAsia="Times New Roman" w:hAnsi="Arial" w:cs="Arial"/>
                <w:color w:val="000000"/>
                <w:sz w:val="21"/>
                <w:szCs w:val="21"/>
              </w:rPr>
              <w:t>No. 83-KL/TW</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20879" w14:textId="77777777" w:rsidR="00E0397E" w:rsidRPr="00E0397E" w:rsidRDefault="00E0397E" w:rsidP="00E0397E">
            <w:pPr>
              <w:spacing w:before="100" w:beforeAutospacing="1" w:after="90" w:line="345" w:lineRule="atLeast"/>
              <w:ind w:firstLine="0"/>
              <w:jc w:val="right"/>
              <w:rPr>
                <w:rFonts w:ascii="Arial" w:eastAsia="Times New Roman" w:hAnsi="Arial" w:cs="Arial"/>
                <w:color w:val="000000"/>
                <w:sz w:val="21"/>
                <w:szCs w:val="21"/>
              </w:rPr>
            </w:pPr>
            <w:r w:rsidRPr="00E0397E">
              <w:rPr>
                <w:rFonts w:ascii="Arial" w:eastAsia="Times New Roman" w:hAnsi="Arial" w:cs="Arial"/>
                <w:i/>
                <w:iCs/>
                <w:color w:val="000000"/>
                <w:sz w:val="21"/>
                <w:szCs w:val="21"/>
              </w:rPr>
              <w:t>Hanoi, June 21, 2024</w:t>
            </w:r>
          </w:p>
        </w:tc>
      </w:tr>
    </w:tbl>
    <w:p w14:paraId="6C85FADA" w14:textId="77777777" w:rsidR="00E0397E" w:rsidRPr="00E0397E" w:rsidRDefault="00E0397E" w:rsidP="00E0397E">
      <w:pPr>
        <w:spacing w:before="100" w:beforeAutospacing="1" w:after="90" w:line="345" w:lineRule="atLeast"/>
        <w:ind w:firstLine="0"/>
        <w:jc w:val="center"/>
        <w:rPr>
          <w:rFonts w:ascii="Arial" w:eastAsia="Times New Roman" w:hAnsi="Arial" w:cs="Arial"/>
          <w:color w:val="000000"/>
          <w:sz w:val="21"/>
          <w:szCs w:val="21"/>
        </w:rPr>
      </w:pPr>
    </w:p>
    <w:p w14:paraId="6AF56F29" w14:textId="77777777" w:rsidR="00E0397E" w:rsidRPr="00E0397E" w:rsidRDefault="00E0397E" w:rsidP="00E0397E">
      <w:pPr>
        <w:spacing w:before="100" w:beforeAutospacing="1" w:after="90" w:line="345" w:lineRule="atLeast"/>
        <w:ind w:firstLine="0"/>
        <w:jc w:val="center"/>
        <w:rPr>
          <w:rFonts w:ascii="Arial" w:eastAsia="Times New Roman" w:hAnsi="Arial" w:cs="Arial"/>
          <w:color w:val="000000"/>
          <w:sz w:val="21"/>
          <w:szCs w:val="21"/>
        </w:rPr>
      </w:pPr>
      <w:r w:rsidRPr="00E0397E">
        <w:rPr>
          <w:rFonts w:ascii="Arial" w:eastAsia="Times New Roman" w:hAnsi="Arial" w:cs="Arial"/>
          <w:b/>
          <w:bCs/>
          <w:color w:val="000000"/>
          <w:sz w:val="21"/>
          <w:szCs w:val="21"/>
        </w:rPr>
        <w:t>POLITBURO’S CONCLUSIONS</w:t>
      </w:r>
    </w:p>
    <w:p w14:paraId="64B65C5F" w14:textId="77777777" w:rsidR="00E0397E" w:rsidRPr="00E0397E" w:rsidRDefault="00E0397E" w:rsidP="00E0397E">
      <w:pPr>
        <w:spacing w:before="100" w:beforeAutospacing="1" w:after="90" w:line="345" w:lineRule="atLeast"/>
        <w:ind w:firstLine="0"/>
        <w:jc w:val="center"/>
        <w:rPr>
          <w:rFonts w:ascii="Arial" w:eastAsia="Times New Roman" w:hAnsi="Arial" w:cs="Arial"/>
          <w:color w:val="000000"/>
          <w:sz w:val="21"/>
          <w:szCs w:val="21"/>
        </w:rPr>
      </w:pPr>
      <w:r w:rsidRPr="00E0397E">
        <w:rPr>
          <w:rFonts w:ascii="Arial" w:eastAsia="Times New Roman" w:hAnsi="Arial" w:cs="Arial"/>
          <w:color w:val="000000"/>
          <w:sz w:val="21"/>
          <w:szCs w:val="21"/>
        </w:rPr>
        <w:t>ON SALARY REFORM; INDEXATION OF RETIREMENT PENSIONS, SOCIAL INSURANCE BENEFITS, BENEFITS FOR PEOPLE WITH MERITORIOUS SERVICES TO THE REVOLUTION AND SOCIAL BENEFITS FROM JULY 01, 2024</w:t>
      </w:r>
    </w:p>
    <w:p w14:paraId="430298AE"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p>
    <w:p w14:paraId="55A821D4"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In consideration of the report submit by the Communist Party of Vietnam Personnel Committee of the Ministry of Home Affairs of Vietnam on salary reform, and indexation of retirement pensions, social insurance benefits, benefits for people with meritorious services to the revolution and social benefits from July 01, 2024 (under the Statement No. 46-TTr/BCSD dated May 31, 2024), and opinions given by relevant authorities, the Poliburo reaches the following conclusions:</w:t>
      </w:r>
    </w:p>
    <w:p w14:paraId="2E269AF5"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color w:val="000000"/>
          <w:sz w:val="21"/>
          <w:szCs w:val="21"/>
        </w:rPr>
        <w:t>1.</w:t>
      </w:r>
      <w:r w:rsidRPr="00E0397E">
        <w:rPr>
          <w:rFonts w:ascii="Arial" w:eastAsia="Times New Roman" w:hAnsi="Arial" w:cs="Arial"/>
          <w:color w:val="000000"/>
          <w:sz w:val="21"/>
          <w:szCs w:val="21"/>
        </w:rPr>
        <w:t> Contents of the Statement or report of the Communist Party of Vietnam Personnel Committee of the Ministry of Home Affairs of Vietnam on formulation and implementation of new regimes on salary, and indexation of retirement pensions, social insurance benefits, benefits for people with meritorious services to the revolution and social benefits are essentially approved. These are big and complex issues which relate different policies and mechanisms, and affect many social groups. Thus, the implementation of such new regimes should comply with the following rules:</w:t>
      </w:r>
    </w:p>
    <w:p w14:paraId="1A1373C9"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a) Strictly comply with the Communist Party of Vietnam’s guidelines set out in the Resolution No. 27-NQ/TW dated May 21, 2018, and the Resolution No. 28-NQ/TW dated May 23, 2018 and regulations of laws in force so as to implement salary policies and relevant policies in a suitable, step-by-step, cautious, and firm manner that ensures feasibility and efficiency of such policies as well as state budget’s payment capability.</w:t>
      </w:r>
    </w:p>
    <w:p w14:paraId="774DA422"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b) Ensure equal and fair treatment to all beneficiaries of retirement pensions and other benefits; harmonize social relationships, control social division, and ensure people’s social security during development process. Clear contents of the Communist Party of Vietnam Central Committee’s Resolutions should be implemented immediately if conditions for implementation thereof are fully satisfied; difficulties or unclear contents should be put into further and due consideration, review and evaluation in respect of their appropriateness and feasibility, and gradually completed so as to achieve social consensus and avoid major social disruptions.</w:t>
      </w:r>
    </w:p>
    <w:p w14:paraId="789E9C71"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lastRenderedPageBreak/>
        <w:t>c) Improve the life of beneficiaries of retirement pensions and other benefits, create motivation to enhance productivity and working efficiency, contribute to Vietnam’s socio-economic development, and achieve social progress and social justice.</w:t>
      </w:r>
    </w:p>
    <w:p w14:paraId="77E4910F"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color w:val="000000"/>
          <w:sz w:val="21"/>
          <w:szCs w:val="21"/>
        </w:rPr>
        <w:t>2. Regarding salary reform under Resolution No. 27-NQ/TW</w:t>
      </w:r>
    </w:p>
    <w:p w14:paraId="169DEFF4"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i/>
          <w:iCs/>
          <w:color w:val="000000"/>
          <w:sz w:val="21"/>
          <w:szCs w:val="21"/>
        </w:rPr>
        <w:t>2.1. For enterprises</w:t>
      </w:r>
    </w:p>
    <w:p w14:paraId="440B0EB9"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The following 2 contents must be fully implemented, including: (1) Adjust the region-based minimum wages (per month and per hour) in accordance with provisions of the Labor Code (which are increased by 6% compared to 2023), applied from July 01, 2024; (2) promulgate salary mechanisms for state-owned enterprises as prescribed by the Resolution No. 27-NQ/TW, applied from January 01, 2025 to suit the fiscal years of enterprises.</w:t>
      </w:r>
    </w:p>
    <w:p w14:paraId="7740BA0D"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i/>
          <w:iCs/>
          <w:color w:val="000000"/>
          <w:sz w:val="21"/>
          <w:szCs w:val="21"/>
        </w:rPr>
        <w:t>2.2. For officials and public employees, and armed forces (public sector)</w:t>
      </w:r>
    </w:p>
    <w:p w14:paraId="092E85AE"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Many difficulties, obstacles and shortcomings have arisen during the implementation of policies on salary reform under the Resolution No. 27-NQ/TW for officials, public employees and armed forces. So a thorough, careful and comprehensive review and consideration of such policies should be carried out. In addition, it is necessary to make amendments to regulations of the Communist Party of Vietnam and laws of the State of Vietnam, and request the Central Committee to consider amending some contents of the Resolution No. 27-NQ/TW to meet actual situations. Based on the abovementioned situations and the Resolution No. 27-NQ/TW, the Politburo hereby assigns the Communist Party of Vietnam Personnel Committee of the Government to direct the Government to implement salary reform policies for public sector according to the prescribed roadmap and in a step-by-step, suitable, cautious and feasible manner. Accordingly, the following 7 tasks shall be performed:</w:t>
      </w:r>
    </w:p>
    <w:p w14:paraId="58CB088D"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(1) Increase the statutory pay rate from VND 1,8 million to VND 2,34 million (increased by 30%) from July 01, 2024.</w:t>
      </w:r>
    </w:p>
    <w:p w14:paraId="0013E6BD"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(2) Implement reward policies from July 01, 2024 (the reward funds equals 10% of the minimum-wages fund). Reward policies must attach special importance to responsibilities of heads of authorities and units in evaluating performance and ranking salary recipients, punctually encouraging officials, public employees and armed forces to improve their working quality and efficiency, and thus contributing to improvement of efficiency and effectiveness of the political system; and must not be overlapped by provisions of the Law on emulation and commendation.</w:t>
      </w:r>
    </w:p>
    <w:p w14:paraId="16878826"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(3) Complete pay raise policies which should be conformable with changes in management and payment of salaries for officials, public employees and armed forces.</w:t>
      </w:r>
    </w:p>
    <w:p w14:paraId="687EE914"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 xml:space="preserve"> (4) Stipulate and provide guidance on 5 funding sources for implementing salary policies, including (1) Increase in revenues and unused funding for implementing salary reform policies of local </w:t>
      </w:r>
      <w:r w:rsidRPr="00E0397E">
        <w:rPr>
          <w:rFonts w:ascii="Arial" w:eastAsia="Times New Roman" w:hAnsi="Arial" w:cs="Arial"/>
          <w:color w:val="000000"/>
          <w:sz w:val="21"/>
          <w:szCs w:val="21"/>
        </w:rPr>
        <w:lastRenderedPageBreak/>
        <w:t>governments carried forward from previous years; (2) Funding derived from central-government budget; (3) A portion of revenues from provision of public services; (4) Additional 10% saving on recurrent expenditures, and (5) Saving from downsizing.</w:t>
      </w:r>
    </w:p>
    <w:p w14:paraId="67C09280"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 (5) Complete salary and income management mechanisms: Stipulate and provide guidance on 4 contents, including: (1) Authority and responsibilities of heads of authorities/units in evaluating and ranking officials and public employees for salary and reward payment, and their performance of tasks; (2) Authority of heads of authorities/units to use salary funds and funding for recurrent expenditures for hiring experts, specialists, scientists and talents to perform tasks assigned to their authorities/units, and to decide their incomes associated with assigned tasks; (3) Expansion of the scope of experimental salary increase in some provinces, if relevant conditions are satisfied, according to guidelines set out in the Resolution No. 27-NQ/TW; (4) Salary and income management mechanisms conformable with funding derived from state budget and revenues of public service providers.</w:t>
      </w:r>
    </w:p>
    <w:p w14:paraId="61C13840"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 (6) Pay salaries and incomes of authorities and units to which special financial and income mechanisms apply:</w:t>
      </w:r>
    </w:p>
    <w:p w14:paraId="4C97E3D7"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The Communist Party of Vietnam Personnel Committee of the Government is assigned to direct the Government, relevant Ministries and authorities to review the entire legal framework and request competent authorities to consider and decide amendments to or annulment of special financial and income mechanisms for such authorities and units; retain the differences between salaries and additional incomes in June, 2024 paid to officials and public employees and salaries paid from July 01, 2024 after such special financial and income mechanisms are amended or annulled. Pending such amendments to or annulment, the following provisions apply: From July 01, 2024, monthly salaries and additional incomes will be paid according to the statutory pay rate of VND 2,34 million/month as prescribed by such special mechanisms, ensuring that they shall not exceed the salaries and additional incomes paid in June, 2024.</w:t>
      </w:r>
    </w:p>
    <w:p w14:paraId="7A0C7ADB"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 (7) Regarding amendments to certain allowance policies: The Communist Party of Vietnam Personnel Committee of the Government shall play the leading role and give directions for doing study, and decide amendments to allowance policies and special policies for the armed forces, allowance policies for officials and public employees in some special fields, especially job-based allowance policies during the implementation of which issues occurred.</w:t>
      </w:r>
    </w:p>
    <w:p w14:paraId="4BD215E6"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color w:val="000000"/>
          <w:sz w:val="21"/>
          <w:szCs w:val="21"/>
        </w:rPr>
        <w:t>3. Indexation of retirement pensions,</w:t>
      </w:r>
      <w:r w:rsidRPr="00E0397E">
        <w:rPr>
          <w:rFonts w:ascii="Arial" w:eastAsia="Times New Roman" w:hAnsi="Arial" w:cs="Arial"/>
          <w:color w:val="000000"/>
          <w:sz w:val="21"/>
          <w:szCs w:val="21"/>
        </w:rPr>
        <w:t> </w:t>
      </w:r>
      <w:r w:rsidRPr="00E0397E">
        <w:rPr>
          <w:rFonts w:ascii="Arial" w:eastAsia="Times New Roman" w:hAnsi="Arial" w:cs="Arial"/>
          <w:b/>
          <w:bCs/>
          <w:color w:val="000000"/>
          <w:sz w:val="21"/>
          <w:szCs w:val="21"/>
        </w:rPr>
        <w:t>social insurance benefits, benefits for people with meritorious services to the revolution and social benefits from July 01, 2024</w:t>
      </w:r>
    </w:p>
    <w:p w14:paraId="559EF996"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 xml:space="preserve">a) Retirement pension and social insurance benefits currently paid (June, 2024) are increased by 15%; if the retirement pension after indexation paid to a person who has received the retirement pension before 1995 is lower than VND 3,2 million/month, it will be increased by VND 0,3 million/month; if the retirement pension after indexation paid to that person is from VND 3,2 million/month to under VND 3,5 million/month, it will be indexed to reach VND 3,5 million/month; </w:t>
      </w:r>
      <w:r w:rsidRPr="00E0397E">
        <w:rPr>
          <w:rFonts w:ascii="Arial" w:eastAsia="Times New Roman" w:hAnsi="Arial" w:cs="Arial"/>
          <w:color w:val="000000"/>
          <w:sz w:val="21"/>
          <w:szCs w:val="21"/>
        </w:rPr>
        <w:lastRenderedPageBreak/>
        <w:t>benefits for people with meritorious services to the revolution will be indexed based on the standard benefit which is increased from VND 2.055.000/month to VND 2.789.000/month (increased by 35,7%) while the ratio of the benefits for people with meritorious services to the standard benefit is kept unchanged; social benefits will be indexed based on the standard social benefit which is increased from VND 360.000/month to VND 500.000/month (increased by 38,9%).</w:t>
      </w:r>
    </w:p>
    <w:p w14:paraId="4ED9D1F3"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b) In addition to the increase in funding for salary reform, the Politburo agrees to request the Central Executive Committee of the Communist Party to use accrued funding for implementing salary reform policies derived from central-government budget and local-government budgets for covering costs of indexation of retirement pensions, social insurance benefits, benefits for people with meritorious services to the revolution, social benefits, implementation of social security policies and downsizing policies.</w:t>
      </w:r>
    </w:p>
    <w:p w14:paraId="155824AE"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color w:val="000000"/>
          <w:sz w:val="21"/>
          <w:szCs w:val="21"/>
        </w:rPr>
        <w:t>4.</w:t>
      </w:r>
      <w:r w:rsidRPr="00E0397E">
        <w:rPr>
          <w:rFonts w:ascii="Arial" w:eastAsia="Times New Roman" w:hAnsi="Arial" w:cs="Arial"/>
          <w:color w:val="000000"/>
          <w:sz w:val="21"/>
          <w:szCs w:val="21"/>
        </w:rPr>
        <w:t> Regarding policies coming into force from July 01, 2024, if documents are issued after July 01, 2024, benefits under such policies will be retrospectively received from July 01, 2024.</w:t>
      </w:r>
    </w:p>
    <w:p w14:paraId="7183F309"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color w:val="000000"/>
          <w:sz w:val="21"/>
          <w:szCs w:val="21"/>
        </w:rPr>
        <w:t>5. Implementation</w:t>
      </w:r>
    </w:p>
    <w:p w14:paraId="6E0F9993"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color w:val="000000"/>
          <w:sz w:val="21"/>
          <w:szCs w:val="21"/>
        </w:rPr>
        <w:t>The Politburo requests the executive committees and organizations of the Communist Party of Vietnam, governments at all levels, Vietnamese Fatherland Front and socio-political organizations at all levels to, based on the conclusions drawn in this document, promptly perform the following primary tasks:</w:t>
      </w:r>
    </w:p>
    <w:p w14:paraId="67839F9A"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i/>
          <w:iCs/>
          <w:color w:val="000000"/>
          <w:sz w:val="21"/>
          <w:szCs w:val="21"/>
        </w:rPr>
        <w:t>5.1. </w:t>
      </w:r>
      <w:r w:rsidRPr="00E0397E">
        <w:rPr>
          <w:rFonts w:ascii="Arial" w:eastAsia="Times New Roman" w:hAnsi="Arial" w:cs="Arial"/>
          <w:color w:val="000000"/>
          <w:sz w:val="21"/>
          <w:szCs w:val="21"/>
        </w:rPr>
        <w:t>The Communist Party of Vietnam Central Committee's Organization Commission continues playing the leading role and cooperating with relevant boards, ministries and authorities in completing the list of job positions of officials and public employees in the political system and submitting it to the Politburo via the system.</w:t>
      </w:r>
    </w:p>
    <w:p w14:paraId="3F8EB2E2"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i/>
          <w:iCs/>
          <w:color w:val="000000"/>
          <w:sz w:val="21"/>
          <w:szCs w:val="21"/>
        </w:rPr>
        <w:t>5.2. </w:t>
      </w:r>
      <w:r w:rsidRPr="00E0397E">
        <w:rPr>
          <w:rFonts w:ascii="Arial" w:eastAsia="Times New Roman" w:hAnsi="Arial" w:cs="Arial"/>
          <w:color w:val="000000"/>
          <w:sz w:val="21"/>
          <w:szCs w:val="21"/>
        </w:rPr>
        <w:t>The Communist Party of Vietnam Central Committee's Economic Commission plays the leading role in carrying out preliminary review of the implementation of the Resolution No. 27-NQ/TW, and cooperating with the Communist Party of Vietnam Personnel Committee of the Ministry of Home Affairs of Vietnam and relevant boards, ministries and authorities in considering and evaluating the suitability, feasibility and proposal for implementation of new 5 payrolls and 9 allowance policies for public sector which will be submitted to the Central Committee for consideration after 2026 when the list of job positions of officials and public employees in the political system is issued and implemented by the Politburo.</w:t>
      </w:r>
    </w:p>
    <w:p w14:paraId="60715D12"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i/>
          <w:iCs/>
          <w:color w:val="000000"/>
          <w:sz w:val="21"/>
          <w:szCs w:val="21"/>
        </w:rPr>
        <w:t>5.3. </w:t>
      </w:r>
      <w:r w:rsidRPr="00E0397E">
        <w:rPr>
          <w:rFonts w:ascii="Arial" w:eastAsia="Times New Roman" w:hAnsi="Arial" w:cs="Arial"/>
          <w:color w:val="000000"/>
          <w:sz w:val="21"/>
          <w:szCs w:val="21"/>
        </w:rPr>
        <w:t xml:space="preserve">The Communist Party of Vietnam Personnel Committee of the Government (1) plays the leading role and cooperates with the Communist Party of Vietnam’s union of the National Assembly in determining legislative documents that need amendments, especially policies and mechanisms on the statutory pay rate and salary coefficient so as to ensure their consistency with the salary reform roadmap for the public sector; (2) leads and directs the Government to make indexation of the statutory pay rate of officials, public employees and armed forced, and implementing contents </w:t>
      </w:r>
      <w:r w:rsidRPr="00E0397E">
        <w:rPr>
          <w:rFonts w:ascii="Arial" w:eastAsia="Times New Roman" w:hAnsi="Arial" w:cs="Arial"/>
          <w:color w:val="000000"/>
          <w:sz w:val="21"/>
          <w:szCs w:val="21"/>
        </w:rPr>
        <w:lastRenderedPageBreak/>
        <w:t>of the Resolution No. 27-NQ/TW approved in this document; directs relevant ministries and authorities to perform tasks within the ambit of their assigned functions and tasks; and promptly report issues beyond their jurisdiction to the Politburo for its opinions.</w:t>
      </w:r>
    </w:p>
    <w:p w14:paraId="780C54A0"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r w:rsidRPr="00E0397E">
        <w:rPr>
          <w:rFonts w:ascii="Arial" w:eastAsia="Times New Roman" w:hAnsi="Arial" w:cs="Arial"/>
          <w:b/>
          <w:bCs/>
          <w:i/>
          <w:iCs/>
          <w:color w:val="000000"/>
          <w:sz w:val="21"/>
          <w:szCs w:val="21"/>
        </w:rPr>
        <w:t>5.4. </w:t>
      </w:r>
      <w:r w:rsidRPr="00E0397E">
        <w:rPr>
          <w:rFonts w:ascii="Arial" w:eastAsia="Times New Roman" w:hAnsi="Arial" w:cs="Arial"/>
          <w:color w:val="000000"/>
          <w:sz w:val="21"/>
          <w:szCs w:val="21"/>
        </w:rPr>
        <w:t>The Central Propaganda Commission plays the leading role and cooperates with the Vietnamese Fatherland Front and its members in disseminating the Politburo’s conclusions drawn in this document so as to obtain the social consensus on the implementation thereof.</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E0397E" w:rsidRPr="00E0397E" w14:paraId="1B168C78" w14:textId="77777777" w:rsidTr="00E0397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77D35" w14:textId="77777777" w:rsidR="00E0397E" w:rsidRPr="00E0397E" w:rsidRDefault="00E0397E" w:rsidP="00E0397E">
            <w:pPr>
              <w:spacing w:before="100" w:beforeAutospacing="1" w:after="90" w:line="345" w:lineRule="atLeast"/>
              <w:ind w:firstLine="0"/>
              <w:jc w:val="both"/>
              <w:rPr>
                <w:rFonts w:ascii="Arial" w:eastAsia="Times New Roman"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B1020" w14:textId="77777777" w:rsidR="00E0397E" w:rsidRPr="00E0397E" w:rsidRDefault="00E0397E" w:rsidP="00E0397E">
            <w:pPr>
              <w:spacing w:before="100" w:beforeAutospacing="1" w:after="90" w:line="345" w:lineRule="atLeast"/>
              <w:ind w:firstLine="0"/>
              <w:jc w:val="center"/>
              <w:rPr>
                <w:rFonts w:ascii="Arial" w:eastAsia="Times New Roman" w:hAnsi="Arial" w:cs="Arial"/>
                <w:color w:val="000000"/>
                <w:sz w:val="21"/>
                <w:szCs w:val="21"/>
              </w:rPr>
            </w:pPr>
            <w:r w:rsidRPr="00E0397E">
              <w:rPr>
                <w:rFonts w:ascii="Arial" w:eastAsia="Times New Roman" w:hAnsi="Arial" w:cs="Arial"/>
                <w:b/>
                <w:bCs/>
                <w:color w:val="000000"/>
                <w:sz w:val="21"/>
                <w:szCs w:val="21"/>
              </w:rPr>
              <w:t>FOR THE POLITBURO</w:t>
            </w:r>
            <w:r w:rsidRPr="00E0397E">
              <w:rPr>
                <w:rFonts w:ascii="Arial" w:eastAsia="Times New Roman" w:hAnsi="Arial" w:cs="Arial"/>
                <w:b/>
                <w:bCs/>
                <w:color w:val="000000"/>
                <w:sz w:val="21"/>
                <w:szCs w:val="21"/>
              </w:rPr>
              <w:br/>
            </w:r>
            <w:r w:rsidRPr="00E0397E">
              <w:rPr>
                <w:rFonts w:ascii="Arial" w:eastAsia="Times New Roman" w:hAnsi="Arial" w:cs="Arial"/>
                <w:b/>
                <w:bCs/>
                <w:color w:val="000000"/>
                <w:sz w:val="21"/>
                <w:szCs w:val="21"/>
              </w:rPr>
              <w:br/>
            </w:r>
            <w:r w:rsidRPr="00E0397E">
              <w:rPr>
                <w:rFonts w:ascii="Arial" w:eastAsia="Times New Roman" w:hAnsi="Arial" w:cs="Arial"/>
                <w:b/>
                <w:bCs/>
                <w:color w:val="000000"/>
                <w:sz w:val="21"/>
                <w:szCs w:val="21"/>
              </w:rPr>
              <w:br/>
            </w:r>
            <w:r w:rsidRPr="00E0397E">
              <w:rPr>
                <w:rFonts w:ascii="Arial" w:eastAsia="Times New Roman" w:hAnsi="Arial" w:cs="Arial"/>
                <w:b/>
                <w:bCs/>
                <w:color w:val="000000"/>
                <w:sz w:val="21"/>
                <w:szCs w:val="21"/>
              </w:rPr>
              <w:br/>
            </w:r>
            <w:r w:rsidRPr="00E0397E">
              <w:rPr>
                <w:rFonts w:ascii="Arial" w:eastAsia="Times New Roman" w:hAnsi="Arial" w:cs="Arial"/>
                <w:b/>
                <w:bCs/>
                <w:color w:val="000000"/>
                <w:sz w:val="21"/>
                <w:szCs w:val="21"/>
              </w:rPr>
              <w:br/>
              <w:t>Luong Cuong</w:t>
            </w:r>
          </w:p>
        </w:tc>
      </w:tr>
    </w:tbl>
    <w:p w14:paraId="2970E0C6" w14:textId="77777777" w:rsidR="00FF1046" w:rsidRPr="00E0397E" w:rsidRDefault="00FF1046" w:rsidP="00E0397E"/>
    <w:sectPr w:rsidR="00FF1046" w:rsidRPr="00E0397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1819</Words>
  <Characters>10369</Characters>
  <Application>Microsoft Office Word</Application>
  <DocSecurity>0</DocSecurity>
  <Lines>86</Lines>
  <Paragraphs>24</Paragraphs>
  <ScaleCrop>false</ScaleCrop>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151</cp:revision>
  <dcterms:created xsi:type="dcterms:W3CDTF">2024-11-15T17:25:00Z</dcterms:created>
  <dcterms:modified xsi:type="dcterms:W3CDTF">2024-12-11T16:27:00Z</dcterms:modified>
</cp:coreProperties>
</file>