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115/2005/NĐ-CP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9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cơ chế tự chủ, tự chịu trách nhiệm của tổ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chức khoa học và công nghệ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Khoa học và Công nghệ ngày 09 tháng 6 năm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Nội vụ và Bộ trưởng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quy định cơ chế tự chủ, tự chịu trách nhiệm về nhiệm vụ, tài chính và tài sản, tổ chức và biên chế của các tổ chức khoa học và công nghệ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tổ chức khoa học và công nghệ thuộc đối tượng áp dụng tại Nghị định này là các tổ chức nghiên cứu khoa học, tổ chức nghiên cứu khoa học và phát triển công nghệ, tổ chức dịch vụ khoa học và công nghệ có tư cách pháp nhân, có con dấu và tài khoản riêng, do cơ quan quản lý nhà nước có thẩm quyền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Mục đích thực hiện cơ chế tự chủ, tự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Tăng cường trách nhiệm và nâng cao tính tích cực, chủ động, năng động, sáng tạo của tổ chức khoa học và công nghệ và Thủ trưởng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Tạo điều kiện gắn nghiên cứu khoa học và phát triển công nghệ với sản xuất, kinh doanh và đào tạo nhân lực, đẩy nhanh quá trình xã hội hóa các hoạt động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Tạo điều kiện tập trung đầu tư có trọng điểm cho các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Nâng cao hiệu quả hoạt động của các tổ chức khoa học và công nghệ, góp phần tăng cường tiềm lực khoa học và công nghệ của đất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w:t>
      </w:r>
      <w:r>
        <w:rPr>
          <w:b/>
        </w:rPr>
        <w:t xml:space="preserve">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nguyên tắc thực hiện cơ chế tự chủ, tự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quyền tự chủ phải đi đôi với việc tự chịu trách nhiệm về các hoạt động của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Thực hiện công khai và dân chủ trong các hoạt động của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Quản lý và sử dụng có hiệu quả các nguồn lực được Nhà nước giao và các nguồn lực khác của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Hoàn thành với chất lượng cao các nhiệm vụ được các cơ quan nhà nước giao hoặc đặt hàng, các nhiệm vụ của tổ chức khoa học và công nghệ, bảo đảm sự phát triển của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w:t>
      </w:r>
      <w:r>
        <w:rPr>
          <w:b/>
        </w:rPr>
        <w:t xml:space="preserve">Chuyển đổi tổ chức và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nghiên cứu khoa học và phát triển công nghệ, tổ chức dịch vụ khoa học và công nghệ tự bảo đảm kinh phí hoạt động thường xuyên được lựa chọn việc chuyển đổi tổ chức và hoạt động theo một trong hai hình thức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Tổ chức khoa học và công nghệ tự trang trải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Doanh nghiệp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Mô hình tổ chức, phương thức hoạt động của doanh nghiệp khoa học và công nghệ, quy trình chuyển đổi thành doanh nghiệp khoa học và công nghệ được quy định tại một văn bản khác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nghiên cứu khoa học và phát triển công nghệ, tổ chức dịch vụ khoa học và công nghệ chưa tự bảo đảm kinh phí hoạt động thường xuyên thì chậm nhất đến tháng 12 năm 2009 phải chuyển đổi tổ chức và hoạt động theo một trong hai hình thức quy định tại khoản 1 Điều này hoặc sáp nhập, giải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Tổ chức nghiên cứu khoa học hoạt động trong lĩnh vực nghiên cứu cơ bản, nghiên cứu chiến lược, chính sách phục vụ quản lý nhà nước được ngân sách nhà nước bảo đảm kinh phí hoạt động thường xuyên theo nhiệm vụ được giao; được sắp xếp lại, củng cố và ổn định tổ chức để nâng cao hiệu quả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r/>
      </w:r>
      <w:r>
        <w:t xml:space="preserve"> </w:t>
      </w:r>
      <w:r>
        <w:rPr>
          <w:b/>
        </w:rPr>
        <w:t xml:space="preserve">NHỮNG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Mục 1. VỀ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w:t>
      </w:r>
      <w:r>
        <w:rPr>
          <w:b/>
        </w:rPr>
        <w:t xml:space="preserve">Xác định và thực hiện nhiệm vụ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Căn cứ vào định hướng ưu tiên phát triển khoa học và công nghệ của Nhà nước, nhu cầu của xã hội, nhu cầu của doanh nghiệp, chức năng, nhiệm vụ và lĩnh vực hoạt động của mình, các tổ chức khoa học và công nghệ tự xác định nhiệm vụ khoa học và công nghệ và biện pháp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Căn cứ vào danh mục các nhiệm vụ khoa học và công nghệ do Bộ Khoa học và Công nghệ, các Bộ, ngành và địa phương công bố hàng năm, các tổ chức khoa học và công nghệ tự quyết định việc tham gia tuyển chọn, đấu thầu thực hiện nhiệm vụ khoa học và công nghệ của Nhà nước và biện pháp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Các tổ chức khoa học và công nghệ tự quyết định biện pháp tổ chức thực hiện các nhiệm vụ khoa học và công nghệ do các cơ quan nhà nước giao hoặc đặt hàng, đảm bảo chất lượng và tiến độ theo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Các tổ chức khoa học và công nghệ được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Ký hợp đồng thực hiện các nhiệm vụ khoa học và công nghệ, dịch vụ khoa học và công nghệ với các tổ chức, cá nhân trong và ngoài nước; hợp tác với các tổ chức, cá nhân trong và ngoài nước để thực hiện các nhiệm vụ của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Trực tiếp quyết định việc mời chuyên gia, các nhà khoa học nước ngoài vào Việt Nam và cử cán bộ ra nước ngoài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Quyết định việc đầu tư phát triển từ vốn vay, vốn huy động các tổ chức, cá nhân trong và ngoài nước, từ quỹ phát triển hoạt động sự nghiệp của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w:t>
      </w:r>
      <w:r>
        <w:rPr>
          <w:b/>
        </w:rPr>
        <w:t xml:space="preserve">Hoạt động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Ngoài các quy định tại Điều 5 nêu trên, các tổ chức khoa học và công nghệ được thực hiện các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Sản xuất, kinh doanh hàng hoá, thực hiện các dịch vụ thuộc lĩnh vực hoạt động chuyên môn của tổ chức khoa học và công nghệ và các lĩnh vực khác theo quy định của pháp luật; được cấp Giấy chứng nhận đăng ký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Liên doanh, liên kết sản xuất với các tổ chức và cá nhân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Xuất khẩu, nhập khẩu trực tiếp công nghệ và sản phẩm hàng hóa thuộc lĩnh vực hoạt động chuyên môn của tổ chức khoa học và công nghệ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Tham gia đấu thầu thực hiện các hợp đồng sản xuất, cung ứng hàng hóa, dịch vụ phù hợp với lĩnh vực hoạt động chuyên môn của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Mục 2. VỀ TÀI CHÍNH VÀ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w:t>
      </w:r>
      <w:r>
        <w:rPr>
          <w:b/>
        </w:rPr>
        <w:t xml:space="preserve">Nguồn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Phụ thuộc vào chức năng, nhiệm vụ và hoạt động, tổ chức khoa học và công nghệ có thể có các nguồn kinh phí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Kinh phí do ngân sách nhà nước cấp,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Kinh phí thực hiện các nhiệm vụ khoa học và công nghệ của Nhà nước do các cơ quan nhà nước giao, đặt hàng trực tiếp hoặc thông qua tuyển chọn, đấu thầu và được cấp theo phương thức khoán trên cơ sở hợp đồng thực hiện nhiệm vụ khoa học và công nghệ giữa cơ quan nhà nước và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Kinh phí hoạt động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cấp kinh phí hoạt động thường xuyên cho các tổ chức khoa học và công nghệ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tổ chức khoa học và công nghệ quy định tại khoản 2 Điều 4 Nghị định này, cơ quan quản lý nhà nước có thẩm quyền tiếp tục bảo đảm kinh phí hoạt động thường xuyên trong thời gian chuẩn bị chuyển đổi tổ chức và hoạt động (tối đa đến tháng 12 năm 2009) nếu các tổ chức này đã có đề án chuyển đổi tổ chức và hoạt động được phê duyệt trong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tổ chức khoa học và công nghệ quy định tại khoản 3 Điều 4 Nghị định này, kinh phí hoạt động thường xuyên hàng năm được cấp theo phương thức khoán tương ứng với chức năng,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Vốn đầu tư xây dựng cơ bản; vốn đối ứng dự án; kinh phí mua sắm trang thiết bị và sửa chữa lớn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Các nguồn kinh phí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Nguồn thu từ các hoạt động sự nghiệp, bao gồm:</w:t>
      </w:r>
      <w:r>
        <w:t xml:space="preserve"> thu từ phí và lệ phí theo quy định; thu từ hoạt động cung ứng dịch vụ; thu từ hợp đồng nghiên cứu khoa học và phát triển công nghệ, hợp đồng chuyển giao công nghệ; thu từ hoạt động sản xuất, kinh doanh; thu sự nghiệp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Nguồn kinh phí khác của tổ chức khoa học và công nghệ, bao gồm:</w:t>
      </w:r>
      <w:r>
        <w:t xml:space="preserve"> vốn khấu hao tài sản cố định; thu thanh lý tài sản được để lại theo quy định; vốn huy động của các cá nhân, vốn vay các tổ chức tín dụng; vốn tài trợ, viện trợ, quà biếu, tặng của các cá nhân, tổ chức trong và ngoài nước; các nguồn kinh phí hợp pháp khác theo quy định của pháp luật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w:t>
      </w:r>
      <w:r>
        <w:rPr>
          <w:b/>
        </w:rPr>
        <w:t xml:space="preserve">Sử dụng nguồn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sử dụng các nguồn kinh phí của tổ chức khoa học và công nghệ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Về chi thực hiện nhiệm vụ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Áp dụng phương thức khoán chi thực hiện các nhiệm vụ khoa học và công nghệ của Nhà nước (dưới dạng các chương trình, đề tài, dự án khoa học và công nghệ) thuộc tất cả các lĩnh vực hoạt động khoa học và công nghệ (kể cả nhiệm vụ khoa học và công nghệ thuộc các chương trình mục tiêu quốc gia, nhiệm vụ khoa học và công nghệ giao đột xuất) do các cơ quan nhà nước giao, đặt hàng hoặc thông qua tuyển chọn, đấu thầu. Tổ chức khoa học và công nghệ được tự quyết định việc sử dụng kinh phí được khoán để thực hiện nhiệm vụ trên cơ sở đảm bảo yêu cầu về chất lượng và tiến độ thực hiện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Về chi tiền lương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khoa học và công nghệ phải đảm bảo chi trả tiền lương và các khoản trích theo lương cho cán bộ, viên chức và người lao động tối thiểu bằng quy định của Nhà nước về ngạch lương, bậc lương và chức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Nhà nước điều chỉnh mức lương tối thiểu, ngạch, bậc lương và các khoản trích theo lương, tổ chức khoa học và công nghệ phải sử dụng các nguồn kinh phí của đơn vị để trả lương và các khoản trích theo lương cho cán bộ, viên chức và người lao động của đơn vị theo sự điều chỉnh của Nhà nước. Đối với các tổ chức khoa học và công nghệ quy định tại khoản 3 Điều 4 Nghị định này, cơ quan quản lý nhà nước có thẩm quyền sẽ xem xét việc cấp bổ sung kinh phí đối với từng tổ chức khoa học và công nghệ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Về trích lập quỹ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năm, sau khi trang trải tất cả các khoản chi phí hợp lý, thực hiện đầy đủ nghĩa vụ đối với nhà nước theo quy định, trong phần chênh lệch thu lớn hơn chi còn lại (nếu có), tổ chức khoa học và công nghệ được trích lập các quỹ theo quy định của pháp luật. Riêng mức kinh phí trích lập Quỹ phát triển hoạt động sự nghiệp tối thiểu phải bằng 30% tổng số chênh lệch thu lớn hơn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sử dụng các quỹ do Thủ trưởng tổ chức khoa học và công nghệ quyết định theo quy chế chi tiêu nội bộ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Về chi thực hiện các hoạt động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nguồn kinh phí được cấp từ ngân sách nhà nước theo quy định tại điểm c khoản 1 Điều 7 và một số khoản kinh phí khác quy định tại điểm d khoản 1 Điều 7, tổ chức khoa học và công nghệ phải thực hiện theo quy định của Nhà nước về các tiêu chuẩn, định mức và nội dung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Tài chính quy định một số khoản kinh phí nhà nước cấp thuộc điểm d khoản 1 Điều 7 phải thực hiện theo quy định của Nhà nước về các tiêu chuẩn, định mức và nội dung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Tổ chức khoa học và công nghệ được tự quyết định việc sử dụng các nguồn kinh phí để chi cho các hoạt động của đơn vị (ngoại trừ một số hoạt động đã có quy định cụ thể tại khoản 1, 2, 3 và mục a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Về chi thu nhập tăng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dư kinh phí còn lại sau khi đã trừ tất cả các khoản chi và trích lập quỹ theo quy định, tổ chức khoa học và công nghệ được tự quyết định việc sử dụng để chi tăng thêm thu nhập cho cán bộ, viên chức và người lao động theo quy chế chi tiêu nội bộ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w:t>
      </w:r>
      <w:r>
        <w:rPr>
          <w:b/>
        </w:rPr>
        <w:t xml:space="preserve">Chính sách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tổ chức khoa học và công nghệ quy định tại điểm a khoản 1 Điều 4 Nghị định này được hưởng các chính sách ưu đãi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Được Quỹ hỗ trợ phát triển của Nhà nước xem xét, hỗ trợ tín dụng ưu đãi, hỗ trợ lãi suất sau đầu tư đối với các dự án đầu tư đáp ứng các điều kiện và thuộc đối tượng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Được cơ quan nhà nước có thẩm quyền xem xét hỗ trợ đầu tư phát triển đối với những tổ chức khoa học và công nghệ đáp ứng được các điều kiện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Được thanh lý, chuyển nhượng tài sản do đơn vị mua sắm từ nguồn kinh phí tự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Được mở tài khoản tại ngân hàng để thực hiện các giao dịch đối với hoạt động sản xuất, kinh doanh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Được hưởng các quyền lợi và chính sách ưu đãi của tổ chức khoa học và công nghệ và các chính sách ưu đãi đối với doanh nghiệp sản xuất mới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Được vay vốn của các tổ chức, cá nhân, vay tín dụng ngân hàng để đầu tư mở rộng sản xuất, nâng cao chất lượng các hoạt động của đơn vị và chịu trách nhiệm trả nợ vay theo quy định; được sử dụng tài sản hình thành từ vốn vay để thế chấp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Được giao quản lý và sử dụng tài sản của Nhà nước theo quy định của pháp luật; được sử dụng số tiền trích khấu hao tài sản cố định và tiền thu thanh lý tài sản thuộc nguồn vốn ngân sách nhà nước bổ sung vào quỹ phát triển hoạt động sự nghiệp của đơn vị; số tiền trích khấu hao tài sản cố định và tiền thu thanh lý tài sản thuộc nguồn vốn vay được dùng để trả vốn và lãi vay, nếu còn dư được bổ sung vào quỹ phát triển hoạt động sự nghiệp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Được góp vốn bằng tiền, tài sản, giá trị quyền sử dụng đất và quyền sở hữu trí tuệ để tiến hành các hoạt động khoa học và công nghệ, hoạt động sản xuất,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Mục 3. VỀ TỔ CHỨC VÀ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w:t>
      </w:r>
      <w:r>
        <w:rPr>
          <w:b/>
        </w:rPr>
        <w:t xml:space="preserve">Về tổ chức bộ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các tổ chức khoa học và công nghệ được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Quyết định việc sắp xếp, điều chỉnh tổ chức bộ máy của đơn vị; thành lập, sáp nhập, giải thể và quy định chức năng, nhiệm vụ, quyền hạn, quy chế hoạt động của các bộ phận, các tổ chức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Quyết định việc bổ nhiệm, bổ nhiệm lại, cho từ chức và miễn nhiệm cấp trưởng, cấp phó các bộ phận, tổ chức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Đề xuất nhân sự và trình lãnh đạo cơ quan chủ quản cấp trên quyết định bổ nhiệm, bổ nhiệm lại, miễn nhiệm cấp phó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w:t>
      </w:r>
      <w:r>
        <w:rPr>
          <w:b/>
        </w:rPr>
        <w:t xml:space="preserve">Về biên chế và tuyển dụng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các tổ chức khoa học và công nghệ được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Quyết định tổng số biên chế hàng năm của đơn vị căn cứ vào nhu cầu cán bộ và khả năng tài chính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Quyết định việc tuyển dụng viên chức theo hình thức thi tuyển hoặc xét tuyển; ký hợp đồng làm việc với những người được tuyển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Ký hợp đồng làm việc với những người đã được tuyển dụng vào biên chế trước ngày Nghị định số </w:t>
      </w:r>
      <w:hyperlink r:id="rId4" w:history="1">
        <w:r>
          <w:rPr>
            <w:rStyle w:val="Hyperlink"/>
          </w:rPr>
          <w:t xml:space="preserve">116/2003/NĐ-CP </w:t>
        </w:r>
      </w:hyperlink>
      <w:r>
        <w:t xml:space="preserve"> ngày 10 tháng 10 năm 2003 của Chính phủ về việc tuyển dụng, sử dụng và quản lý cán bộ, công chức trong các đơn vị sự nghiệp của Nhà nước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Ký hợp đồng lao động để thực hiện những công việc không cần thiết bố trí biên chế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w:t>
      </w:r>
      <w:r>
        <w:rPr>
          <w:b/>
        </w:rPr>
        <w:t xml:space="preserve">Sử dụng cán bộ,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các tổ chức khoa học và công nghệ được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Quyết định việc sắp xếp, bố trí sử dụng cán bộ, viên chức phù hợp với năng lực và trình độ chuyên môn của từng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Quyết định việc điều động, biệt phái, nghỉ hưu, thôi việc, chấm dứt hợp đồng làm việc, hợp đồng lao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Quyết định việc xếp lương đối với cán bộ, viên chức được tuyển dụng vào làm việc tại đơn vị; quyết định việc nâng bậc lương đúng thời hạn, trước thời hạn và vượt bậc trong cùng ngạch; quyết định bổ nhiệm vào ngạch viên chức, chuyển ngạch viên chức từ ngạch nghiên cứu viên chính và tương đương trở xuống.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Xem xét, bổ nhiệm các chức vụ lãnh đạo đối với cán bộ, viên chức sau khi hết hạn tập sự, được ký hợp đồng làm việc không xác định thời hạn, có thời gian làm việc từ 03 năm trở lên và có đủ các điều kiện theo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Quyết định việc khen thưởng, kỷ luật đối với cán bộ, viên chức thuộc quyền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r>
        <w:rPr/>
        <w:br/>
      </w:r>
      <w:r>
        <w:t xml:space="preserve"> </w:t>
      </w:r>
      <w:r>
        <w:rPr>
          <w:b/>
        </w:rPr>
        <w:t xml:space="preserve">TRÁCH NHIỆM CỦA THỦ TRƯỞNG TỔ CHỨC KHOA HỌC</w:t>
      </w:r>
      <w:r>
        <w:rPr>
          <w:b/>
        </w:rPr>
        <w:br/>
      </w:r>
      <w:r>
        <w:rPr>
          <w:b/>
        </w:rPr>
        <w:t xml:space="preserve">VÀ CÔNG NGHỆ VÀ CÁC CƠ QUAN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w:t>
      </w:r>
      <w:r>
        <w:rPr>
          <w:b/>
        </w:rPr>
        <w:t xml:space="preserve">Trách nhiệm của Thủ trưởng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Thủ trưởng tổ chức khoa học và công nghệ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Thủ trưởng các tổ chức khoa học và công nghệ quy định tại khoản 2 Điều 4 Nghị định này có trách nhiệm tổ chức xây dựng đề án chuyển đổi tổ chức và hoạt động trình cơ quan quản lý nhà nước có thẩm quyền phê duyệt trong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Phối hợp với Công đoàn đơn vị thực hiện quy chế dân chủ; xây dựng quy chế chi tiêu nội bộ; quy định về chi thu nhập tăng thêm, tiền thưởng, sử dụng các quỹ... để thông qua hội nghị cán bộ, viên chức và tổ chức thực hiện các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Tổ chức công tác kế toán, kiểm toán nội bộ, thống kê và công khai tài chính theo quy định của pháp luật; bảo toàn vốn, tài sản nhà nước đầu tư và bảo đảm sự phát triển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Thực hiện việc báo cáo hoạt động của đơn vị theo quy định của cơ quan chủ quản cấp trên; chịu sự kiểm tra, thanh tra và có trách nhiệm cung cấp đầy đủ các tài liệu, thông tin, báo cáo theo yêu cầu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Chỉ đạo đơn vị thực hiện các quy định của pháp luật về bảo vệ môi trường, an ninh, trật tự xã hội, bảo đảm an toàn, bí mật quốc gia; thực hiện các chế độ, chính sách đối với cán bộ, viên chức của đơn vị và nghĩa vụ đối với nhà nước theo quy định; chú trọng đào tạo, nâng cao trình độ cán bộ, viên chức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Phối hợp và tạo điều kiện để các tổ chức Đảng, đoàn thể trong đơn vị tham gia kiểm tra, giám sát các hoạt động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w:t>
      </w:r>
      <w:r>
        <w:t xml:space="preserve"> Thủ trưởng tổ chức khoa học và công nghệ thực hiện quyền tự chủ và chịu trách nhiệm về toàn bộ hoạt động của tổ chức khoa học và công nghệ; chịu trách nhiệm về những sai phạm xẩy ra trong đơn vị; được khen thưởng hoặc phải chịu kỷ luật tuỳ theo thành tích hoặc mức độ vi phạm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w:t>
      </w:r>
      <w:r>
        <w:t xml:space="preserve"> Quy trình, thủ tục bổ nhiệm, bổ nhiệm lại, miễn nhiệm Thủ trưởng tổ chức khoa học và công nghệ do lãnh đạo cơ quan chủ quản cấp trên của tổ chức khoa học và công nghệ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w:t>
      </w:r>
      <w:r>
        <w:rPr>
          <w:b/>
        </w:rPr>
        <w:t xml:space="preserve">Trách nhiệm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Chủ trì, phối hợp với Bộ Nội vụ xây dựng kế hoạch triển khai thực hiện Nghị định này báo cáo Thủ tướng Chính phủ và hướng dẫn các Bộ, ngành,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Chủ trì, phối hợp với Bộ Tài chính, Bộ Nội vụ xây dựng và ban hành tiêu chí phân loại và văn bản hướng dẫn việc phân loại các tổ chức khoa học và công nghệ theo các đối tượng quy định tại Điều 4 Nghị định này; trình Thủ tướng Chính phủ quyết định các tổ chức khoa học và công nghệ thuộc diện quy định tại khoản 3 Điều 4 Nghị định này được ngân sách nhà nước duy trì việc cấp kinh phí hoạt động thường xuyên; tổng hợp kết quả việc phân loại của các cơ quan, Bộ, ngành, địa phương báo cáo Thủ tướng Chính phủ trong quý I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Chủ trì, phối hợp với Bộ Tài chính xây dựng và ban hành văn bản hướng dẫn việc khoán kinh phí và nghiệm thu, quản lý, sử dụng kết quả thực hiện các nhiệm vụ khoa học và công nghệ của Nhà nước; trình Thủ tướng Chính phủ quyết định các biện pháp khuyến khích các tổ chức khoa học và công nghệ quy định tại khoản 2 Điều 4 Nghị định này tiến hành chuyển đổi tổ chức và hoạt động sớm trước thời hạn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Chủ trì, phối hợp với Bộ Kế hoạch và Đầu tư quy định điều kiện để các tổ chức khoa học và công nghệ quy định tại điểm a khoản 1 Điều 4 Nghị định này được xem xét hỗ trợ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Khẩn trương phối hợp với các cơ quan liên quan xây dựng và trình Chính phủ Nghị định về việc chuyển các tổ chức nghiên cứu khoa học và phát triển công nghệ, tổ chức dịch vụ khoa học và công nghệ thành doanh nghiệp khoa học và công nghệ trong quý IV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Chịu trách nhiệm trước Chính phủ, Thủ tướng Chính phủ đôn đốc, kiểm tra việc thực hiện Nghị định này; làm đầu mối giải quyết những vấn đề nẩy sinh trong quá trình thực hiện Nghị định và báo cáo Thủ tướng Chính phủ giải quyết những vấn đề vượt quá thẩm quyền; hàng năm tổ chức đánh giá, rút kinh nghiệm, báo cáo Thủ tướng Chính phủ về tình hình thực hiện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w:t>
      </w:r>
      <w:r>
        <w:rPr>
          <w:b/>
        </w:rPr>
        <w:t xml:space="preserve">Trách nhiệm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Ban hành văn bản hướng dẫn việc thực hiện các quy định về biên chế, tuyển dụng và sử dụng cán bộ, viên chức trong các tổ chức khoa học và công nghệ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Ban hành văn bản hướng dẫn thực hiện quy định về việc ký hợp đồng làm việc với viên chức tại các tổ chức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w:t>
      </w:r>
      <w:r>
        <w:rPr>
          <w:b/>
        </w:rPr>
        <w:t xml:space="preserve">Trách nhiệm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Tài chính chủ trì, phối hợp với Bộ Khoa học và Công nghệ xây dựng và ban hành các văn bản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Văn bản hướng dẫn xây dựng quy chế chi tiêu nội bộ, lập dự toán, quyết toán hoạt động tài chính của các tổ chức khoa học và công nghệ có hoạt động sản xuất, kinh doanh và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Văn bản quy định về khoán kinh phí hoạt động thường xuyên đối với tổ chức khoa học và công nghệ quy định tại khoản 3 Điều 4, theo quy định nêu tại mục b khoản 1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Văn bản quy định về việc giao quản lý tài sản của Nhà nước cho các tổ chức khoa học và công nghệ có hoạt động sản xuất, kinh doanh và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r>
        <w:t xml:space="preserve"> </w:t>
      </w:r>
      <w:r>
        <w:rPr>
          <w:b/>
        </w:rPr>
        <w:t xml:space="preserve">Trách nhiệm của các Bộ, cơ quan ngang Bộ, cơ quan thuộc Chính phủ, Uỷ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Ban hành văn bản hướng dẫn việc thực hiện các quy định tại Nghị định này có liên quan đến chức năng và nhiệm vụ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Phân loại các tổ chức khoa học và công nghệ trực thuộc theo hướng dẫn của Bộ Khoa học và Công nghệ; chỉ đạo các tổ chức khoa học và công nghệ trực thuộc thực hiện các quy định tại Nghị định này; phê duyệt đề án chuyển đổi tổ chức và hoạt động của các tổ chức khoa học và công nghệ trực thuộc thuộc diện quy định tại khoản 2 Điều 4 Nghị định này và đôn đốc, kiểm tra việc thực hiện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Thanh tra, kiểm tra, giải quyết khiếu nại, tố cáo về các vấn đề liên quan đến hoạt động của các tổ chức khoa học và công nghệ trực thuộc theo quy định của pháp luật; phát hiện, đình chỉ thi hành hoặc huỷ bỏ các quyết định của Thủ trưởng tổ chức khoa học và công nghệ trực thuộc trái với quy định tại Nghị định này và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r>
        <w:rPr/>
        <w:br/>
      </w: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r>
        <w:t xml:space="preserve"> </w:t>
      </w:r>
      <w:r>
        <w:rPr>
          <w:b/>
        </w:rP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có hiệu lực thi hành sau 15 ngày, kể từ ngày đăng Công báo. Bãi bỏ những quy định trước đây trái với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w:t>
      </w:r>
      <w:r>
        <w:t xml:space="preserve"> </w:t>
      </w:r>
      <w:r>
        <w:rPr>
          <w:b/>
        </w:rPr>
        <w:t xml:space="preserve">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trưởng Bộ Quốc phòng, Bộ trưởng Bộ Công an và người đứng đầu các tổ chức chính trị, tổ chức chính trị - xã hội căn cứ vào đặc điểm, tính chất và lĩnh vực hoạt động của tổ chức khoa học và công nghệ trực thuộc để quyết định việc áp dụng các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5-2005-nd-cp-cua-chinh-phu---nghi-dinh-quy-dinh-co-che-tu-chu--tu-chiu-trach-nhiem-cua-to-chuc-khoa-hoc-va-cong-nghe-cong-lap.aspx" TargetMode="External" /><Relationship Id="rId4" Type="http://schemas.openxmlformats.org/officeDocument/2006/relationships/hyperlink" Target="/nghi-dinh-so-116-2003-nd-cp-ve-tuyen-dung-su-dung-va-quan-ly-can-bo-cong-chuc-trong-cac-don-vi-su-nghiep-cua-nha-n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2022-06-21T15:40:34Z</dcterms:created>
  <dcterms:modified xsi:type="dcterms:W3CDTF">2022-06-21T15:40:34Z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2022-06-21T15:40:34Z</dcterms:created>
  <dcterms:modified xsi:type="dcterms:W3CDTF">2022-06-21T15:40:34Z</dcterms:modified>
</cp:coreProperties>
</file>