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định số 19/2006/NĐ-CP quy định chi tiết luật thương mại về xuất xứ hàng hóa</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Xuất xứ hàng hoá</w:t>
      </w:r>
      <w:r>
        <w:t xml:space="preserve"> - Ngày 20/02/2006, Chính phủ đã ban hành Nghị định số 19/2006/NĐ-CP quy định chi tiết Luật Thương mại về xuất xứ hàng hoá.</w:t>
      </w:r>
      <w:r>
        <w:rPr/>
        <w:br/>
      </w:r>
      <w:r>
        <w:t xml:space="preserve">Theo đó, hàng hoá chưa được lắp ráp hoặc đang ở tình trạng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hoá đó...</w:t>
      </w:r>
      <w:r>
        <w:rPr/>
        <w:br/>
      </w:r>
      <w:r>
        <w:t xml:space="preserve">Người đề nghị cấp Giấy chứng nhận xuất xứ hàng hoá xuất khẩu phải nộp cho tổ chức cấp Giấy chứng nhận xuất xứ bộ hồ sơ đề nghị cấp Giấy chứng nhận xuất xứ hàng hóa và chịu trách nhiệm trước pháp luật về tính chính xác, trung thực về nội dung bộ hồ sơ đó...</w:t>
      </w:r>
      <w:r>
        <w:rPr/>
        <w:br/>
      </w:r>
      <w:r>
        <w:t xml:space="preserve">Trong trường hợp không có Giấy chứng nhận xuất xứ thì người nhập khẩu phải có cam kết hàng hóa có xuất xứ từ những nước đó và phải chịu trách nhiệm trước pháp luật về tính chính xác, trung thực về nội dung cam kết đó...</w:t>
      </w:r>
      <w:r>
        <w:rPr/>
        <w:br/>
      </w:r>
      <w:r>
        <w:t xml:space="preserve">Trong trường hợp có nghi ngờ tính xác thực của chứng từ hoặc mức độ chính xác của thông tin liên quan đến xuất xứ của hàng hoá, cơ quan Hải quan có thể gửi yêu cầu kiểm tra cùng với Giấy chứng nhận xuất xứ có liên quan tới tổ chức cấp Giấy chứng nhận xuất xứ. Yêu cầu kiểm tra phải nêu rõ lý do và các thông tin nghi ngờ về tính xác thực của Giấy chứng nhận xuất xứ và xuất xứ của hàng hoá đang xem xét. Trong khi chờ kết quả kiểm tra, hàng hóa không được hưởng ưu đãi thuế quan nhưng vẫn được phép thông quan theo các thủ tục hải quan thông thường...</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luật đầu tư nước ngoài trực tuyến</w:t>
        </w:r>
      </w:hyperlink>
      <w:r>
        <w:rPr>
          <w:b/>
        </w:rPr>
        <w:t xml:space="preserve">gọi:</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sư tư vấn pháp luật đầu tư nước ngoài </w:t>
      </w:r>
      <w:r>
        <w:t xml:space="preserve">- </w:t>
      </w:r>
      <w:r>
        <w:rPr>
          <w:i/>
        </w:rPr>
        <w:t xml:space="preserve">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r/>
            </w:r>
            <w:r>
              <w:t xml:space="preserve">Số</w:t>
            </w:r>
            <w:r>
              <w:rPr>
                <w:b/>
              </w:rPr>
              <w:t xml:space="preserve">: 19/</w:t>
            </w:r>
            <w:r>
              <w:t xml:space="preserve">2006/NĐ-CP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i/>
              </w:rPr>
              <w:t xml:space="preserve">Hà Nội, ngày 20 tháng 02 năm 2006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r>
        <w:rPr>
          <w:b/>
        </w:rPr>
        <w:br/>
      </w:r>
      <w:r>
        <w:rPr>
          <w:b/>
        </w:rPr>
        <w:t xml:space="preserve">Quy định chi tiết Luật Thương mại về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rPr>
          <w:b/>
        </w:rPr>
        <w:t xml:space="preserve">- </w:t>
      </w:r>
      <w:r>
        <w:t xml:space="preserve">Căn cứ Luật Tổ chức Chính phủ ngày 25 tháng 12 năm 2001;</w:t>
      </w:r>
      <w:r>
        <w:rPr/>
        <w:br/>
      </w:r>
      <w:r>
        <w:t xml:space="preserve">- Căn cứ Luật Thương mại ngày 14 tháng 6 năm 2005;</w:t>
      </w:r>
      <w:r>
        <w:rPr/>
        <w:br/>
      </w:r>
      <w:r>
        <w:t xml:space="preserve">- Theo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xuất xứ hàng hoá xuất khẩu, xuất xứ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xuất xứ hàng hoá; tổ chức cấp Giấy chứng nhận xuất xứ hàng hóa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tra xuất xứ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giám định xuất xứ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và cá nhân khác hoạt động có liên quan đến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“Xuất xứ hàng hóa” là nước hoặc vùng lãnh thổ nơi sản xuất ra toàn bộ hàng hóa hoặc nơi thực hiện công đoạn chế biến cơ bản cuối cùng đối với hàng hóa trong trường hợp có nhiều nước hoặc vùng lãnh thổ tham gia vào quá trình sản xuất ra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tắc xuất xứ ưu đãi" là các quy định về xuất xứ áp dụng cho hàng hóa có thoả thuận ưu đãi về thuế quan và ưu đãi về phi thuế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tắc xuất xứ không ưu đãi" là các quy định về xuất xứ áp dụng cho hàng hóa ngoài quy định tại khoản 2 Điều này và trong các trường hợp áp dụng các biện pháp thương mại không ưu đãi về đối xử tối huệ quốc, chống bán phá giá, chống trợ cấp, tự vệ, hạn chế số lượng hay hạn ngạch thuế quan, mua sắm chính phủ và thống kê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xuất xứ" là văn bản do tổ chức thuộc quốc gia hoặc vùng lãnh thổ xuất khẩu hàng hoá cấp dựa trên những quy định và yêu cầu liên quan về xuất xứ, chỉ rõ nguồn gốc xuất xứ của hàng hoá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"Chuyển đổi mã số hàng hóa" là sự thay đổi về mã số HS (trong Biểu thuế xuất nhập khẩu) của hàng hóa được tạo ra ở một quốc gia hoặc vùng lãnh thổ trong quá trình sản xuất từ nguyên liệu không có xuất xứ của quốc gia hoặc vùng lãnh thổ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"Tỷ lệ phần trăm của giá trị" là phần giá trị gia tăng có được sau khi một quốc gia hoặc vùng lãnh thổ sản xuất, gia công, chế biến các nguyên liệu không có xuất xứ từ quốc gia hoặc vùng lãnh thổ này so với tổng trị giá của hàng hoá được sản xuất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"Công đoạn gia công, chế biến hàng hoá" là quá trình sản xuất chính tạo ra những đặc điểm cơ bản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“Thay đổi cơ bản” là việc một hàng hoá được biến đổi qua một quá trình sản xuất, để hình thành một vật phẩm thương mại mới, khác biệt về hình dạng, tính năng, đặc điểm cơ bản, hoặc mục đích sử dụng so với hàng hoá 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"Sản xuất" là các phương thức để tạo ra hàng hoá bao gồm trồng trọt, khai thác, thu hoạch, chăn nuôi, chiết xuất, thu lượm, thu nhặt, đánh bắt, đánh bẫy, săn bắn, chế tạo, chế biến, gia công hay lắp ráp.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"Nguyên liệu" bao gồm nguyên liệu thô, thành phần, phụ tùng, linh kiện, bộ phận rời và các hàng hoá mà có thể hợp lại để cấu thành một hàng hoá khác sau khi trải qua một quá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"Sản phẩm" là vật phẩm có giá trị thương mại, đã trải qua một hay nhiều quá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Hàng hoá bao gồm nguyên liệu hoặc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TẮC XUẤT XỨ ƯU ĐÃI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tắc xuất xứ ưu đãi theo các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xuất xứ hàng hóa xuất khẩu, hàng hóa nhập khẩu để được hưởng chế độ ưu đãi về thuế quan và phi thuế quan được áp dụng theo các Điều ước quốc tế mà Việt Nam ký kết hoặc gia nhập và các văn bản quy phạm pháp luật có liên quan quy định chi tiết việc thi hành các Điều 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tắc xuất xứ ưu đãi theo chế độ ưu đãi thuế quan phổ cập và các ưu đãi đơn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xuất xứ hàng hoá xuất khẩu để được hưởng chế độ ưu đãi thuế quan phổ cập và các ưu đãi đơn phương khác được thực hiện theo quy tắc xuất xứ của nước nhập khẩu dành cho các ưu đãi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TẮC XUẤT XỨ KHÔNG ƯU ĐÃI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Hàng hoá có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được coi là có xuất xứ khi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Xuất xứ thuần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Xuất xứ không thuần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Xác định hàng hoá có xuất xứ thuần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có xuất xứ thuần tuý nêu tại khoản 1 Điều 6 Nghị định này được công nhận có xuất xứ từ một quốc gia, vùng lãnh thổ khi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Cây trồng và các sản phẩm từ cây trồng được thu hoạch tại quốc gia hoặc vùng lãnh thổ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Động vật sống được sinh ra và nuôi dưỡng tại quốc gia hoặc vùng lãnh thổ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sản phẩm từ động vật sống nêu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sản phẩm thu được từ săn bắn, đặt bẫy, đánh bắt, nuôi trồng, thu lượm hoặc săn bắt tại quốc gia hoặc vùng lãnh thổ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khoáng sản và các chất sản sinh tự nhiên, không được liệt kê từ khoản 1 đến khoản 4 tại Điều này, được chiết xuất hoặc lấy ra từ đất, nước, đáy biển hoặc dưới đáy biển của quốc gia hoặc vùng lãnh thổ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sản phẩm lấy từ nước, đáy biển hoặc dưới đáy biển bên ngoài lãnh hải của quốc gia, vùng lãnh thổ, với điều kiện quốc gia, vùng lãnh thổ đó có quyền khai thác đối với vùng nước, đáy biển và dưới đáy biển theo luật pháp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sản phẩm đánh bắt và các hải sản khác đánh bắt từ vùng biển cả bằng tàu được đăng ký với quốc gia đó và được phép treo cờ của quốc gia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sản phẩm được chế biến hoặc được sản xuất ngay trên tàu từ các sản phẩm nêu tại khoản 7 Điều này được đăng ký ở quốc gia, vùng lãnh thổ đó và được phép treo cờ của quốc gia, vùng lãnh thổ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vật phẩm có được ở quốc gia, vùng lãnh thổ đó hiện không còn thực hiện được những chức năng ban đầu và cũng không thể sửa chữa hay khôi phục được và chỉ có thể vứt bỏ hoặc dùng làm các nguyên liệu, vật liệu thô, hoặc sử dụng vào mục đích tái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hàng hoá có được hoặc được sản xuất từ các sản phẩm nêu từ khoản 1 đến khoản 9 Điều này ở quốc gia, vùng lãnh thổ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Xác định hàng hoá có xuất xứ không thuần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có xuất xứ không thuần tuý nêu tại khoản 2 Điều 6 Nghị định này được công nhận có xuất xứ từ một quốc gia, vùng lãnh thổ khi quốc gia, vùng lãnh thổ đó thực hiện cộng đoạn chế biến cơ bản cuối cùng làm thay đổi cơ bản hàng hóa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chí "Chuyển đổi mã số hàng hoá" là tiêu chí chính để xác định sự thay đổi cơ bản của hàng hoá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chí “Tỉ lệ phần trăm của giá trị” và tiêu chí “Công đoạn gia công hoặc chế biến hàng hóa” được lấy làm các tiêu chí bổ sung hoặc thay thế khi xác định thay đổi cơ bản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Thương mại ban hành Danh mục hàng hoá sử dụng tiêu chí "Tỷ lệ phần trăm của giá trị" và tiêu chí "Công đoạn gia công hoặc chế biến hàng hoá"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Những công đoạn gia công, chế biến giản đơn không được xét đến khi xác định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công đoạn gia công chế biến dưới đây, khi được thực hiện riêng rẽ hoặc kết hợp với nhau được xem là giản đơn và không được xét đến khi xác định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công việc bảo quản hàng hoá trong quá trình vận chuyển và lưu kho (thông gió, trải ra, sấy khô, làm lạnh, ngâm trong muối, xông lưu huỳnh hoặc thêm các phụ gia khác, loại bỏ các bộ phận bị hư hỏng và các công việc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việc như lau bụi, sàng lọc, chọn lựa, phân loại (bao gồm cả việc xếp thành bộ) lau chùi, sơn, chia cắt ra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đổi bao bì đóng gói và tháo dỡ hay lắp ghép các lô hàng; đóng chai, lọ, đóng gói, bao, hộp và các công việc đóng gói bao bì đơn giản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Dán lên sản phẩm hoặc bao gói của sản phẩm các nhãn hiệu, nhãn, mác hay các dấu hiệu phân biệt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trộn đơn giản các sản phẩm, kể cả các thành phần khác nhau, nếu một hay nhiều thành phần cấu thành của hỗn hợp không đáp ứng điều kiện đã quy định để có thể được coi như có xuất xứ tại nơi thực hiện việc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lắp ráp đơn giản các bộ phận của sản phẩm để tạo nên một sản phẩm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Kết hợp của hai hay nhiều công việc đã liệt kê từ khoản 1 đến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Giết, mổ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Xác định xuất xứ của bao bì, phụ kiện, phụ tùng, dụng cụ, hàng hoá chưa được lắp ráp hoặc bị tháo 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Vật phẩm dùng để đóng gói, nguyên liệu đóng gói, và bao bì của hàng hoá được coi như có cùng xuất xứ đối với hàng hoá mà nó chứa đựng và thường dùng để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giới thiệu, hướng dẫn sử dụng hàng hoá; phụ kiện, phụ tùng, dụng cụ đi kèm hàng hoá với chủng loại số lượng phù hợp cũng được coi là có cùng xuất xứ với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chưa được lắp ráp hoặc đang ở tình trạng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Các yếu tố gián tiếp không được xét đến khi xác định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Xuất xứ của công cụ, máy móc, thiết bị, nhà xưởng, năng lượng được sử dụng để sản xuất hàng hóa hoặc nguyên liệu được sử dụng trong quá trình sản xuất nhưng không còn lại trong hàng hóa hoặc không được tạo nên một phần của hàng hóa không được xét đến khi xác định xuất xứ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CHỨNG NHẬN XUẤT XỨ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KIỂM TRA XUẤT XỨ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Giấy chứng nhận xuất xứ hàng hoá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xuất xứ do các tổ chức cấp Giấy chứng nhận xuất xứ cấp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đề nghị cấp Giấy chứng nhận xuất xứ hàng hoá xuất khẩu phải nộp cho tổ chức cấp Giấy chứng nhận xuất xứ bộ hồ sơ đề nghị cấp Giấy chứng nhận xuất xứ hàng hóa và chịu trách nhiệm trước pháp luật về tính chính xác, trung thực về nội dung bộ hồ sơ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cấp Giấy chứng nhận xuất xứ tiến hành kiểm tra bộ hồ sơ, để xác định xuất xứ hàng hoá xuất khẩu và cấp Giấy chứng nhận xuất xứ trong thời gian không quá 03 ngày làm việc, kể từ thời điểm nhận được bộ hồ sơ đầy đủ và hợp lệ. Trong trường hợp cần phải kiểm tra thực tế thì thời hạn cấp có thể kéo dài nhưng không quá 05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xuất xứ sẽ không được cấp nếu hàng hoá xuất khẩu không đáp ứng được tiêu chí về xuất xứ quy định tại Nghị định này hoặc bộ hồ sơ đề nghị cấp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cơ quan Hải quan, cơ quan có thẩm quyền của quốc gia, vùng lãnh thổ nhập khẩu hàng hoá của Việt Nam hoặc cơ quan có thẩm quyền của Việt Nam yêu cầu kiểm tra tính xác thực xuất xứ của hàng hoá, Tổ chức cấp Giấy chứng nhận xuất xứ có trách nhiệm xác minh xuất xứ của hàng hoá này và thông báo lại cho cơ quan đã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Quy định các trường hợp Giấy chứng nhận xuất xứ hàng hoá nhập khẩu phải nộp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những trường hợp sau, Giấy chứng nhận xuất xứ đối với hàng hoá nhập khẩu phải nộp cho cơ quan Hải quan tại thời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có xuất xứ từ nước hoặc nhóm nước được Việt Nam cho hưởng các ưu đãi về thuế quan và phi thuế quan theo quy định của pháp luật Việt Nam và theo các Điều ước quốc tế mà Việt Nam ký kết hoặc gia nhập, nếu người nhập khẩu muốn được hưởng các chế độ ưu đãi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có xuất xứ từ những nước được Việt Nam cho hưởng ưu đãi theo thuế suất tối huệ quốc Việt Nam trên cơ sở có đi có lại hoặc trên cơ sở đơn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Giấy chứng nhận xuất xứ thì người nhập khẩu phải có cam kết hàng hóa có xuất xứ từ những nước đó và phải chịu trách nhiệm trước pháp luật về tính chính xác, trung thực về nội dung cam kết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thuộc diện phải tuân thủ theo các chế độ quản lý nhập khẩu theo quy định của pháp luật Việt Nam hoặc theo các Điều ước quốc tế hai bên hoặc nhiều bên mà Việt Nam và nước hoặc nhóm nước cùng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hoá thuộc diện do Việt Nam hoặc các tổ chức quốc tế thông báo đang ở trong thời điểm có nguy cơ gây hại đến an toàn xã hội, sức khoẻ của cộng đồng hoặc vệ sinh môi trường cần được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hoá nhập khẩu từ các nước thuộc diện Việt Nam thông báo đang ở trong thời điểm áp dụng thuế chống bán phá giá, thuế chống trợ giá, các biện pháp tự vệ, biện pháp hạn ngạch thuế quan, biện pháp hạn chế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Xác nhận trước xuất xứ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nhập khẩu nếu có nhu cầu xác nhận trước xuất xứ cho hàng nhập khẩu phải gửi văn bản, tài liệu liên quan đề nghị cơ quan Hải quan xác nhận bằng văn bản về xuất xứ cho lô hàng sắp được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xác định và kiểm tra xuất xứ hàng hoá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được bộ hồ sơ đăng ký Tờ khai Hải quan của người nhập khẩu, cơ quan Hải quan tiến hành xem xét việc xác định xuất xứ của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hoá đã nhập khẩu phù hợp với hàng hoá được nêu trong xác nhận trước về xuất xứ, cơ quan Hải quan không xác định lại xuất xứ. Trường hợp phát hiện hàng hoá đã nhập khẩu không phù hợp với hàng hoá được nêu trong xác nhận trước về xuất xứ, cơ quan Hải quan căn cứ theo các quy định tại Nghị định này để xác định lại xuất xứ của hàng hoá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nghi ngờ tính xác thực của chứng từ hoặc mức độ chính xác của thông tin liên quan đến xuất xứ của hàng hoá, cơ quan Hải quan có thể gửi yêu cầu kiểm tra cùng với Giấy chứng nhận xuất xứ có liên quan tới tổ chức cấp Giấy chứng nhận xuất xứ. Yêu cầu kiểm tra phải nêu rõ lý do và các thông tin nghi ngờ về tính xác thực của Giấy chứng nhận xuất xứ và xuất xứ của hàng hoá đang xem xét.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khi chờ kết quả kiểm tra, hàng hóa không được hưởng ưu đãi thuế quan nhưng vẫn được phép thông quan theo các thủ tục hải quan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kiểm tra được quy định tại khoản 3 Điều này phải được hoàn thành trong thời gian sớm nhất nhưng không quá 150 ngày, kể từ thời điểm người nhập khẩu nộp bộ hồ sơ đầy đủ và hợp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Lưu trữ và giữ bí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liên quan đến việc cấp Giấy chứng nhận xuất xứ, xác định xuất xứ được tổ chức cấp Giấy chứng nhận xuất xứ, cơ quan Hải quan, người đề nghị cấp Giấy chứng nhận xuất xứ lưu trữ ít nhất trong ba (03) năm, kể từ ngày cấp hoặc ngày xác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và tài liệu dùng cho việc kiểm tra, xác định xuất xứ, phải được các cơ quan có liên quan giữ bí mật, trừ việc cung cấp cho cơ quan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XUẤT XỨ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Nhiệm vụ, quyền hạn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trình cấp có thẩm quyền ban hành hoặc ban hành theo thẩm quyền các văn bản quy phạm pháp luật về xuất xứ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việc thực hiện cấp Giấy chứng nhận xuất xứ hàng hóa xuất khẩu; trực tiếp cấp hoặc ủy quyền cho Phòng Thương mại và Công nghiệp Việt Nam và các tổ chức khác thực hiện việc cấp Giấy chứng nhận xuất xứ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hoạt động nghiên cứu, thực hiện hợp tác quốc tế trong lĩnh vực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đàm phán về Quy tắc xuất xứ theo các Điều ước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Nhiệm vụ, quyền hạn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trình cấp có thẩm quyền ban hành hoặc ban hành theo thẩm quyền các văn bản quy phạm pháp luật về kiểm tra xuất xứ đối với hàng hoá xuất khẩu,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quy chế kiểm tra xuất xứ đối với hàng hoá xuất khẩu,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mạng lưới thông tin, chế độ báo cáo, xây dựng và quản lý hệ thống cơ sở dữ liệu phục vụ và tạo điều kiện thuận lợi cho các đơn vị thực hiện công tác kiểm tra xuất xứ hàng hóa xuất khẩu và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w:t>
      </w:r>
      <w:r>
        <w:rPr>
          <w:b/>
        </w:rPr>
        <w:t xml:space="preserve">Nhiệm vụ, quyền hạn của các Bộ, cơ quan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có liên quan trong phạm vi chức năng, nhiệm vụ, quyền hạn của mình có trách nhiệm phối hợp với Bộ Thương mại và Bộ Tài chính thực hiện quản lý nhà nước về xuất xứ hàng hoá theo quy định tại Nghị định này và các quy định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VÀ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các quy định về Giấy chứng nhận xuất xứ quy định tại Nghị định này, tuỳ theo mức độ vi phạm sẽ bị xử lý hành chính hoặc truy cứu trách nhiệm hình sự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và cá nhân thuộc các tổ chức được ủy quyền cấp Giấy chứng nhận xuất xứ, các cơ quan kiểm tra xuất xứ hàng hóa và cơ quan giám định hàng hoá vi phạm các quy định tại Nghị định này hoặc lợi dụng chức vụ, quyền hạn để cấp Giấy chứng nhận xuất xứ hàng hóa không đúng theo quy định của Nghị định này, hoặc gây khó khăn, cản trở trong việc cấp Giấy chứng nhận xuất xứ, kiểm tra xuất xứ hàng hoá, có hành vi vi phạm khác trong khi thi hành nhiệm vụ, tùy theo tính chất, mức độ, mà bị xử lý kỷ luật, xử phạt vi phạm hành chính hoặc bị truy cứu trách nhiệm hình sự. Trong trường hợp việc vi phạm gây thiệt hại đến lợi ích của Nhà nước hoặc của cơ quan, tổ chức, cá nhân thì phải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xuất xứ bị sử dụng sai mục đích hoặc được cấp do thực hiện những hành vi trái pháp luật sẽ bị thu hồi.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Giải quyết khiếu nại đối với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bị từ chối cấp Giấy chứng nhận xuất xứ cho hàng hoá xuất khẩu hoặc bị từ chối công nhận xuất xứ của hàng hoá nhập khẩu, người đề nghị cấp giấy chứng nhận xuất xứ hoặc người nhập khẩu có quyền khiếu nại theo quy định của pháp luật về khiếu nại và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sau 15 ngày, kể từ ngày đăng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Trừ các văn bản quy phạm pháp luật có liên quan đến xuất xứ ưu đãi nhằm thực thi các Điều ước quốc tế, các quy định về xuất xứ hàng hoá xuất khẩu, hàng hoá nhập khẩu trái với những quy định tại Nghị định này đều bị bãi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ñy ban nhân dân các tỉnh, thành phố trực thuộc Trung ương chịu trách nhiệm hướng dẫn và thi hành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TƯ VẤN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8" w:history="1">
        <w:r>
          <w:rPr>
            <w:rStyle w:val="Hyperlink"/>
          </w:rPr>
          <w:t xml:space="preserve">Tư vấn xin cấp phép đầu tư</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9" w:history="1">
        <w:r>
          <w:rPr>
            <w:rStyle w:val="Hyperlink"/>
          </w:rPr>
          <w:t xml:space="preserve">Tư vấn cấp giấy chứng nhận đầu tư</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0" w:history="1">
        <w:r>
          <w:rPr>
            <w:rStyle w:val="Hyperlink"/>
          </w:rPr>
          <w:t xml:space="preserve">Tư vấn thành lập doanh nghiệp liên doanh</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1" w:history="1">
        <w:r>
          <w:rPr>
            <w:rStyle w:val="Hyperlink"/>
          </w:rPr>
          <w:t xml:space="preserve">Các dịch vụ cung cấp cho nhà đầu tư trong nước</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2" w:history="1">
        <w:r>
          <w:rPr>
            <w:rStyle w:val="Hyperlink"/>
          </w:rPr>
          <w:t xml:space="preserve">Tư vấn thành lập công ty liên doanh tại Việt Nam</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hyperlink r:id="rId13" w:history="1">
        <w:r>
          <w:rPr>
            <w:rStyle w:val="Hyperlink"/>
          </w:rPr>
          <w:t xml:space="preserve"> Dịch vụ tư vấn Cấp thẻ tạm trú cho người nước ngoài</w:t>
        </w:r>
      </w:hyperlink>
      <w:r>
        <w:t xml:space="preserve">;</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thanh-lap-doanh-nghiep--thanh-lap-cong-ty--.aspx" TargetMode="External" /><Relationship Id="rId11" Type="http://schemas.openxmlformats.org/officeDocument/2006/relationships/hyperlink" Target="/cac-dich-vu-cung-cap-cho-nha-dau-tu-trong-nuoc.aspx" TargetMode="External" /><Relationship Id="rId12" Type="http://schemas.openxmlformats.org/officeDocument/2006/relationships/hyperlink" Target="/tu-van-thanh-lap-doanh-nghiep-tai-ha-noi.aspx" TargetMode="External" /><Relationship Id="rId13" Type="http://schemas.openxmlformats.org/officeDocument/2006/relationships/hyperlink" Target="/dich-vu-tu-van-cap-the-tam-tru-cho-nguoi-nuoc-ng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2006-nd-cp-cua-chinh-phu-ve-viec-quy-dinh-chi-tiet-luat-thuong-mai-ve-xuat-xu-hang-hoa.aspx" TargetMode="External" /><Relationship Id="rId6" Type="http://schemas.openxmlformats.org/officeDocument/2006/relationships/hyperlink" Target="/luat-su-tu-van-luat-dau-tu-nuoc-ngoai-truc-tuyen.aspx" TargetMode="External" /><Relationship Id="rId7" Type="http://schemas.openxmlformats.org/officeDocument/2006/relationships/hyperlink" Target="tel:1900.6162" TargetMode="External" /><Relationship Id="rId8" Type="http://schemas.openxmlformats.org/officeDocument/2006/relationships/hyperlink" Target="/dich-vu-tu-van-phap-luat-trong-linh-vuc-dau-tu-nuoc-ngoai-tai-viet-nam.aspx" TargetMode="External" /><Relationship Id="rId9" Type="http://schemas.openxmlformats.org/officeDocument/2006/relationships/hyperlink" Target="/tu-van-cap-giay-chung-nhan-dau-t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2022-06-22T13:56:42Z</dcterms:created>
  <dcterms:modified xsi:type="dcterms:W3CDTF">2022-06-22T13:56:42Z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2022-06-22T13:56:42Z</dcterms:created>
  <dcterms:modified xsi:type="dcterms:W3CDTF">2022-06-22T13:56:42Z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2022-06-22T13:56:42Z</dcterms:created>
  <dcterms:modified xsi:type="dcterms:W3CDTF">2022-06-22T13:56:42Z</dcterms:modified>
</cp:coreProperties>
</file>