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F141D" w14:paraId="4EE9344F" w14:textId="77777777" w:rsidTr="00EF141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2FC48" w14:textId="77777777" w:rsidR="00EF141D" w:rsidRDefault="00EF141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55922" w14:textId="77777777" w:rsidR="00EF141D" w:rsidRDefault="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F141D" w14:paraId="5A9DF475" w14:textId="77777777" w:rsidTr="00EF141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89510" w14:textId="77777777" w:rsidR="00EF141D" w:rsidRDefault="00EF14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115/2024/NĐ-CP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B62E7" w14:textId="77777777" w:rsidR="00EF141D" w:rsidRDefault="00EF141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78B823B6" w14:textId="77777777" w:rsidR="00EF141D" w:rsidRDefault="00EF141D" w:rsidP="00EF141D">
      <w:pPr>
        <w:pStyle w:val="NormalWeb"/>
        <w:spacing w:after="90" w:afterAutospacing="0" w:line="345" w:lineRule="atLeast"/>
        <w:jc w:val="both"/>
        <w:rPr>
          <w:rFonts w:ascii="Arial" w:hAnsi="Arial" w:cs="Arial"/>
          <w:color w:val="000000"/>
          <w:sz w:val="21"/>
          <w:szCs w:val="21"/>
        </w:rPr>
      </w:pPr>
    </w:p>
    <w:p w14:paraId="4B3EFCF2"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A7AA542"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VÀ BIỆN PHÁP THI HÀNH LUẬT ĐẤU THẦU VỀ LỰA CHỌN NHÀ ĐẦU TƯ THỰC HIỆN DỰ ÁN ĐẦU TƯ CÓ SỬ DỤNG ĐẤT</w:t>
      </w:r>
    </w:p>
    <w:p w14:paraId="5E22AA8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72F580F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quyền địa phương</w:t>
        </w:r>
      </w:hyperlink>
      <w:r>
        <w:rPr>
          <w:rStyle w:val="Emphasis"/>
          <w:rFonts w:ascii="Arial" w:hAnsi="Arial" w:cs="Arial"/>
          <w:color w:val="000000"/>
          <w:sz w:val="21"/>
          <w:szCs w:val="21"/>
        </w:rPr>
        <w:t> ngày 19 tháng 6 năm 2015;</w:t>
      </w:r>
    </w:p>
    <w:p w14:paraId="4F61883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6BB3121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Đấu thầu</w:t>
        </w:r>
      </w:hyperlink>
      <w:r>
        <w:rPr>
          <w:rStyle w:val="Emphasis"/>
          <w:rFonts w:ascii="Arial" w:hAnsi="Arial" w:cs="Arial"/>
          <w:color w:val="000000"/>
          <w:sz w:val="21"/>
          <w:szCs w:val="21"/>
        </w:rPr>
        <w:t> ngày 23 tháng 6 năm 2023;</w:t>
      </w:r>
    </w:p>
    <w:p w14:paraId="4FCB2A4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Đất đai </w:t>
        </w:r>
      </w:hyperlink>
      <w:r>
        <w:rPr>
          <w:rStyle w:val="Emphasis"/>
          <w:rFonts w:ascii="Arial" w:hAnsi="Arial" w:cs="Arial"/>
          <w:color w:val="000000"/>
          <w:sz w:val="21"/>
          <w:szCs w:val="21"/>
        </w:rPr>
        <w:t>ngày 18 tháng 01 năm 2024;</w:t>
      </w:r>
    </w:p>
    <w:p w14:paraId="402262F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Đất đai số 31/2024/QH15, Luật Nhà ở số 27/2023/QH15, Luật Kinh doanh bất động sản số 29/2023/QH15 và Luật Các tổ chức tín dụng số 32/2024/QH15 ngày 26 tháng 6 năm 2024;</w:t>
      </w:r>
    </w:p>
    <w:p w14:paraId="023BE19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17 tháng 6 năm 2020;</w:t>
      </w:r>
    </w:p>
    <w:p w14:paraId="4E4A56B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14ED83C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và biện pháp thi hành Luật Đấu thầu về lựa chọn nhà đầu tư thực hiện dự án đầu tư có sử dụng đất.</w:t>
      </w:r>
    </w:p>
    <w:p w14:paraId="76E6075E"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1B58E51"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D21AC4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FDB7E4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và biện pháp thi hành Luật Đấu thầu, Luật Đất đai về lựa chọn nhà đầu tư thực hiện dự án đầu tư có sử dụng đất, gồm:</w:t>
      </w:r>
    </w:p>
    <w:p w14:paraId="5287689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định chi tiết một số điều của Luật Đấu thầu về lựa chọn nhà đầu tư thực hiện dự án đầu tư có sử dụng đất:</w:t>
      </w:r>
    </w:p>
    <w:p w14:paraId="2FC5498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6 Điều 6 về bảo đảm cạnh tranh trong lựa chọn nhà đầu tư;</w:t>
      </w:r>
    </w:p>
    <w:p w14:paraId="3EA332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6 Điều 10 về ưu đãi trong lựa chọn nhà đầu tư;</w:t>
      </w:r>
    </w:p>
    <w:p w14:paraId="15DB5D1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3 Điều 15 về chi phí lựa chọn nhà đầu tư;</w:t>
      </w:r>
    </w:p>
    <w:p w14:paraId="1B8EA06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4 Điều 35 về phương thức lựa chọn nhà đầu tư;</w:t>
      </w:r>
    </w:p>
    <w:p w14:paraId="49AB9A7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3 Điều 46 về quy trình, thủ tục lựa chọn nhà đầu tư;</w:t>
      </w:r>
    </w:p>
    <w:p w14:paraId="57513F9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5 Điều 50 và điểm c khoản 2 Điều 84 về quy trình, thủ tục, chi phí, lộ trình đấu thầu lựa chọn nhà đầu tư qua mạng; cơ sở dữ liệu quốc gia về lựa chọn nhà đầu tư; trường hợp không đấu thầu lựa chọn nhà đầu tư trên Hệ thống mạng đấu thầu quốc gia;</w:t>
      </w:r>
    </w:p>
    <w:p w14:paraId="6301497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Khoản 5 Điều 62 về phương pháp và tiêu chuẩn đánh giá hồ sơ dự thầu;</w:t>
      </w:r>
    </w:p>
    <w:p w14:paraId="436C2A4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Khoản 2 Điều 73 về nội dung hợp đồng dự án đầu tư có sử dụng đất;</w:t>
      </w:r>
    </w:p>
    <w:p w14:paraId="279DD92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Khoản 4 Điều 86 về kiểm tra, giám sát hoạt động đấu thầu lựa chọn nhà đầu tư;</w:t>
      </w:r>
    </w:p>
    <w:p w14:paraId="6DA0895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Khoản 4 Điều 88 về xử lý tình huống trong lựa chọn nhà đầu tư;</w:t>
      </w:r>
    </w:p>
    <w:p w14:paraId="42C1456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Khoản 2 Điều 96 về quy định chuyển tiếp.</w:t>
      </w:r>
    </w:p>
    <w:p w14:paraId="0B8FDA2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chi tiết điểm b khoản 1 và khoản 9 Điều 126 của Luật Đất đai về lựa chọn nhà đầu tư thực hiện dự án đầu tư có sử dụng đất.</w:t>
      </w:r>
    </w:p>
    <w:p w14:paraId="28B004C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biện pháp thi hành Luật Đấu thầu về lựa chọn nhà đầu tư thực hiện dự án đầu tư có sử dụng đất, gồm:</w:t>
      </w:r>
    </w:p>
    <w:p w14:paraId="03B4D3A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thông tin dự án đầu tư có sử dụng đất đối với dự án không thuộc diện chấp thuận chủ trương đầu tư;</w:t>
      </w:r>
    </w:p>
    <w:p w14:paraId="4B28D42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Triển khai thực hiện dự án đầu tư có sử dụng đất.</w:t>
      </w:r>
    </w:p>
    <w:p w14:paraId="785FF39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về năng lực, kinh nghiệm của thành viên tổ chuyên gia, tổ thẩm định; kết nối, chia sẻ thông tin giữa Hệ thống mạng đấu thầu quốc gia với các hệ thống thông tin khác; xử lý vi phạm trong hoạt động đấu thầu thực hiện theo quy định tương ứng tại các Điều 19, 96 và 125 Nghị định số </w:t>
      </w:r>
      <w:hyperlink r:id="rId12" w:history="1">
        <w:r>
          <w:rPr>
            <w:rStyle w:val="Hyperlink"/>
            <w:rFonts w:ascii="Arial" w:hAnsi="Arial" w:cs="Arial"/>
            <w:color w:val="135ECD"/>
            <w:sz w:val="21"/>
            <w:szCs w:val="21"/>
          </w:rPr>
          <w:t>24/2024/NĐ-CP</w:t>
        </w:r>
      </w:hyperlink>
      <w:r>
        <w:rPr>
          <w:rFonts w:ascii="Arial" w:hAnsi="Arial" w:cs="Arial"/>
          <w:color w:val="000000"/>
          <w:sz w:val="21"/>
          <w:szCs w:val="21"/>
        </w:rPr>
        <w:t> ngày 27 tháng 02 năm 2024 của Chính phủ quy định chi tiết một số điều và biện pháp thi hành Luật Đấu thầu về lựa chọn nhà thầu.</w:t>
      </w:r>
    </w:p>
    <w:p w14:paraId="1411121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6DEFF09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tham gia hoặc có liên quan đến hoạt động lựa chọn nhà đầu tư thực hiện dự án đầu tư có sử dụng đất quy định tại Điều 4 của Nghị định này.</w:t>
      </w:r>
    </w:p>
    <w:p w14:paraId="28ECE05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hoạt động đấu thầu không thuộc các trường hợp quy định tại Điều 4 của Nghị định này được chọn áp dụng Luật Đấu thầu theo quy định tại khoản 4 Điều 2 của Luật Đấu thầu.</w:t>
      </w:r>
    </w:p>
    <w:p w14:paraId="22663DC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475D81B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sau đây được hiểu như sau:</w:t>
      </w:r>
    </w:p>
    <w:p w14:paraId="6945412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Bảng theo dõi tiến độ thực hiện các hoạt động lựa chọn nhà đầu tư là bảng trình bày thông tin về thời gian thực hiện các công việc trong quá trình lựa chọn nhà đầu tư, làm cơ sở để tiến hành lựa chọn nhà đầu tư theo quy định tại khoản 3 Điều 49 của Luật Đấu thầu.</w:t>
      </w:r>
    </w:p>
    <w:p w14:paraId="20E298C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mời quan tâm là cơ quan, đơn vị thuộc bộ, cơ quan ngang bộ; cơ quan chuyên môn, cơ quan, đơn vị trực thuộc Ủy ban nhân dân cấp tỉnh; cơ quan, đơn vị trực thuộc Ban Quản lý khu kinh tế (đối với dự án thực hiện tại khu kinh tế) hoặc cơ quan khác theo quy định của pháp luật quản lý ngành, lĩnh vực; Ủy ban nhân dân cấp huyện được giao thực hiện thủ tục mời quan tâm.</w:t>
      </w:r>
    </w:p>
    <w:p w14:paraId="300B783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là cơ quan chấp thuận chủ trương đầu tư theo quy định của pháp luật về đầu tư hoặc cơ quan quyết định tổ chức đấu thầu lựa chọn nhà đầu tư. Đối với dự án thuộc thẩm quyền chấp thuận chủ trương đầu tư của Quốc hội, Thủ tướng Chính phủ, cơ quan có thẩm quyền là cơ quan quyết định tổ chức đấu thầu lựa chọn nhà đầu tư.</w:t>
      </w:r>
    </w:p>
    <w:p w14:paraId="4310784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quyết định tổ chức đấu thầu lựa chọn nhà đầu tư gồm bộ, cơ quan ngang bộ, Ủy ban nhân dân cấp tỉnh, Ban quản lý khu kinh tế, cơ quan khác theo quy định của pháp luật quản lý ngành, lĩnh vực.</w:t>
      </w:r>
    </w:p>
    <w:p w14:paraId="69E2230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vốn đầu tư gồm sơ bộ tổng chi phí thực hiện dự án, chi phí bồi thường, hỗ trợ, tái định cư (nếu có) và chi phí khác theo quy định của pháp luật quản lý ngành, lĩnh vực (nếu có).</w:t>
      </w:r>
    </w:p>
    <w:p w14:paraId="23661C4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Dự án đầu tư có sử dụng đất thuộc trường hợp phải tổ chức đấu thầu lựa chọn nhà đầu tư theo quy định của pháp luật về đất đai</w:t>
      </w:r>
    </w:p>
    <w:p w14:paraId="1F57C91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có sử dụng đất quy định tại điểm a khoản 1 Điều 126 của Luật Đất đai.</w:t>
      </w:r>
    </w:p>
    <w:p w14:paraId="05CAC73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có sử dụng đất quy định tại điểm b khoản 1 Điều 126 của Luật Đất đai gồm:</w:t>
      </w:r>
    </w:p>
    <w:p w14:paraId="4F49112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xây dựng công trình xử lý chất thải rắn sinh hoạt theo quy định của pháp luật về bảo vệ môi trường;</w:t>
      </w:r>
    </w:p>
    <w:p w14:paraId="4123B0E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Dự án đầu tư xây dựng công trình cấp nước theo quy định của pháp luật về sản xuất, cung cấp và tiêu thụ nước sạch;</w:t>
      </w:r>
    </w:p>
    <w:p w14:paraId="114750F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xây dựng chợ theo quy định của pháp luật về phát triển và quản lý chợ;</w:t>
      </w:r>
    </w:p>
    <w:p w14:paraId="77F8BCA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xây dựng công trình trạm dừng nghỉ theo quy định của pháp luật quản lý ngành về đường bộ;</w:t>
      </w:r>
    </w:p>
    <w:p w14:paraId="1C6B79F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đầu tư xây dựng công trình dịch vụ hàng không tại cảng hàng không, sân bay thuộc trường hợp phải tổ chức đấu thầu theo quy định của pháp luật về hàng không dân dụng;</w:t>
      </w:r>
    </w:p>
    <w:p w14:paraId="6231C97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án đầu tư thuộc lĩnh vực giáo dục, y tế, văn hóa, thể thao, môi trường thuộc trường hợp phải tổ chức đấu thầu theo quy định của pháp luật về khuyến khích xã hội hóa khi có từ 02 nhà đầu tư trở lên quan tâm cùng đăng ký thực hiện, trừ dự án quy định tại điểm a và điểm b khoản này;</w:t>
      </w:r>
    </w:p>
    <w:p w14:paraId="2B0B064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Dự án đầu tư xây dựng nhà ở xã hội; dự án đầu tư cải tạo, xây dựng lại nhà chung cư; dự án đầu tư xây dựng nhà ở cho lực lượng vũ trang nhân dân thuộc trường hợp phải tổ chức đấu thầu theo quy định của pháp luật về nhà ở khi có từ 02 nhà đầu tư trở lên quan tâm cùng đăng ký thực hiện. Quy định tại điểm này không bao gồm dự án nhà ở xã hội quy định tại các khoản 1,2,3 và điểm c khoản 4 Điều 84 của Luật Nhà ở số 27/2023/QH15; dự án cải tạo, xây dựng lại nhà chung cư quy định tại khoản 1 và khoản 2 Điều 68 của Luật Nhà ở số 27/2023/QH15; dự án đầu tư xây dựng nhà ở cho lực lượng vũ trang nhân dân quy định tại khoản 1 Điều 106 của Luật Nhà ở số 27/2023/QH15;</w:t>
      </w:r>
    </w:p>
    <w:p w14:paraId="60FC3A5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Dự án đầu tư trường đua ngựa, đua chó, trong đó có hoạt động kinh doanh đặt cược đua ngựa, đặt cược đua chó thuộc trường hợp phải tổ chức đấu thầu theo quy định pháp luật về kinh doanh đặt cược đua ngựa, đua chó và bóng đá quốc tế khi có từ 02 nhà đầu tư trở lên quan tâm cùng đăng ký thực hiện, đã được Thủ tướng Chính phủ quyết định chấp thuận chủ trương đầu tư theo quy định của pháp luật về đầu tư, quản lý ngành, lĩnh vực;</w:t>
      </w:r>
    </w:p>
    <w:p w14:paraId="4756FB1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Dự án đầu tư xây dựng công trình năng lượng thuộc trường hợp phải tổ chức đấu thầu theo quy định của pháp luật về điện lực khi có từ 02 nhà đầu tư trở lên quan tâm cùng đăng ký thực hiện;</w:t>
      </w:r>
    </w:p>
    <w:p w14:paraId="6EEA7E6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dự án khác thuộc trường hợp quy định tại Điều 79 và điểm b khoản 1 Điều 126 của Luật Đất đai.</w:t>
      </w:r>
    </w:p>
    <w:p w14:paraId="34FF732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đất dự kiến thực hiện dự án quy định tại khoản 1 và khoản 2 Điều này phải đáp ứng đầy đủ các điều kiện sau đây:</w:t>
      </w:r>
    </w:p>
    <w:p w14:paraId="46F2960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Thuộc trường hợp thu hồi đất theo quy định tại Điều 79 của Luật Đất đai; trường hợp trong khu đất thực hiện dự án có phần đất quy định tại khoản 1 Điều 217 của Luật Đất đai thì Nhà nước thu </w:t>
      </w:r>
      <w:r>
        <w:rPr>
          <w:rFonts w:ascii="Arial" w:hAnsi="Arial" w:cs="Arial"/>
          <w:color w:val="000000"/>
          <w:sz w:val="21"/>
          <w:szCs w:val="21"/>
        </w:rPr>
        <w:lastRenderedPageBreak/>
        <w:t>hồi để giao, cho thuê đất thông qua đấu thầu lựa chọn nhà đầu tư thực hiện dự án đối với cả khu đất;</w:t>
      </w:r>
    </w:p>
    <w:p w14:paraId="6372A77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Thuộc danh mục các khu đất thực hiện đấu thầu dự án đầu tư có sử dụng đất được Hội đồng nhân dân cấp tỉnh quyết định theo quy định của pháp luật về đất đai.</w:t>
      </w:r>
    </w:p>
    <w:p w14:paraId="408E818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Bảo đảm cạnh tranh</w:t>
      </w:r>
    </w:p>
    <w:p w14:paraId="360BEBF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phát hành hồ sơ mời quan tâm, nhà đầu tư nộp hồ sơ đăng ký thực hiện dự án đầu tư có sử dụng đất phải độc lập về pháp lý và độc lập về tài chính với các bên sau đây:</w:t>
      </w:r>
    </w:p>
    <w:p w14:paraId="026826F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có thẩm quyền, bên mời quan tâm;</w:t>
      </w:r>
    </w:p>
    <w:p w14:paraId="70ACA3F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tư vấn lập hồ sơ đề nghị chấp thuận chủ trương đầu tư (đối với dự án thuộc diện chấp thuận chủ trương đầu tư), hồ sơ đề xuất dự án (đối với dự án không thuộc diện chấp thuận chủ trương đầu tư), trừ trường hợp dự án do nhà đầu tư đề xuất;</w:t>
      </w:r>
    </w:p>
    <w:p w14:paraId="2A1AC50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thầu tư vấn 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quan tâm, trừ trường hợp dự án do nhà đầu tư đề xuất;</w:t>
      </w:r>
    </w:p>
    <w:p w14:paraId="6004570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thầu tư vấn lập hồ sơ mời quan tâm, đánh giá hồ sơ đăng ký thực hiện dự án.</w:t>
      </w:r>
    </w:p>
    <w:p w14:paraId="218CADE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phát hành hồ sơ mời thầu, nhà đầu tư tham dự thầu không có cổ phần hoặc phần vốn góp với nhà thầu tư vấn sau đây:</w:t>
      </w:r>
    </w:p>
    <w:p w14:paraId="2CF8F78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thầu tư vấn lập hồ sơ đề nghị chấp thuận chủ trương đầu tư (đối với dự án thuộc diện chấp thuận chủ trương đầu tư), hồ sơ đề xuất dự án (đối với dự án không thuộc diện chấp thuận chủ trương đầu tư), trừ trường hợp dự án do nhà đầu tư đề xuất;</w:t>
      </w:r>
    </w:p>
    <w:p w14:paraId="663D944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thầu tư vấn 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thầu, trừ trường hợp dự án do nhà đầu tư đề xuất;</w:t>
      </w:r>
    </w:p>
    <w:p w14:paraId="636DEFC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thầu tư vấn lập, thẩm định hồ sơ mời thầu; đánh giá hồ sơ dự thầu; thẩm định kết quả lựa chọn nhà đầu tư.</w:t>
      </w:r>
    </w:p>
    <w:p w14:paraId="0B95C2C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Kể từ ngày phát hành hồ sơ mời quan tâm, hồ sơ mời thầu, nhà đầu tư nộp hồ sơ đăng ký thực hiện dự án, nhà đầu tư tham dự thầu được đánh giá là độc lập về pháp lý và độc lập về tài chính với cơ quan có thẩm quyền, bên mời thầu, bên mời quan tâm khi không có tỷ lệ sở hữu vốn trên 50% cổ phần, tổng số cổ phần có quyền biểu quyết, phần vốn góp của nhau. Trường hợp nhà đầu </w:t>
      </w:r>
      <w:r>
        <w:rPr>
          <w:rFonts w:ascii="Arial" w:hAnsi="Arial" w:cs="Arial"/>
          <w:color w:val="000000"/>
          <w:sz w:val="21"/>
          <w:szCs w:val="21"/>
        </w:rPr>
        <w:lastRenderedPageBreak/>
        <w:t>tư nộp hồ sơ đăng ký thực hiện dự án, tham dự thầu với tư cách liên danh, tỷ lệ sở hữu vốn được xác định theo công thức sau:</w:t>
      </w:r>
    </w:p>
    <w:p w14:paraId="0B5CFE78" w14:textId="24FF66D5" w:rsidR="00EF141D" w:rsidRDefault="00EF141D" w:rsidP="00EF14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"https://cdn.luatminhkhue.vn/lmk/article/2023/A%CC%89nh%20chu%CC%A3p%20Ma%CC%80n%20hi%CC%80nh%202024-12-13%20lu%CC%81c%2015_49_21.png"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66059F3" wp14:editId="6AA70889">
            <wp:extent cx="3175000" cy="977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5000" cy="977900"/>
                    </a:xfrm>
                    <a:prstGeom prst="rect">
                      <a:avLst/>
                    </a:prstGeom>
                    <a:noFill/>
                    <a:ln>
                      <a:noFill/>
                    </a:ln>
                  </pic:spPr>
                </pic:pic>
              </a:graphicData>
            </a:graphic>
          </wp:inline>
        </w:drawing>
      </w:r>
      <w:r>
        <w:rPr>
          <w:rFonts w:ascii="Arial" w:hAnsi="Arial" w:cs="Arial"/>
          <w:color w:val="000000"/>
          <w:sz w:val="21"/>
          <w:szCs w:val="21"/>
        </w:rPr>
        <w:fldChar w:fldCharType="end"/>
      </w:r>
    </w:p>
    <w:p w14:paraId="099AF65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18E9630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r>
        <w:rPr>
          <w:rFonts w:ascii="Arial" w:hAnsi="Arial" w:cs="Arial"/>
          <w:color w:val="000000"/>
          <w:sz w:val="21"/>
          <w:szCs w:val="21"/>
          <w:vertAlign w:val="subscript"/>
        </w:rPr>
        <w:t>i</w:t>
      </w:r>
      <w:r>
        <w:rPr>
          <w:rFonts w:ascii="Arial" w:hAnsi="Arial" w:cs="Arial"/>
          <w:color w:val="000000"/>
          <w:sz w:val="21"/>
          <w:szCs w:val="21"/>
        </w:rPr>
        <w:t>: là tỷ lệ sở hữu vốn, cổ phần, cổ phần có quyền biểu quyết của cơ quan có thẩm quyền, bên mời thầu, bên mời quan tâm trong thành viên liên danh thứ i.</w:t>
      </w:r>
    </w:p>
    <w:p w14:paraId="4C884A2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w:t>
      </w:r>
      <w:r>
        <w:rPr>
          <w:rFonts w:ascii="Arial" w:hAnsi="Arial" w:cs="Arial"/>
          <w:color w:val="000000"/>
          <w:sz w:val="21"/>
          <w:szCs w:val="21"/>
          <w:vertAlign w:val="subscript"/>
        </w:rPr>
        <w:t>i</w:t>
      </w:r>
      <w:r>
        <w:rPr>
          <w:rFonts w:ascii="Arial" w:hAnsi="Arial" w:cs="Arial"/>
          <w:color w:val="000000"/>
          <w:sz w:val="21"/>
          <w:szCs w:val="21"/>
        </w:rPr>
        <w:t>: là tỷ lệ góp vốn chủ sở hữu của thành viên liên danh thứ i tại thỏa thuận liên danh.</w:t>
      </w:r>
    </w:p>
    <w:p w14:paraId="2391686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là số thành viên tham gia trong liên danh.</w:t>
      </w:r>
    </w:p>
    <w:p w14:paraId="1C5EEDA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Kể từ ngày phát hành hồ sơ mời quan tâm, hồ sơ mời thầu, nhà đầu tư nộp hồ sơ đăng ký thực hiện dự án, nhà đầu tư tham dự thầu và nhà thầu tư vấn quy định tại khoản 1, khoản 2 Điều này không cùng có tỷ lệ sở hữu vốn trên 30% cổ phần, tổng số cổ phần có quyền biểu quyết, phần vốn góp của một tổ chức, cá nhân khác đối với từng bên. Trường hợp nhà đầu tư liên danh, nhà thầu tư vấn liên danh, tỷ lệ sở hữu vốn được xác định như sau:</w:t>
      </w:r>
    </w:p>
    <w:p w14:paraId="00D0801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sở hữu vốn của tổ chức, cá nhân khác và nhà đầu tư liên danh được xác định theo công thức sau đây:</w:t>
      </w:r>
    </w:p>
    <w:p w14:paraId="59CE59A1" w14:textId="6BF31E1D" w:rsidR="00EF141D" w:rsidRDefault="00EF141D" w:rsidP="00EF14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"https://cdn.luatminhkhue.vn/lmk/article/2023/A%CC%89nh%20chu%CC%A3p%20Ma%CC%80n%20hi%CC%80nh%202024-12-13%20lu%CC%81c%2015_49_55.png"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9678077" wp14:editId="16C057C0">
            <wp:extent cx="3175000" cy="1003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5000" cy="1003300"/>
                    </a:xfrm>
                    <a:prstGeom prst="rect">
                      <a:avLst/>
                    </a:prstGeom>
                    <a:noFill/>
                    <a:ln>
                      <a:noFill/>
                    </a:ln>
                  </pic:spPr>
                </pic:pic>
              </a:graphicData>
            </a:graphic>
          </wp:inline>
        </w:drawing>
      </w:r>
      <w:r>
        <w:rPr>
          <w:rFonts w:ascii="Arial" w:hAnsi="Arial" w:cs="Arial"/>
          <w:color w:val="000000"/>
          <w:sz w:val="21"/>
          <w:szCs w:val="21"/>
        </w:rPr>
        <w:fldChar w:fldCharType="end"/>
      </w:r>
    </w:p>
    <w:p w14:paraId="5C51519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6B362C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r>
        <w:rPr>
          <w:rFonts w:ascii="Arial" w:hAnsi="Arial" w:cs="Arial"/>
          <w:color w:val="000000"/>
          <w:sz w:val="21"/>
          <w:szCs w:val="21"/>
          <w:vertAlign w:val="subscript"/>
        </w:rPr>
        <w:t>i</w:t>
      </w:r>
      <w:r>
        <w:rPr>
          <w:rFonts w:ascii="Arial" w:hAnsi="Arial" w:cs="Arial"/>
          <w:color w:val="000000"/>
          <w:sz w:val="21"/>
          <w:szCs w:val="21"/>
        </w:rPr>
        <w:t>: là tỷ lệ sở hữu vốn, cổ phần, cổ phần có quyền biểu quyết của tổ chức, cá nhân với nhà đầu tư tham dự thầu thứ i.</w:t>
      </w:r>
    </w:p>
    <w:p w14:paraId="1AE10EC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w:t>
      </w:r>
      <w:r>
        <w:rPr>
          <w:rFonts w:ascii="Arial" w:hAnsi="Arial" w:cs="Arial"/>
          <w:color w:val="000000"/>
          <w:sz w:val="21"/>
          <w:szCs w:val="21"/>
          <w:vertAlign w:val="subscript"/>
        </w:rPr>
        <w:t>i</w:t>
      </w:r>
      <w:r>
        <w:rPr>
          <w:rFonts w:ascii="Arial" w:hAnsi="Arial" w:cs="Arial"/>
          <w:color w:val="000000"/>
          <w:sz w:val="21"/>
          <w:szCs w:val="21"/>
        </w:rPr>
        <w:t>: là tỷ lệ góp vốn chủ sở hữu của nhà đầu tư liên danh thứ i tại thỏa thuận liên danh.</w:t>
      </w:r>
    </w:p>
    <w:p w14:paraId="4700179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là số thành viên tham gia trong liên danh.</w:t>
      </w:r>
    </w:p>
    <w:p w14:paraId="69960A5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sở hữu vốn của tổ chức, cá nhân khác và nhà thầu tư vấn liên danh được xác định theo công thức sau đây:</w:t>
      </w:r>
    </w:p>
    <w:p w14:paraId="3C18A46C" w14:textId="5BCF1510" w:rsidR="00EF141D" w:rsidRDefault="00EF141D" w:rsidP="00EF14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"https://cdn.luatminhkhue.vn/lmk/article/2023/A%CC%89nh%20chu%CC%A3p%20Ma%CC%80n%20hi%CC%80nh%202024-12-13%20lu%CC%81c%2015_50_24.png"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2B8301E" wp14:editId="793AB217">
            <wp:extent cx="2921000" cy="1168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1000" cy="1168400"/>
                    </a:xfrm>
                    <a:prstGeom prst="rect">
                      <a:avLst/>
                    </a:prstGeom>
                    <a:noFill/>
                    <a:ln>
                      <a:noFill/>
                    </a:ln>
                  </pic:spPr>
                </pic:pic>
              </a:graphicData>
            </a:graphic>
          </wp:inline>
        </w:drawing>
      </w:r>
      <w:r>
        <w:rPr>
          <w:rFonts w:ascii="Arial" w:hAnsi="Arial" w:cs="Arial"/>
          <w:color w:val="000000"/>
          <w:sz w:val="21"/>
          <w:szCs w:val="21"/>
        </w:rPr>
        <w:fldChar w:fldCharType="end"/>
      </w:r>
    </w:p>
    <w:p w14:paraId="186888C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7D53B69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r>
        <w:rPr>
          <w:rFonts w:ascii="Arial" w:hAnsi="Arial" w:cs="Arial"/>
          <w:color w:val="000000"/>
          <w:sz w:val="21"/>
          <w:szCs w:val="21"/>
          <w:vertAlign w:val="subscript"/>
        </w:rPr>
        <w:t>i</w:t>
      </w:r>
      <w:r>
        <w:rPr>
          <w:rFonts w:ascii="Arial" w:hAnsi="Arial" w:cs="Arial"/>
          <w:color w:val="000000"/>
          <w:sz w:val="21"/>
          <w:szCs w:val="21"/>
        </w:rPr>
        <w:t>: là tỷ lệ sở hữu vốn, cổ phần, cổ phần có quyền biểu quyết của tổ chức, cá nhân với nhà thầu tư vấn thứ i tại thỏa thuận liên danh.</w:t>
      </w:r>
    </w:p>
    <w:p w14:paraId="0F91CF6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w:t>
      </w:r>
      <w:r>
        <w:rPr>
          <w:rFonts w:ascii="Arial" w:hAnsi="Arial" w:cs="Arial"/>
          <w:color w:val="000000"/>
          <w:sz w:val="21"/>
          <w:szCs w:val="21"/>
          <w:vertAlign w:val="subscript"/>
        </w:rPr>
        <w:t>i</w:t>
      </w:r>
      <w:r>
        <w:rPr>
          <w:rFonts w:ascii="Arial" w:hAnsi="Arial" w:cs="Arial"/>
          <w:color w:val="000000"/>
          <w:sz w:val="21"/>
          <w:szCs w:val="21"/>
        </w:rPr>
        <w:t>: là tỷ lệ phân chia trách nhiệm trong văn bản thỏa thuận liên danh thứ i tại thỏa thuận liên danh.</w:t>
      </w:r>
    </w:p>
    <w:p w14:paraId="67CF3E2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là số thành viên tham gia trong liên danh.</w:t>
      </w:r>
    </w:p>
    <w:p w14:paraId="1490F2F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nhà đầu tư được tổ chức theo mô hình công ty mẹ, công ty con theo quy định của pháp luật về doanh nghiệp nộp hồ sơ đăng ký thực hiện dự án, tham dự thầu dự án đầu tư có sử dụng đất:</w:t>
      </w:r>
    </w:p>
    <w:p w14:paraId="17C553B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mẹ hoặc công ty con hoặc liên danh công ty mẹ và các công ty con chỉ được tham dự trong một hồ sơ đăng ký thực hiện dự án, hồ sơ dự thầu;</w:t>
      </w:r>
    </w:p>
    <w:p w14:paraId="082A05A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nộp hồ sơ đăng ký thực hiện dự án, tham dự thầu với nhà thầu tư vấn thực hiện một trong các công việc tư vấn quy định tại khoản 1, khoản 2 Điều này không có mối quan hệ công ty mẹ, công ty con kể từ khi phát hành hồ sơ mời quan tâm, hồ sơ mời thầu.</w:t>
      </w:r>
    </w:p>
    <w:p w14:paraId="4F278D8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xác định tỷ lệ sở hữu vốn giữa các bên căn cứ theo tỷ lệ ghi trong Giấy chứng nhận đăng ký doanh nghiệp, quyết định thành lập, các giấy tờ khác có giá trị tương đương.</w:t>
      </w:r>
    </w:p>
    <w:p w14:paraId="3B6DD7F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Ưu đãi trong lựa chọn nhà đầu tư</w:t>
      </w:r>
    </w:p>
    <w:p w14:paraId="00035A6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hưởng ưu đãi và mức ưu đãi:</w:t>
      </w:r>
    </w:p>
    <w:p w14:paraId="1BB0E1D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có giải pháp ứng dụng công nghệ tiên tiến, công nghệ cao, công nghệ thân thiện với môi trường, kỹ thuật hiện có tốt nhất nhằm giảm thiểu ô nhiễm môi trường đối với dự án thuộc nhóm có nguy cơ tác động xấu đến môi trường mức độ cao theo quy định của pháp luật về bảo vệ môi trường được hưởng mức ưu đãi 5% khi đánh giá hồ sơ dự thầu;</w:t>
      </w:r>
    </w:p>
    <w:p w14:paraId="6BD3B6B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Nhà đầu tư cam kết chuyển giao công nghệ, thực hiện hoạt động công nghệ cao đối với các công nghệ cao, sản phẩm công nghệ cao thuộc Danh mục công nghệ cao được ưu tiên đầu tư phát triển và Danh mục sản phẩm công nghệ cao được khuyến khích phát triển do Thủ tướng Chính phủ ban hành theo quy định của pháp luật về công nghệ cao hoặc thuộc Danh mục công </w:t>
      </w:r>
      <w:r>
        <w:rPr>
          <w:rFonts w:ascii="Arial" w:hAnsi="Arial" w:cs="Arial"/>
          <w:color w:val="000000"/>
          <w:sz w:val="21"/>
          <w:szCs w:val="21"/>
        </w:rPr>
        <w:lastRenderedPageBreak/>
        <w:t>nghệ khuyến khích chuyển giao theo quy định của pháp luật về chuyển giao công nghệ được hưởng mức ưu đãi 2% khi đánh giá hồ sơ dự thầu.</w:t>
      </w:r>
    </w:p>
    <w:p w14:paraId="34155D1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tham dự thầu, nhà đầu tư phải nộp các tài liệu chứng minh giải pháp ứng dụng công nghệ tiên tiến, công nghệ cao, công nghệ thân thiện với môi trường, kỹ thuật hiện có tốt nhất, quyền sử dụng hợp pháp công nghệ theo quy định của pháp luật về công nghệ cao, chuyển giao công nghệ, bảo vệ môi trường, pháp luật khác có liên quan để được hưởng ưu đãi quy định tại khoản 1 Điều này.</w:t>
      </w:r>
    </w:p>
    <w:p w14:paraId="32A10C0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tính ưu đãi:</w:t>
      </w:r>
    </w:p>
    <w:p w14:paraId="6758409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tổng hợp của đối tượng được hưởng ưu đãi được tính theo công thức sau:</w:t>
      </w:r>
    </w:p>
    <w:p w14:paraId="3FB3A479"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w:t>
      </w:r>
      <w:r>
        <w:rPr>
          <w:rStyle w:val="Strong"/>
          <w:rFonts w:ascii="Arial" w:hAnsi="Arial" w:cs="Arial"/>
          <w:color w:val="000000"/>
          <w:sz w:val="21"/>
          <w:szCs w:val="21"/>
          <w:vertAlign w:val="subscript"/>
        </w:rPr>
        <w:t>TH</w:t>
      </w:r>
      <w:r>
        <w:rPr>
          <w:rStyle w:val="Strong"/>
          <w:rFonts w:ascii="Arial" w:hAnsi="Arial" w:cs="Arial"/>
          <w:color w:val="000000"/>
          <w:sz w:val="21"/>
          <w:szCs w:val="21"/>
        </w:rPr>
        <w:t> = T</w:t>
      </w:r>
      <w:r>
        <w:rPr>
          <w:rStyle w:val="Strong"/>
          <w:rFonts w:ascii="Arial" w:hAnsi="Arial" w:cs="Arial"/>
          <w:color w:val="000000"/>
          <w:sz w:val="21"/>
          <w:szCs w:val="21"/>
          <w:vertAlign w:val="subscript"/>
        </w:rPr>
        <w:t>TH</w:t>
      </w:r>
      <w:r>
        <w:rPr>
          <w:rStyle w:val="Strong"/>
          <w:rFonts w:ascii="Arial" w:hAnsi="Arial" w:cs="Arial"/>
          <w:color w:val="000000"/>
          <w:sz w:val="21"/>
          <w:szCs w:val="21"/>
        </w:rPr>
        <w:t> + T</w:t>
      </w:r>
      <w:r>
        <w:rPr>
          <w:rStyle w:val="Strong"/>
          <w:rFonts w:ascii="Arial" w:hAnsi="Arial" w:cs="Arial"/>
          <w:color w:val="000000"/>
          <w:sz w:val="21"/>
          <w:szCs w:val="21"/>
          <w:vertAlign w:val="subscript"/>
        </w:rPr>
        <w:t>TH</w:t>
      </w:r>
      <w:r>
        <w:rPr>
          <w:rStyle w:val="Strong"/>
          <w:rFonts w:ascii="Arial" w:hAnsi="Arial" w:cs="Arial"/>
          <w:color w:val="000000"/>
          <w:sz w:val="21"/>
          <w:szCs w:val="21"/>
        </w:rPr>
        <w:t> x M</w:t>
      </w:r>
      <w:r>
        <w:rPr>
          <w:rStyle w:val="Strong"/>
          <w:rFonts w:ascii="Arial" w:hAnsi="Arial" w:cs="Arial"/>
          <w:color w:val="000000"/>
          <w:sz w:val="21"/>
          <w:szCs w:val="21"/>
          <w:vertAlign w:val="subscript"/>
        </w:rPr>
        <w:t>ƯĐ</w:t>
      </w:r>
    </w:p>
    <w:p w14:paraId="69B97CD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BF7178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TH</w:t>
      </w:r>
      <w:r>
        <w:rPr>
          <w:rFonts w:ascii="Arial" w:hAnsi="Arial" w:cs="Arial"/>
          <w:color w:val="000000"/>
          <w:sz w:val="21"/>
          <w:szCs w:val="21"/>
        </w:rPr>
        <w:t>: là điểm tổng hợp của nhà đầu tư được hưởng ưu đãi đã bao gồm mức ưu đãi để so sánh, xếp hạng.</w:t>
      </w:r>
    </w:p>
    <w:p w14:paraId="214D69B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TH</w:t>
      </w:r>
      <w:r>
        <w:rPr>
          <w:rFonts w:ascii="Arial" w:hAnsi="Arial" w:cs="Arial"/>
          <w:color w:val="000000"/>
          <w:sz w:val="21"/>
          <w:szCs w:val="21"/>
        </w:rPr>
        <w:t>: là điểm tổng hợp của nhà đầu tư được hưởng ưu đãi khi chưa bao gồm mức ưu đãi.</w:t>
      </w:r>
    </w:p>
    <w:p w14:paraId="31DD274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bscript"/>
        </w:rPr>
        <w:t>ƯĐ</w:t>
      </w:r>
      <w:r>
        <w:rPr>
          <w:rFonts w:ascii="Arial" w:hAnsi="Arial" w:cs="Arial"/>
          <w:color w:val="000000"/>
          <w:sz w:val="21"/>
          <w:szCs w:val="21"/>
        </w:rPr>
        <w:t>: là mức ưu đãi nhà đầu tư được hưởng theo quy định tại khoản 1 Điều này.</w:t>
      </w:r>
    </w:p>
    <w:p w14:paraId="0C38EFE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thuộc đối tượng ưu đãi quy định tại khoản 1 Điều này được lựa chọn ký kết hợp đồng phải thực hiện theo đúng cam kết trong hồ sơ dự thầu, hợp đồng dự án đầu tư có sử dụng đất.</w:t>
      </w:r>
    </w:p>
    <w:p w14:paraId="7F57C58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Quản lý chi phí, nguồn thu trong lựa chọn nhà đầu tư</w:t>
      </w:r>
    </w:p>
    <w:p w14:paraId="6541EC1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mức chi phí lựa chọn nhà đầu tư áp dụng đối với trường hợp cơ quan có thẩm quyền, bên mời quan tâm, bên mời thầu, tổ thẩm định trực tiếp thực hiện:</w:t>
      </w:r>
    </w:p>
    <w:p w14:paraId="2D0B079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lập hồ sơ mời quan tâm, hồ sơ mời thầu được tính bằng 0,05% tổng vốn đầu tư nhưng không quá 200.000.000 (hai trăm triệu) đồng;</w:t>
      </w:r>
    </w:p>
    <w:p w14:paraId="1B2F38E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thẩm định đối với từng nội dung của hồ sơ mời thầu, kết quả lựa chọn nhà đầu tư được tính bằng 0,02% tổng vốn đầu tư nhưng không quá 100.000.000 (một trăm triệu) đồng;</w:t>
      </w:r>
    </w:p>
    <w:p w14:paraId="7DA5970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đánh giá hồ sơ đăng ký thực hiện dự án, hồ sơ dự thầu được tính bằng 0,03% tổng vốn đầu tư nhưng không quá 200.000.000 (hai trăm triệu) đồng;</w:t>
      </w:r>
    </w:p>
    <w:p w14:paraId="549EF2F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tổ chức lại việc lựa chọn nhà đầu tư, chi phí lập hồ sơ mời quan tâm, hồ sơ mời thầu; thẩm định hồ sơ mời thầu được tính tối đa bằng 50% mức chi đã thực hiện đối với các nội dung chi phí quy định tại điểm a và điểm b khoản này.</w:t>
      </w:r>
    </w:p>
    <w:p w14:paraId="70DB629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bên mời quan tâm, bên mời thầu, tổ thẩm định được thuê tư vấn để thực hiện các công việc quy định tại khoản 1 Điều này trong trường hợp nhân sự của mình không đủ năng lực để thực hiện. Trong trường hợp này, chi phí lựa chọn nhà đầu tư được áp dụng như sau:</w:t>
      </w:r>
    </w:p>
    <w:p w14:paraId="2B612C0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được xác định căn cứ nội dung, phạm vi công việc, thời gian thực hiện, năng lực, kinh nghiệm của chuyên gia tư vấn, định mức lương theo quy định của pháp luật và các yếu tố khác;</w:t>
      </w:r>
    </w:p>
    <w:p w14:paraId="49E3740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có quy định về định mức lương chuyên gia thì căn cứ thống kê kinh nghiệm đối với các chi phí đã chi trả cho chuyên gia tại các dự án tương tự đã thực hiện trong khoảng thời gian xác định hoặc trong tổng vốn đầu tư.</w:t>
      </w:r>
    </w:p>
    <w:p w14:paraId="35E79FD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chi áp dụng đối với trường hợp cơ quan có thẩm quyền, bên mời quan tâm, bên mời thầu, tổ thẩm định trực tiếp thực hiện:</w:t>
      </w:r>
    </w:p>
    <w:p w14:paraId="11ECC14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khảo sát thu thập thông tin dự án làm cơ sở lập hồ sơ mời quan tâm, hồ sơ mời thầu, gồm chi phí lập đề xuất dự án đối với dự án đầu tư không thuộc diện chấp thuận chủ trương đầu tư hoặc hồ sơ đề nghị chấp thuận chủ trương đầu tư đối với dự án thuộc diện chấp thuận chủ trương đầu tư (nếu có);</w:t>
      </w:r>
    </w:p>
    <w:p w14:paraId="42BF41B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vật tư văn phòng, dịch thuật và chi tuyên truyền, liên lạc;</w:t>
      </w:r>
    </w:p>
    <w:p w14:paraId="3E48040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hội nghị phục vụ công tác mời quan tâm, mời thầu, mở thầu;</w:t>
      </w:r>
    </w:p>
    <w:p w14:paraId="6BCF93D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liên quan đến đăng tải thông tin về lựa chọn nhà đầu tư trên Hệ thống mạng đấu thầu quốc gia;</w:t>
      </w:r>
    </w:p>
    <w:p w14:paraId="1567F01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khác để lập hồ sơ mời quan tâm; lập, thẩm định hồ sơ mời thầu; đánh giá hồ sơ đăng ký thực hiện dự án, hồ sơ dự thầu, thẩm định kết quả lựa chọn nhà đầu tư; mở thầu, giải quyết kiến nghị.</w:t>
      </w:r>
    </w:p>
    <w:p w14:paraId="4F72200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trong lựa chọn nhà đầu tư trên Hệ thống mạng đấu thầu quốc gia được áp dụng theo quy định tương ứng tại điểm a khoản 11 Điều 12 của Nghị định số 24/2024/NĐ-CP ngày 27 tháng 02 năm 2024 của Chính phủ quy định chi tiết một số điều và biện pháp thi hành Luật Đấu thầu về lựa chọn nhà thầu. Chi phí nộp hồ sơ dự thầu, chi phí đối với nhà đầu tư trúng thầu và chi phí kết nối chức năng bảo lãnh dự thầu trên Hệ thống mạng đấu thầu quốc gia thực hiện theo lộ trình áp dụng lựa chọn nhà đầu tư qua mạng quy định tại Điều 62 của Nghị định này.</w:t>
      </w:r>
    </w:p>
    <w:p w14:paraId="6843BAE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Nguồn kinh phí thanh toán cho các khoản chi tại các khoản 1, 2 và 3 Điều này được sử dụng từ nguồn chi thường xuyên của cơ quan có thẩm quyền, bên mời quan tâm, bên mời thầu, tổ thẩm định.</w:t>
      </w:r>
    </w:p>
    <w:p w14:paraId="0966349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lập dự toán các khoản chi gồm: Quyết định chấp thuận chủ trương đầu tư hoặc văn bản phê duyệt thông tin dự án đầu tư có sử dụng đất; chính sách, chế độ theo quy định của pháp luật hiện hành tương ứng.</w:t>
      </w:r>
    </w:p>
    <w:p w14:paraId="30FD5F2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lập, phê duyệt, chấp hành dự toán các khoản chi lựa chọn nhà đầu tư quy định tại các khoản 1, 2 và 3 Điều này thực hiện theo quy định của pháp luật về lập, phê duyệt, chấp hành dự toán chi thường xuyên nguồn ngân sách nhà nước, gồm:</w:t>
      </w:r>
    </w:p>
    <w:p w14:paraId="033909A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quy định của Luật Ngân sách nhà nước và quy định tại khoản 6 Điều này, bên mời quan tâm, bên mời thầu, tổ thẩm định lập dự toán chi theo từng nội dung chi quy định tại khoản 3 Điều này, tổng hợp chung vào dự toán ngân sách hằng năm của cơ quan, đơn vị mình, trình cấp có thẩm quyền phê duyệt theo quy định của pháp luật về ngân sách nhà nước;</w:t>
      </w:r>
    </w:p>
    <w:p w14:paraId="3E34305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dự toán ngân sách hằng năm được phê duyệt, cơ quan có thẩm quyền phân bổ dự toán chi thường xuyên cho các đơn vị được giao thực hiện theo quy định của pháp luật về ngân sách nhà nước;</w:t>
      </w:r>
    </w:p>
    <w:p w14:paraId="73308B2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phát sinh dự án phải tổ chức đấu thầu trong năm, bên mời quan tâm, bên mời thầu, tổ thẩm định bổ sung dự toán, trình cấp có thẩm quyền phê duyệt theo quy định của pháp luật về ngân sách nhà nước.</w:t>
      </w:r>
    </w:p>
    <w:p w14:paraId="28570B1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 lý chi lựa chọn nhà đầu tư:</w:t>
      </w:r>
    </w:p>
    <w:p w14:paraId="2E516CE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quản lý, sử dụng, quyết toán chi phí lựa chọn nhà đầu tư thực hiện theo quy định của pháp luật ngân sách nhà nước. Trường hợp bên mời quan tâm, bên mời thầu, tổ thẩm định là đơn vị sự nghiệp công lập tổ chức thực hiện các công việc lựa chọn nhà đầu tư thì việc quản lý, sử dụng, quyết toán chi phí lựa chọn nhà đầu tư thực hiện theo quy định của pháp luật về cơ chế tự chủ tài chính của đơn vị sự nghiệp công lập;</w:t>
      </w:r>
    </w:p>
    <w:p w14:paraId="04CC14A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thuê tư vấn thực hiện một phần hoặc toàn bộ các công việc tại khoản 1 Điều này thì tổng mức chi phí lựa chọn nhà đầu tư đã có thuế không vượt quá dự toán được duyệt cho công việc thuê tư vấn. Giá trị thanh toán cho đơn vị tư vấn được thực hiện theo hợp đồng giữa cơ quan có thẩm quyền, bên mời thầu, bên mời quan tâm và đơn vị tư vấn. Việc quản lý, sử dụng, thanh toán, quyết toán kinh phí thanh toán cho đơn vị tư vấn được thực hiện theo quy định hiện hành của pháp luật về ngân sách nhà nước.</w:t>
      </w:r>
    </w:p>
    <w:p w14:paraId="2440A3E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 lý nguồn thu lựa chọn nhà đầu tư:</w:t>
      </w:r>
    </w:p>
    <w:p w14:paraId="5EDDBED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đấu thầu quốc tế, giá bán (bao gồm cả thuế) của một bộ hồ sơ mời thầu bản điện tử không quá 30.000.000 (ba mươi triệu) đồng;</w:t>
      </w:r>
    </w:p>
    <w:p w14:paraId="7BEE649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thu từ tiền bán hồ sơ mời thầu bản điện tử quy định tại điểm a khoản này sau khi thực hiện các nghĩa vụ thuế được bên mời thầu nộp vào ngân sách nhà nước trong thời hạn 03 ngày làm việc kể từ thời điểm đóng thầu.</w:t>
      </w:r>
    </w:p>
    <w:p w14:paraId="0394E63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Chi phí giải quyết kiến nghị của nhà đầu tư về kết quả lựa chọn nhà đầu tư</w:t>
      </w:r>
    </w:p>
    <w:p w14:paraId="024FC5A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kiến nghị về kết quả lựa chọn nhà đầu tư do người có thẩm quyền giải quyết, nhà đầu tư có trách nhiệm nộp kinh phí giải quyết kiến nghị cho bộ phận thường trực giúp việc của Hội đồng tư vấn giải quyết kiến nghị (sau đây gọi là Hội đồng tư vấn) theo quy định tại điểm đ khoản 2 Điều 90 Luật Đấu thầu.</w:t>
      </w:r>
    </w:p>
    <w:p w14:paraId="495DBDE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chi phí nhà đầu tư nộp cho Hội đồng tư vấn quy định tại khoản 1 Điều này được tính bằng 0,02% tổng vốn đầu tư dự án của nhà đầu tư có kiến nghị nhưng không quá 200.000.000 (hai trăm triệu) đồng. Trong quá trình kiến nghị, nhà đầu tư rút đơn kiến nghị thì chỉ được nhận lại 50% chi phí đã nộp trong trường hợp chưa thành lập Hội đồng tư vấn hoặc đã thành lập Hội đồng tư vấn nhưng chưa tổ chức họp hội đồng; trường hợp Hội đồng tư vấn đã tổ chức họp hội đồng thì nhà đầu tư không được hoàn trả lại chi phí giải quyết kiến nghị.</w:t>
      </w:r>
    </w:p>
    <w:p w14:paraId="2C4B2FE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chi phí nhà đầu tư đã nộp còn lại, bộ phận thường trực giúp việc của Hội đồng tư vấn nộp vào ngân sách nhà nước trong thời hạn 07 ngày làm việc kể từ thời điểm nhà đầu tư rút đơn kiến nghị.</w:t>
      </w:r>
    </w:p>
    <w:p w14:paraId="5B79410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phận thường trực giúp việc của Hội đồng tư vấn lập và trình Chủ tịch Hội đồng tư vấn phê duyệt dự toán chi giải quyết kiến nghị của nhà đầu tư theo từng vụ việc.</w:t>
      </w:r>
    </w:p>
    <w:p w14:paraId="55C0856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toán chi do Chủ tịch Hội đồng tư vấn phê duyệt quy định tại khoản 3 Điều này không vượt mức kinh phí do nhà đầu tư có kiến nghị nộp theo quy định tại khoản 2 Điều này.</w:t>
      </w:r>
    </w:p>
    <w:p w14:paraId="55CAB4C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Hội đồng tư vấn quyết định mức khoán chi theo dự toán đã được phê duyệt cho các thành viên Hội đồng tư vấn, bộ phận thường trực giúp việc của Hội đồng tư vấn và các khoản chi khác để giải quyết kiến nghị. Chi thù lao cho thành viên Hội đồng tư vấn giải quyết kiến nghị là công chức, viên chức thực hiện theo quy định của pháp luật.</w:t>
      </w:r>
    </w:p>
    <w:p w14:paraId="5C8639D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phận thường trực giúp việc của Hội đồng tư vấn có trách nhiệm chi giải quyết kiến nghị theo dự toán được Chủ tịch Hội đồng tư vấn phê duyệt.</w:t>
      </w:r>
    </w:p>
    <w:p w14:paraId="2466D1F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Kết thúc giải quyết kiến nghị, Chủ tịch Hội đồng tư vấn có trách nhiệm xác nhận phần kinh phí đã thực chi. Trường hợp kinh phí đã thực chi ít hơn kinh phí nhà đầu tư nộp cho Hội đồng tư vấn, bộ phận thường trực giúp việc của Hội đồng tư vấn có trách nhiệm hoàn trả cho nhà đầu tư có </w:t>
      </w:r>
      <w:r>
        <w:rPr>
          <w:rFonts w:ascii="Arial" w:hAnsi="Arial" w:cs="Arial"/>
          <w:color w:val="000000"/>
          <w:sz w:val="21"/>
          <w:szCs w:val="21"/>
        </w:rPr>
        <w:lastRenderedPageBreak/>
        <w:t>kiến nghị trong thời hạn 07 ngày kể từ ngày Chủ tịch Hội đồng tư vấn xác nhận phần kinh phí đã thực chi.</w:t>
      </w:r>
    </w:p>
    <w:p w14:paraId="1792B6A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kiến nghị của nhà đầu tư được kết luận là đúng, văn bản giải quyết kiến nghị về kết quả lựa chọn nhà đầu tư phải nêu rõ nhà đầu tư có kiến nghị được nhận lại chi phí giải quyết kiến nghị đã nộp. Bộ phận thường trực giúp việc Hội đồng tư vấn có văn bản yêu cầu bên mời thầu hoàn trả cho nhà đầu tư mức kinh phí bằng số tiền mà nhà đầu tư có kiến nghị đã nộp trừ đi số tiền bộ phận thường trực giúp việc của Hội đồng tư vấn đã hoàn trả theo quy định tại khoản 7 Điều này (nếu có).</w:t>
      </w:r>
    </w:p>
    <w:p w14:paraId="72769D3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Nguồn kinh phí để hoàn trả cho nhà đầu tư theo văn bản giải quyết kiến nghị về kết quả lựa chọn nhà đầu tư được quy định như sau:</w:t>
      </w:r>
    </w:p>
    <w:p w14:paraId="4B79C0F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bên mời thầu là đơn vị hành chính, đơn vị sự nghiệp công lập thì nguồn kinh phí để hoàn trả cho nhà đầu tư được bố trí từ dự toán chi thường xuyên của đơn vị;</w:t>
      </w:r>
    </w:p>
    <w:p w14:paraId="18ED6F5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bên mời thầu không phải là đơn vị hành chính, đơn vị sự nghiệp công lập thì nguồn kinh phí để hoàn trả cho nhà đầu tư được bố trí từ kinh phí hoạt động của đơn vị.</w:t>
      </w:r>
    </w:p>
    <w:p w14:paraId="67D6519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 chức, cá nhân vi phạm theo quyết định giải quyết kiến nghị về kết quả lựa chọn nhà đầu tư của cấp có thẩm quyền có trách nhiệm bồi thường cho bên mời thầu theo quy định của pháp luật.</w:t>
      </w:r>
    </w:p>
    <w:p w14:paraId="24053C5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 trình, thủ tục lựa chọn nhà đầu tư</w:t>
      </w:r>
    </w:p>
    <w:p w14:paraId="77E9973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áp dụng hình thức đấu thầu rộng rãi, đấu thầu hạn chế theo phương thức một giai đoạn một túi hồ sơ quy định tại khoản 1 Điều 35 của Luật Đấu thầu:</w:t>
      </w:r>
    </w:p>
    <w:p w14:paraId="575A4A1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dự án đầu tư có sử dụng đất;</w:t>
      </w:r>
    </w:p>
    <w:p w14:paraId="3DD8D74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Chuẩn bị đấu thầu lựa chọn nhà đầu tư;</w:t>
      </w:r>
    </w:p>
    <w:p w14:paraId="42C79BD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đấu thầu lựa chọn nhà đầu tư;</w:t>
      </w:r>
    </w:p>
    <w:p w14:paraId="7EB2EAF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hồ sơ dự thầu;</w:t>
      </w:r>
    </w:p>
    <w:p w14:paraId="30ECC75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thẩm định, phê duyệt và công khai kết quả lựa chọn nhà đầu tư;</w:t>
      </w:r>
    </w:p>
    <w:p w14:paraId="06A93F7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Đàm phán, hoàn thiện và ký kết hợp đồng.</w:t>
      </w:r>
    </w:p>
    <w:p w14:paraId="25F545D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yêu cầu công trình kiến trúc có giá trị theo quy định của pháp luật về kiến trúc, áp dụng hình thức đấu thầu rộng rãi theo phương thức một giai đoạn hai túi hồ sơ quy định tại khoản 2 Điều 35 của Luật Đấu thầu:</w:t>
      </w:r>
    </w:p>
    <w:p w14:paraId="4D8477F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dự án đầu tư có sử dụng đất;</w:t>
      </w:r>
    </w:p>
    <w:p w14:paraId="6DFAD6B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Chuẩn bị đấu thầu lựa chọn nhà đầu tư;</w:t>
      </w:r>
    </w:p>
    <w:p w14:paraId="4B0BBC6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đấu thầu lựa chọn nhà đầu tư;</w:t>
      </w:r>
    </w:p>
    <w:p w14:paraId="1C470BB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hồ sơ đề xuất về kỹ thuật;</w:t>
      </w:r>
    </w:p>
    <w:p w14:paraId="6C98441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hồ sơ đề xuất về tài chính;</w:t>
      </w:r>
    </w:p>
    <w:p w14:paraId="2879087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Trình, thẩm định, phê duyệt và công khai kết quả lựa chọn nhà đầu tư;</w:t>
      </w:r>
    </w:p>
    <w:p w14:paraId="464581A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Đàm phán, hoàn thiện và ký kết hợp đồng.</w:t>
      </w:r>
    </w:p>
    <w:p w14:paraId="738CFDF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có yêu cầu đặc thù phát triển kinh tế, xã hội của ngành, vùng, địa phương nhưng chưa xác định được cụ thể tiêu chuẩn về kỹ thuật, xã hội, môi trường, áp dụng hình thức đấu thầu rộng rãi theo phương thức hai giai đoạn một túi hồ sơ quy định tại khoản 3 Điều 35 của Luật Đấu thầu:</w:t>
      </w:r>
    </w:p>
    <w:p w14:paraId="02F82CC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dự án đầu tư có sử dụng đất;</w:t>
      </w:r>
    </w:p>
    <w:p w14:paraId="05DA706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Chuẩn bị đấu thầu lựa chọn nhà đầu tư giai đoạn một;</w:t>
      </w:r>
    </w:p>
    <w:p w14:paraId="2816523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đấu thầu lựa chọn nhà đầu tư giai đoạn một;</w:t>
      </w:r>
    </w:p>
    <w:p w14:paraId="7B5E01E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Chuẩn bị, tổ chức đấu thầu lựa chọn nhà đầu tư giai đoạn hai;</w:t>
      </w:r>
    </w:p>
    <w:p w14:paraId="607C19B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hồ sơ dự thầu giai đoạn hai;</w:t>
      </w:r>
    </w:p>
    <w:p w14:paraId="13F3E12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Trình, thẩm định, phê duyệt, công khai kết quả lựa chọn nhà đầu tư;</w:t>
      </w:r>
    </w:p>
    <w:p w14:paraId="0E11037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Đàm phán, hoàn thiện và ký kết hợp đồng.</w:t>
      </w:r>
    </w:p>
    <w:p w14:paraId="3DBF8AF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phải xác định số lượng nhà đầu tư quan tâm quy định tại khoản 2 Điều 46 của Luật Đấu thầu và các điểm e, g, h, i và k khoản 2 Điều 4 của Nghị định này:</w:t>
      </w:r>
    </w:p>
    <w:p w14:paraId="78439E5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dự án đầu tư có sử dụng đất;</w:t>
      </w:r>
    </w:p>
    <w:p w14:paraId="551E63A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Mời quan tâm;</w:t>
      </w:r>
    </w:p>
    <w:p w14:paraId="09E27EE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dự án có từ 02 nhà đầu tư trở lên đáp ứng điều kiện mời quan tâm thì thực hiện theo quy định tại các điểm b, c, d, đ và e khoản 1 Điều này (đối với dự án áp dụng hình thức đấu thầu rộng rãi theo phương thức một giai đoạn một túi hồ sơ) hoặc các điểm b, c, d, đ, e và g khoản 2 Điều này (đối với dự án áp dụng hình thức đấu thầu rộng rãi theo phương thức một giai đoạn hai túi hồ sơ) hoặc các điểm b, c, d, đ, e và g khoản 3 Điều này (đối với dự án áp dụng hình thức đấu thầu rộng rãi theo phương thức hai giai đoạn một túi hồ sơ).</w:t>
      </w:r>
    </w:p>
    <w:p w14:paraId="512B06F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 trình lựa chọn nhà đầu tư được hướng dẫn chi tiết tại Phụ lục I ban hành kèm theo Nghị định này.</w:t>
      </w:r>
    </w:p>
    <w:p w14:paraId="7AB7CBAF"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80DE61E"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TRÌNH, THỦ TỤC LỰA CHỌN NHÀ ĐẦU TƯ ĐỐI VỚI DỰ ÁN ÁP DỤNG HÌNH THỨC ĐẤU THẦU RỘNG RÃI, ĐẤU THẦU HẠN CHẾ THEO PHƯƠNG THỨC MỘT GIAI ĐOẠN MỘT TÚI HỒ SƠ, MỘT GIAI ĐOẠN HAI TÚI HỒ SƠ</w:t>
      </w:r>
    </w:p>
    <w:p w14:paraId="4841FC5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CÔNG BỐ DỰ ÁN ĐẦU TƯ CÓ SỬ DỤNG ĐẤT</w:t>
      </w:r>
    </w:p>
    <w:p w14:paraId="26798D2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Công bố dự án đầu tư có sử dụng đất đối với dự án thuộc diện chấp thuận chủ trương đầu tư</w:t>
      </w:r>
    </w:p>
    <w:p w14:paraId="202940A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danh mục các khu đất thực hiện đấu thầu dự án đầu tư có sử dụng đất được Hội đồng nhân dân cấp tỉnh quyết định, cơ quan nhà nước có thẩm quyền theo quy định của pháp luật về đầu tư hoặc nhà đầu tư lập hồ sơ đề nghị chấp thuận chủ trương đầu tư làm cơ sở thực hiện thủ tục chấp thuận chủ trương đầu tư.</w:t>
      </w:r>
    </w:p>
    <w:p w14:paraId="69A2099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tạo lập, phân quyền tài khoản nghiệp vụ cho cơ quan, đơn vị trực thuộc, cơ quan chuyên môn để đăng tải quyết định chấp thuận chủ trương đầu tư trên Hệ thống mạng đấu thầu quốc gia theo quy định tại điểm a khoản 2 Điều 47 của Luật Đấu thầu trong thời hạn chậm nhất là 05 ngày làm việc kể từ ngày quyết định chấp thuận chủ trương đầu tư dự án.</w:t>
      </w:r>
    </w:p>
    <w:p w14:paraId="0856547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Công bố dự án đầu tư có sử dụng đất đối với dự án không thuộc diện chấp thuận chủ trương đầu tư</w:t>
      </w:r>
    </w:p>
    <w:p w14:paraId="72F37A6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do cơ quan có thẩm quyền tổ chức thực hiện:</w:t>
      </w:r>
    </w:p>
    <w:p w14:paraId="01AB901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danh mục các khu đất thực hiện đấu thầu dự án đầu tư có sử dụng đất được Hội đồng nhân dân cấp tỉnh quyết định, người có thẩm quyền giao cơ quan, đơn vị thuộc bộ, cơ quan ngang bộ; cơ quan chuyên môn, cơ quan trực thuộc Ủy ban nhân dân cấp tỉnh, Ban Quản lý khu kinh tế, cơ quan khác theo quy định của pháp luật quản lý ngành, lĩnh vực; Ủy ban nhân dân cấp huyện tổ chức lập hồ sơ đề xuất dự án gồm nội dung quy định tại các điểm b, c, d, đ và e khoản 2 Điều 47 của Luật Đấu thầu bảo đảm đáp ứng quy định tại Điều 4 của Nghị định này;</w:t>
      </w:r>
    </w:p>
    <w:p w14:paraId="2DC3B81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đơn vị được giao nhiệm vụ quy định tại điểm a khoản này trình người có thẩm quyền phê duyệt thông tin dự án. Văn bản phê duyệt thông tin dự án đầu tư có sử dụng đất gồm nội dung quy định tại các điểm b, c, d, đ và e khoản 2 Điều 47 của Luật Đấu thầu;</w:t>
      </w:r>
    </w:p>
    <w:p w14:paraId="48794BB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có thẩm quyền tạo lập, phân quyền tài khoản nghiệp vụ cho cơ quan, đơn vị trực thuộc, cơ quan chuyên môn để đăng tải thông tin dự án đầu tư có sử dụng đất trên Hệ thống mạng đấu thầu quốc gia trong thời hạn chậm nhất là 05 ngày làm việc kể từ ngày phê duyệt thông tin dự án.</w:t>
      </w:r>
    </w:p>
    <w:p w14:paraId="705B107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đầu tư được đề xuất thực hiện dự án đầu tư có sử dụng đất ngoài dự án đã được phê duyệt và công bố theo quy định tại khoản 1 Điều này, trừ trường hợp pháp luật quản lý ngành, lĩnh vực quy định nhà đầu tư không được đề xuất thực hiện dự án. Nội dung hồ sơ đề xuất dự án, trình tự, thủ tục lập hồ sơ đề xuất dự án, phê duyệt thông tin dự án thực hiện như sau:</w:t>
      </w:r>
    </w:p>
    <w:p w14:paraId="70935C4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lập hồ sơ đề xuất dự án gồm nội dung quy định tại các điểm b, c, d và e khoản 2 Điều 47 của Luật Đấu thầu và các nội dung quy định tương ứng tại các điểm a, b và c khoản 1 Điều 33 của Luật Đầu tư. Nhà đầu tư chịu mọi chi phí lập hồ sơ đề xuất dự án;</w:t>
      </w:r>
    </w:p>
    <w:p w14:paraId="6048E34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do Ủy ban nhân dân cấp tỉnh là cơ quan có thẩm quyền, nhà đầu tư nộp trực tiếp hoặc qua bưu chính 04 bộ hồ sơ đề xuất dự án cho Sở Kế hoạch và Đầu tư. Trong thời hạn 03 ngày làm việc kê từ ngày nhận được đề xuất dự án, Sở Kế hoạch và Đầu tư báo cáo Chủ tịch Ủy ban nhân dân cấp tỉnh giao một cơ quan chuyên môn tổng hợp, xem xét hồ sơ đề xuất dự án của nhà đầu tư.</w:t>
      </w:r>
    </w:p>
    <w:p w14:paraId="67448EA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do bộ, cơ quan ngang bộ, Ban Quản lý khu kinh tế, cơ quan khác theo quy định của pháp luật quản lý ngành, lĩnh vực là cơ quan có thẩm quyền, nhà đầu tư nộp trực tiếp hoặc qua bưu chính 04 bộ hồ sơ đề xuất dự án cho cơ quan, đơn vị được Bộ trưởng, Thủ trưởng cơ quan ngang bộ, Trưởng Ban Quản lý khu kinh tế, người đứng đầu cơ quan khác giao nhiệm vụ tiếp nhận và xem xét hồ sơ đề xuất dự án của nhà đầu tư.</w:t>
      </w:r>
    </w:p>
    <w:p w14:paraId="4C22B2A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bộ, cơ quan ngang bộ, Ủy ban nhân dân cấp tỉnh, Ban Quản lý khu kinh tế, cơ quan khác đã ban hành quyết định phân công cơ quan, đơn vị tiếp nhận hồ sơ đề xuất dự án thì nhà đầu tư nộp cho cơ quan, đơn vị đó.</w:t>
      </w:r>
    </w:p>
    <w:p w14:paraId="6A2BA94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25 ngày kể từ ngày được giao nhiệm vụ, cơ quan, đơn vị quy định tại điểm b khoản này phối hợp với các cơ quan có liên quan xem xét sự phù hợp của hồ sơ đề xuất dự án với quy định tại Điều 4 của Nghị định này và quy hoạch, kế hoạch theo quy định của pháp luật về quy hoạch, pháp luật quản lý ngành, lĩnh vực, trình người có thẩm quyền phê duyệt thông tin dự án đầu tư có sử dụng đất. Văn bản phê duyệt thông tin dự án đầu tư có sử dụng đất gồm nội dung quy định tại các điểm b, c, d, đ và e khoản 2 Điều 47 của Luật Đấu thầu;</w:t>
      </w:r>
    </w:p>
    <w:p w14:paraId="2809B3A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có thẩm quyền tổ chức thực hiện đăng tải thông tin dự án đầu tư có sử dụng đất theo quy định tại điểm c khoản 1 Điều này.</w:t>
      </w:r>
    </w:p>
    <w:p w14:paraId="173DE39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CHUẨN BỊ ĐẤU THẦU LỰA CHỌN NHÀ ĐẦU TƯ</w:t>
      </w:r>
    </w:p>
    <w:p w14:paraId="3C51BEA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Lập, phê duyệt bảng theo dõi tiến độ thực hiện các hoạt động lựa chọn nhà đầu tư</w:t>
      </w:r>
    </w:p>
    <w:p w14:paraId="270AC9A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giao cơ quan, đơn vị trực thuộc, cơ quan chuyên môn lập bảng theo dõi tiến độ thực hiện các hoạt động lựa chọn nhà đầu tư theo Phụ lục II ban hành kèm theo Nghị định này.</w:t>
      </w:r>
    </w:p>
    <w:p w14:paraId="63E6069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có thẩm quyền phê duyệt bảng theo dõi tiến độ các hoạt động lựa chọn nhà đầu tư, trong đó quyết định bên mời thầu, hình thức, phương thức đấu thầu lựa chọn nhà đầu tư, thời gian bắt đầu tổ chức lựa chọn nhà đầu tư thực hiện dự án đầu tư có sử dụng đất.</w:t>
      </w:r>
    </w:p>
    <w:p w14:paraId="0A97DEA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có sử dụng đất thuộc diện chấp thuận chủ trương đầu tư theo quy định của pháp luật về đầu tư, bảng theo dõi tiến độ thực hiện các hoạt động lựa chọn nhà đầu tư được phê duyệt độc lập hoặc đồng thời với quyết định chấp thuận chủ trương đầu tư.</w:t>
      </w:r>
    </w:p>
    <w:p w14:paraId="7F45293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có sử dụng đất không thuộc diện chấp thuận chủ trương đầu tư, bảng theo dõi tiến độ thực hiện các hoạt động lựa chọn nhà đầu tư được phê duyệt đồng thời với thông tin dự án đầu tư có sử dụng đất.</w:t>
      </w:r>
    </w:p>
    <w:p w14:paraId="1B4B3BE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tạo lập, phân quyền tài khoản nghiệp vụ cho cơ quan, đơn vị trực thuộc, cơ quan chuyên môn để đăng tải bảng theo dõi tiến độ thực hiện các hoạt động lựa chọn nhà đầu tư được phê duyệt trên Hệ thống mạng đấu thầu quốc gia trong thời hạn chậm nhất là 05 ngày làm việc kể từ ngày văn bản phê duyệt được ban hành.</w:t>
      </w:r>
    </w:p>
    <w:p w14:paraId="3046292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Căn cứ phê duyệt hồ sơ mời thầu</w:t>
      </w:r>
    </w:p>
    <w:p w14:paraId="0EA53F9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hoạch, kế hoạch, chương trình gồm:</w:t>
      </w:r>
    </w:p>
    <w:p w14:paraId="7484705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kế hoạch có liên quan theo quy định của pháp luật về quy hoạch, pháp luật quản lý ngành, lĩnh vực và pháp luật có liên quan trong trường hợp có sự thay đổi về quy hoạch, kế hoạch có liên quan kể từ thời điểm chấp thuận chủ trương đầu tư hoặc phê duyệt thông tin dự án;</w:t>
      </w:r>
    </w:p>
    <w:p w14:paraId="17D5E10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chi tiết hoặc quy hoạch phân khu tỷ lệ 1/2.000 được cơ quan có thẩm quyền phê duyệt. Trường hợp dự án đầu tư có sử dụng đất có nhiều công năng, dự án được xác định căn cứ công trình chính của dự án hoặc công trình chính có cấp cao nhất trong trường hợp dự án có nhiều công trình chính theo quy định của pháp luật về xây dựng.</w:t>
      </w:r>
    </w:p>
    <w:p w14:paraId="0327222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các khu đất thực hiện đấu thầu dự án đầu tư có sử dụng đất được Hội đồng nhân dấp tỉnh quyết định; danh mục công trình, dự án phải thu hồi đất được cấp có thẩm quyền phê duyệt; kế hoạch sử dụng đất hằng năm cấp huyện (đối với dự án không thuộc diện chấp thuận chủ trương đầu tư) theo quy định của pháp luật về đất đai.</w:t>
      </w:r>
    </w:p>
    <w:p w14:paraId="0F565D7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chấp thuận chủ trương đầu tư đối với dự án thuộc diện chấp thuận chủ trương đầu tư theo quy định của pháp luật về đầu tư hoặc văn bản phê duyệt thông tin dự án đầu tư có sử dụng đất đối với dự án không thuộc diện chấp thuận chủ trương đầu tư.</w:t>
      </w:r>
    </w:p>
    <w:p w14:paraId="7F4C0DD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Bảng theo dõi tiến độ thực hiện các hoạt động lựa chọn nhà đầu tư được phê duyệt theo quy định tại khoản 2 Điều 12 của Nghị định này.</w:t>
      </w:r>
    </w:p>
    <w:p w14:paraId="23BB2A9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văn bản khác theo quy định của pháp luật quản lý ngành, lĩnh vực và quy định của pháp luật có liên quan (nếu có).</w:t>
      </w:r>
    </w:p>
    <w:p w14:paraId="5E5E0C6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Lập, thẩm định và phê duyệt hồ sơ mời thầu</w:t>
      </w:r>
    </w:p>
    <w:p w14:paraId="590F40B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mời thầu giao tổ chuyên gia lập hồ sơ mời thầu gồm những nội dung quy định tại Điều 48 của Luật Đấu thầu để nhà đầu tư lập hồ sơ dự thầu. Đối với dự án đầu tư xây dựng công trình năng lượng, hồ sơ mời thầu bao gồm cả dự thảo hợp đồng mua bán điện được thống nhất với bên mua điện theo quy định của pháp luật về điện lực.</w:t>
      </w:r>
    </w:p>
    <w:p w14:paraId="39333A4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hồ sơ mời thầu có thể thực hiện trước khi các văn bản quy định tại Điều 13 của Nghị định này được cấp có thẩm quyền phê duyệt nhưng việc phê duyệt hồ sơ mời thầu phải bảo đảm phù hợp với căn cứ quy định tại Điều 13 của Nghị định này.</w:t>
      </w:r>
    </w:p>
    <w:p w14:paraId="7D5052D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tiêu chuẩn đánh giá hồ sơ dự thầu thực hiện theo quy định tại các Điều 45, 46, 47, 48 và 49 của Nghị định này.</w:t>
      </w:r>
    </w:p>
    <w:p w14:paraId="0D861AA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định, phê duyệt hồ sơ mời thầu:</w:t>
      </w:r>
    </w:p>
    <w:p w14:paraId="6CB8725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mời thầu trình người có thẩm quyền dự thảo hồ sơ mời thầu và các tài liệu liên quan, đồng thời gửi tổ thẩm định;</w:t>
      </w:r>
    </w:p>
    <w:p w14:paraId="7B0699D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thẩm định thực hiện thẩm định hồ sơ mời thầu theo quy định tại Điều 54 của Nghị định này;</w:t>
      </w:r>
    </w:p>
    <w:p w14:paraId="4748B63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thẩm quyền phê duyệt hồ sơ mời thầu bằng văn bản căn cứ tờ trình phê duyệt và báo cáo thẩm định hồ sơ mời thầu.</w:t>
      </w:r>
    </w:p>
    <w:p w14:paraId="4B83C94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Lựa chọn danh sách ngắn đối với đấu thầu hạn chế</w:t>
      </w:r>
    </w:p>
    <w:p w14:paraId="19CD8C7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mời thầu xác định danh sách ngắn gồm tối thiểu 03 nhà đầu tư đáp ứng yêu cầu của dự án đầu tư có sử dụng đất và có nhu cầu tham dự thầu, trình người có thẩm quyền phê duyệt.</w:t>
      </w:r>
    </w:p>
    <w:p w14:paraId="7D91E19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phê duyệt, bên mời thầu đăng tải công khai danh sách ngắn trên Hệ thống mạng đấu thầu quốc gia.</w:t>
      </w:r>
    </w:p>
    <w:p w14:paraId="6087E7B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nhà đầu tư có tên trong danh sách ngắn không được liên danh với nhau để tham dự thầu.</w:t>
      </w:r>
    </w:p>
    <w:p w14:paraId="58D2635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TỔ CHỨC ĐẤU THẦU LỰA CHỌN NHÀ ĐẦU TƯ</w:t>
      </w:r>
    </w:p>
    <w:p w14:paraId="1A39584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kiện phát hành hồ sơ mời thầu</w:t>
      </w:r>
    </w:p>
    <w:p w14:paraId="24FD19B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mời thầu chỉ được phát hành để lựa chọn nhà đầu tư khi đáp ứng đủ các điều kiện sau đây:</w:t>
      </w:r>
    </w:p>
    <w:p w14:paraId="1CD0BE4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Dự án được quyết định chấp thuận chủ trương đầu tư (đối với dự án thuộc diện chấp thuận chủ trương đầu tư) hoặc thông tin dự án đầu tư có sử dụng đất được phê duyệt (đối với dự án không thuộc diện chấp thuận chủ trương đầu tư);</w:t>
      </w:r>
    </w:p>
    <w:p w14:paraId="0F215FA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có sử dụng đất được công bố theo quy định tại Điều 10 hoặc Điều 11 của Nghị định này;</w:t>
      </w:r>
    </w:p>
    <w:p w14:paraId="0E5E33D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mời thầu được phê duyệt;</w:t>
      </w:r>
    </w:p>
    <w:p w14:paraId="4EF6F00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khác theo quy định của pháp luật quản lý ngành, lĩnh vực (nếu có).</w:t>
      </w:r>
    </w:p>
    <w:p w14:paraId="7264311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Mời thầu, phát hành, sửa đổi, làm rõ hồ sơ mời thầu; gia hạn thời gian nộp hồ sơ dự thầu</w:t>
      </w:r>
    </w:p>
    <w:p w14:paraId="08BBF75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Mời thầu:</w:t>
      </w:r>
    </w:p>
    <w:p w14:paraId="2E0C1F5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mời thầu được đăng tải theo quy định tại khoản 2 Điều 8 của Luật Đấu thầu. Đối với dự án thuộc trường hợp đấu thầu rộng rãi quốc tế theo quy định tại khoản 2 Điều 11 của Luật Đấu thầu, thông báo mời thầu phải được đăng tải bằng tiếng Anh và tiếng Việt trên Hệ thống mạng đấu thầu quốc gia và trên trang thông tin điện tử của Bộ quản lý ngành, lĩnh vực, Ủy ban nhân dân cấp tỉnh (nếu có) hoặc tờ báo bằng tiếng Anh được phát hành tại Việt Nam;</w:t>
      </w:r>
    </w:p>
    <w:p w14:paraId="221C286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thư mời thầu đến các nhà đầu tư có tên trong danh sách ngắn đối với đấu thầu hạn chế.</w:t>
      </w:r>
    </w:p>
    <w:p w14:paraId="2D4797D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hành hồ sơ mời thầu:</w:t>
      </w:r>
    </w:p>
    <w:p w14:paraId="2E980BF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đấu thầu rộng rãi trong nước, hồ sơ mời thầu được phát hành miễn phí trên Hệ thống mạng đấu thầu quốc gia. Bên mời thầu đăng tải đầy đủ tệp tin (file) hồ sơ mời thầu trên Hệ thống mạng đấu thầu quốc gia;</w:t>
      </w:r>
    </w:p>
    <w:p w14:paraId="1A0EB5F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đấu thầu hạn chế trong nước, hồ sơ mời thầu được phát hành miễn phí cho các nhà đầu tư có tên trong danh sách ngắn;</w:t>
      </w:r>
    </w:p>
    <w:p w14:paraId="41671B3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đấu thầu quốc tế, nhà đầu tư nộp một khoản tiền bằng giá bán 01 bộ hồ sơ mời thầu bản điện tử khi nộp hồ sơ dự thầu.</w:t>
      </w:r>
    </w:p>
    <w:p w14:paraId="2B8C1B6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hồ sơ mời thầu:</w:t>
      </w:r>
    </w:p>
    <w:p w14:paraId="3904BD2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sửa đổi hồ sơ mời thầu sau khi phát hành, bên mời thầu phải đăng tải trên Hệ thống mạng đấu thầu quốc gia quyết định sửa đổi kèm theo những nội dung sửa đổi hồ sơ mời thầu, hồ sơ mời thầu đã được sửa đổi. Việc đăng tải quyết định sửa đổi hồ sơ mời thầu được thực hiện trong thời hạn tối thiểu là 15 ngày đối với đấu thầu trong nước và 25 ngày đối với đấu thầu quốc </w:t>
      </w:r>
      <w:r>
        <w:rPr>
          <w:rFonts w:ascii="Arial" w:hAnsi="Arial" w:cs="Arial"/>
          <w:color w:val="000000"/>
          <w:sz w:val="21"/>
          <w:szCs w:val="21"/>
        </w:rPr>
        <w:lastRenderedPageBreak/>
        <w:t>tế trước ngày có thời điểm đóng thầu. Trường hợp không bảo đảm đủ thời gian thì phải gia hạn thời điểm đóng thầu.</w:t>
      </w:r>
    </w:p>
    <w:p w14:paraId="05DA310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rõ hồ sơ mời thầu:</w:t>
      </w:r>
    </w:p>
    <w:p w14:paraId="1E96BC0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đấu thầu trong nước, nhà đầu tư gửi văn bản đề nghị làm rõ đến bên mời thầu trên Hệ thống mạng đấu thầu quốc gia trong thời hạn tối thiểu 07 ngày làm việc trước ngày có thời điểm đóng thầu;</w:t>
      </w:r>
    </w:p>
    <w:p w14:paraId="17B8D32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đấu thầu quốc tế, nhà đầu tư gửi văn bản đề nghị làm rõ trực tiếp đến bên mời thầu trong thời hạn tối thiểu 15 ngày trước ngày có thời điểm đóng thầu;</w:t>
      </w:r>
    </w:p>
    <w:p w14:paraId="288A55B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mời thầu đăng tải nội dung làm rõ trên Hệ thống mạng đấu thầu quốc gia hoặc tổ chức hội nghị tiền đấu thầu để trao đổi về những nội dung trong hồ sơ mời thầu mà nhà đầu tư chưa rõ trong trường hợp cần thiết.</w:t>
      </w:r>
    </w:p>
    <w:p w14:paraId="5E081F2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hội nghị tiền đấu thầu, nội dung trao đổi phải được bên mời thầu lập thành biên bản làm rõ hồ sơ mời thầu và phải được đăng tải trên Hệ thống mạng đấu thầu quốc gia.</w:t>
      </w:r>
    </w:p>
    <w:p w14:paraId="78A11AA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làm rõ hồ sơ mời thầu phải được đăng tải trên Hệ thống tối thiểu 02 ngày làm việc trước ngày có thời điểm đóng thầu và không được trái với nội dung của hồ sơ mời thầu đã được đăng tải trên Hệ thống. Trường hợp sau khi làm rõ hồ sơ mời thầu dẫn đến phải sửa đổi hồ sơ mời thầu thì việc sửa đổi hồ sơ mời thầu thực hiện theo quy định tại khoản 3 Điều này.</w:t>
      </w:r>
    </w:p>
    <w:p w14:paraId="5788449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sửa đổi, văn bản làm rõ hồ sơ mời thầu là một phần của hồ sơ mời thầu.</w:t>
      </w:r>
    </w:p>
    <w:p w14:paraId="21BB6F0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cần gia hạn thời gian nộp hồ sơ dự thầu, bên mời thầu đăng tải thông báo gia hạn kèm theo quyết định phê duyệt gia hạn trên Hệ thống mạng đấu thầu quốc gia. Thông báo gia hạn phải nêu rõ lý do gia hạn, thời điểm đóng thầu mới.</w:t>
      </w:r>
    </w:p>
    <w:p w14:paraId="2E9F3F2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Chuẩn bị, nộp, tiếp nhận, quản lý, sửa đổi, thay thế, rút hồ sơ dự thầu</w:t>
      </w:r>
    </w:p>
    <w:p w14:paraId="2E468C5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chuẩn bị và nộp hồ sơ dự thầu theo yêu cầu của hồ sơ mời thầu.</w:t>
      </w:r>
    </w:p>
    <w:p w14:paraId="6381CE6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mời thầu tiếp nhận hồ sơ dự thầu của tất cả các nhà đầu tư nộp trước thời điểm đóng thầu và quản lý các hồ sơ dự thầu đã nộp theo chế độ mật cho đến khi công khai kết quả lựa chọn nhà đầu tư; không được tiết lộ thông tin trong hồ sơ dự thầu của nhà đầu tư tham dự thầu, trừ các thông tin được công khai khi mở thầu.</w:t>
      </w:r>
    </w:p>
    <w:p w14:paraId="05D80A2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yêu cầu sửa đổi, thay thế hoặc rút hồ sơ dự thầu đã nộp, nhà đầu tư phải có văn bản đề nghị gửi bên mời thầu. Bên mời thầu chỉ chấp thuận việc sửa đổi, thay thế hoặc rút hồ sơ dự thầu của nhà đầu tư khi nhận được văn bản đề nghị trước thời điểm đóng thầu.</w:t>
      </w:r>
    </w:p>
    <w:p w14:paraId="4C095D1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Hồ sơ dự thầu hoặc các tài liệu được nhà đầu tư gửi bên mời thầu sau thời điểm đóng thầu là không hợp lệ, không được mở và bị loại, trừ tài liệu làm rõ hồ sơ dự thầu theo yêu cầu của bên mời thầu hoặc tài liệu tự làm rõ, bổ sung nhằm chứng minh tư cách hợp lệ, năng lực, kinh nghiệm của nhà đầu tư.</w:t>
      </w:r>
    </w:p>
    <w:p w14:paraId="1E462C8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ĐÁNH GIÁ HỒ SƠ DỰ THẦU ĐỐI VỚI DỰ ÁN ÁP DỤNG PHƯƠNG THỨC MỘT GIAI ĐOẠN MỘT TÚI HỒ SƠ</w:t>
      </w:r>
    </w:p>
    <w:p w14:paraId="05270EB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Mở thầu</w:t>
      </w:r>
    </w:p>
    <w:p w14:paraId="466C238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mở thầu phải được tiến hành công khai trong thời hạn 02 giờ kể từ thời điểm đóng thầu. Bên mời thầu chỉ mở các hồ sơ dự thầu đã nhận được trước thời điểm đóng thầu theo yêu cầu của hồ sơ mời thầu trước sự chứng kiến của đại diện các nhà đầu tư tham dự lễ mở thầu, không phụ thuộc vào sự có mặt hay vắng mặt của các nhà đầu tư.</w:t>
      </w:r>
    </w:p>
    <w:p w14:paraId="3D9BA97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mời thầu kiểm tra niêm phong, mở từng hồ sơ dự thầu theo thứ tự chữ cái tên nhà đầu tư và đọc các thông tin sau:</w:t>
      </w:r>
    </w:p>
    <w:p w14:paraId="17C20A2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nhà đầu tư;</w:t>
      </w:r>
    </w:p>
    <w:p w14:paraId="0A0B9F8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bản gốc, bản chụp hồ sơ;</w:t>
      </w:r>
    </w:p>
    <w:p w14:paraId="7AF2F9F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trị do nhà đầu tư đề xuất về hiệu quả sử dụng đất trong đơn dự thầu (đối với trường hợp áp dụng tiêu chuẩn đánh giá về hiệu quả sử dụng đất); số lượng công trình công cộng không có mục đích kinh doanh hoặc giá trị của hoạt động trợ giúp xã hội hoặc hoạt động phúc lợi xã hội khác dành cho đối tượng bảo trợ xã hội được xác định theo giá trị bằng tiền hoặc số người được hỗ trợ (đối với trường hợp dự án quy định tại khoản 1 Điều 4 của Nghị định này có áp dụng tiêu chuẩn đánh giá quy định tại điểm d hoặc điểm đ khoản 1 Điều 49 của Nghị định này);</w:t>
      </w:r>
    </w:p>
    <w:p w14:paraId="566B89D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loại, mức độ độc hại và tổng lượng chất ô nhiễm thải vào môi trường; diện tích sử dụng đất, hệ số sử dụng đất; mức nộp ngân sách nhà nước và tỷ lệ tăng thêm nhà đầu tư đề xuất thực hiện dự án đầu tư xây dựng công trình dịch vụ hàng không; giá điện đối với dự án đầu tư xây dựng công trình năng lượng; thời gian bàn giao nhà ở phục vụ tái định cư đối với dự án đầu tư cải tạo, xây dựng lại nhà chung cư (đối với trường hợp áp dụng tiêu chuẩn đánh giá về hiệu quả đầu tư phát triển ngành, lĩnh vực, địa phương);</w:t>
      </w:r>
    </w:p>
    <w:p w14:paraId="7693B72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xuất tăng hoặc giảm của giá trị quy định tại điểm c, điểm d khoản này (nếu có);</w:t>
      </w:r>
    </w:p>
    <w:p w14:paraId="1BE70A6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Thời gian có hiệu lực của hồ sơ dự thầu;</w:t>
      </w:r>
    </w:p>
    <w:p w14:paraId="0987996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trị, hiệu lực của bảo đảm dự thầu;</w:t>
      </w:r>
    </w:p>
    <w:p w14:paraId="3214681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thông tin liên quan khác (nếu có).</w:t>
      </w:r>
    </w:p>
    <w:p w14:paraId="53EA479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mở thầu gồm các thông tin quy định tại khoản 2 Điều này phải được ký xác nhận bởi đại diện của bên mời thầu, các nhà đầu tư tham dự lễ mở thầu và được gửi cho các nhà đầu tư tham dự thầu.</w:t>
      </w:r>
    </w:p>
    <w:p w14:paraId="5DC97B1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diện của bên mời thầu ký xác nhận vào bản gốc đơn dự thầu, giấy ủy quyền của người đại diện theo pháp luật của nhà đầu tư (nếu có); thỏa thuận liên danh (nếu có); bảo đảm dự thầu; nội dung thuộc phương án đầu tư kinh doanh; đề xuất về hiệu quả sử dụng đất, hiệu quả đầu tư phát triển ngành, lĩnh vực, địa phương của từng hồ sơ dự thầu.</w:t>
      </w:r>
    </w:p>
    <w:p w14:paraId="1585132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Nguyên tắc đánh giá hồ sơ dự thầu</w:t>
      </w:r>
    </w:p>
    <w:p w14:paraId="2D3B9BA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hồ sơ dự thầu căn cứ vào phương pháp, tiêu chuẩn đánh giá hồ sơ dự thầu và các yêu cầu khác trong hồ sơ mời thầu, hồ sơ dự thầu đã nộp, các tài liệu giải thích, làm rõ hồ sơ dự thầu của nhà đầu tư để bảo đảm lựa chọn được nhà đầu tư có đủ năng lực và kinh nghiệm, có phương án kỹ thuật, tài chính khả thi để thực hiện dự án.</w:t>
      </w:r>
    </w:p>
    <w:p w14:paraId="62D008A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hồ sơ dự thầu được thực hiện trên bản chụp, nhà đầu tư chịu trách nhiệm về tính thống nhất giữa bản gốc và bản chụp. Trường hợp có sự sai khác giữa bản gốc và bản chụp nhưng không làm thay đổi thứ tự xếp hạng nhà đầu tư thì căn cứ vào bản gốc để đánh giá. Trường hợp có sự sai khác giữa bản gốc và bản chụp dẫn đến kết quả đánh giá trên bản gốc khác kết quả đánh giá trên bản chụp, làm thay đổi thứ tự xếp hạng nhà đầu tư thì hồ sơ dự thầu của nhà đầu tư đó bị loại.</w:t>
      </w:r>
    </w:p>
    <w:p w14:paraId="61E8A91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đánh giá hồ sơ dự thầu, bên mời thầu phải kiểm tra các nội dung về kỹ thuật, tài chính của hồ sơ dự thầu để xác định hồ sơ dự thầu không có những sai khác, đặt điều kiện hay bỏ sót các nội dung cơ bản, trong đó:</w:t>
      </w:r>
    </w:p>
    <w:p w14:paraId="35AC8B1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Sai khác là các khác biệt so với yêu cầu quy định tại hồ sơ mời thầu; đặt điều kiện là việc đặt ra các điều kiện có tính hạn chế hoặc thể hiện sự không chấp nhận hoàn toàn đối với các yêu cầu quy định tại hồ sơ mời thầu; bỏ sót nội dung là việc nhà đầu tư không cung cấp được một phần hoặc toàn bộ thông tin hay tài liệu theo yêu cầu quy định tại hồ sơ mời thầu;</w:t>
      </w:r>
    </w:p>
    <w:p w14:paraId="3760A4C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Với điều kiện hồ sơ dự thầu đáp ứng cơ bản yêu cầu quy định tại hồ sơ mời thầu thì bên mời thầu có thể chấp nhận các sai sót mà không phải là những sai khác, đặt điều kiện hay bỏ sót nội dung cơ bản trong hồ sơ dự thầu;</w:t>
      </w:r>
    </w:p>
    <w:p w14:paraId="119D712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Với điều kiện hồ sơ dự thầu đáp ứng cơ bản hồ sơ mời thầu, bên mời thầu có thể yêu cầu nhà đầu tư cung cấp các thông tin hoặc tài liệu cần thiết trong một thời hạn hợp lý để sửa chữa những điểm chưa phù hợp hoặc sai khác không nghiêm trọng trong hồ sơ dự thầu liên quan đến các yêu cầu về tài liệu. Yêu cầu cung cấp các thông tin và các tài liệu để khắc phục các sai sót này không được làm ảnh hưởng đến đề xuất về hiệu quả sử dụng đất, hiệu quả đầu tư phát triển ngành, lĩnh vực, địa phương của nhà đầu tư. Trường hợp không đáp ứng yêu cầu của bên mời thầu thì hồ sơ dự thầu của nhà đầu tư sẽ bị loại.</w:t>
      </w:r>
    </w:p>
    <w:p w14:paraId="600BCF3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Làm rõ hồ sơ dự thầu</w:t>
      </w:r>
    </w:p>
    <w:p w14:paraId="40198B8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mở thầu, trường hợp hồ sơ dự thầu của nhà đầu tư thiếu tài liệu về tư cách hợp lệ, báo cáo tài chính, tài liệu chứng minh kinh nghiệm thực hiện dự án tương tự thì bên mời thầu yêu cầu nhà đầu tư làm rõ, bổ sung tài liệu để chứng minh tư cách hợp lệ, năng lực và kinh nghiệm. Nhà đầu tư có trách nhiệm làm rõ hồ sơ dự thầu khi bên mời thầu có yêu cầu. Việc làm rõ các nội dung về tư cách hợp lệ, năng lực, kinh nghiệm phải bảo đảm không làm thay đổi bản chất về tư cách hợp lệ, năng lực, kinh nghiệm của nhà đầu tư tham dự thầu.</w:t>
      </w:r>
    </w:p>
    <w:p w14:paraId="2F0BBC3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đóng thầu, trường hợp nhà đầu tư phát hiện hồ sơ dự thầu thiếu thông tin, tài liệu về tư cách hợp lệ, năng lực, kinh nghiệm đã có của mình nhưng chưa được nộp cùng hồ sơ dự thầu thì được gửi thông tin, tài liệu để bổ sung, làm rõ. Bên mời thầu có trách nhiệm tiếp nhận những tài liệu làm rõ, bổ sung tài liệu chứng minh tư cách hợp lệ, năng lực, kinh nghiệm của nhà đầu tư để xem xét, đánh giá. Các tài liệu này được coi là một phần của hồ sơ dự thầu.</w:t>
      </w:r>
    </w:p>
    <w:p w14:paraId="7040B74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làm rõ các nội dung đề xuất về phương án đầu tư kinh doanh, đề xuất về hiệu quả sử dụng đất, hiệu quả đầu tư phát triển ngành, lĩnh vực, địa phương phải bảo đảm không làm thay đổi các đề xuất tương ứng trong hồ sơ dự thầu đã nộp.</w:t>
      </w:r>
    </w:p>
    <w:p w14:paraId="7DC470E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làm rõ hồ sơ dự thầu chỉ được thực hiện giữa bên mời thầu và nhà đầu tư có hồ sơ dự thầu cần phải làm rõ. Nội dung làm rõ hồ sơ dự thầu phải được thể hiện bằng văn bản và được bên mời thầu bảo quản như một phần của hồ sơ dự thầu.</w:t>
      </w:r>
    </w:p>
    <w:p w14:paraId="742BC0F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Đánh giá hồ sơ dự thầu</w:t>
      </w:r>
    </w:p>
    <w:p w14:paraId="4D9640A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tính hợp lệ của hồ sơ dự thầu, gồm:</w:t>
      </w:r>
    </w:p>
    <w:p w14:paraId="183B5C2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số lượng bản gốc, bản chụp hồ sơ dự thầu;</w:t>
      </w:r>
    </w:p>
    <w:p w14:paraId="384B05F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các thành phần của hồ sơ dự thầu bao gồm: Đơn dự thầu,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phương án đầu tư kinh doanh; nội dung đề xuất về hiệu quả sử dụng đất, hiệu quả đầu tư phát triển ngành, lĩnh vực, địa phương; các thành phần khác thuộc hồ sơ dự thầu;</w:t>
      </w:r>
    </w:p>
    <w:p w14:paraId="31304DE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Kiểm tra sự thống nhất về nội dung giữa bản gốc và bản chụp để phục vụ quá trình đánh giá chi tiết hồ sơ dự thầu.</w:t>
      </w:r>
    </w:p>
    <w:p w14:paraId="2529CF8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tính hợp lệ của hồ sơ dự thầu:</w:t>
      </w:r>
    </w:p>
    <w:p w14:paraId="500BD08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dự thầu của nhà đầu tư được đánh giá là hợp lệ khi đáp ứng đầy đủ các điều kiện sau đây:</w:t>
      </w:r>
    </w:p>
    <w:p w14:paraId="704C8EE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bản gốc hồ sơ dự thầu;</w:t>
      </w:r>
    </w:p>
    <w:p w14:paraId="44124FE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đơn dự thầu hợp lệ, được đại diện hợp pháp của nhà đầu tư ký tên, đóng dấu (nếu có) theo yêu cầu của hồ sơ mời thầu.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14:paraId="0D8FA4F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trị ghi trong đơn dự thầu phải cụ thể, cố định bằng số, bằng chữ; không đề xuất giá trị khác nhau về hiệu quả sử dụng đất, hiệu quả đầu tư phát triển ngành, lĩnh vực, địa phương hoặc có kèm theo điều kiện gây bất lợi cho cơ quan có thẩm quyền, bên mời thầu;</w:t>
      </w:r>
    </w:p>
    <w:p w14:paraId="5AB74D2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Hiệu lực của hồ sơ dự thầu đáp ứng yêu cầu theo quy định trong hồ sơ mời thầu;</w:t>
      </w:r>
    </w:p>
    <w:p w14:paraId="4516987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bảo đảm dự thầu hợp lệ;</w:t>
      </w:r>
    </w:p>
    <w:p w14:paraId="0EE4174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đầu tư không có tên trong hai hoặc nhiều hồ sơ dự thầu với tư cách là nhà đầu tư độc lập hoặc thành viên trong liên danh;</w:t>
      </w:r>
    </w:p>
    <w:p w14:paraId="5F5CBC0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thỏa thuận liên danh được đại diện hợp pháp của từng thành viên liên danh ký tên, đóng dấu (nếu có);</w:t>
      </w:r>
    </w:p>
    <w:p w14:paraId="03A73BB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Nhà đầu tư bảo đảm tư cách hợp lệ theo quy định tại Điều 5 của Luật Đấu thầu;</w:t>
      </w:r>
    </w:p>
    <w:p w14:paraId="41AA415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Nhà đầu tư phải thuộc đối tượng được Nhà nước giao đất, cho thuê đất và đáp ứng các điều kiện giao đất, cho thuê đất theo quy định của pháp luật về đất đai;</w:t>
      </w:r>
    </w:p>
    <w:p w14:paraId="3B9924A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Nhà đầu tư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14:paraId="7D20258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có hồ sơ dự thầu hợp lệ được đánh giá chi tiết hồ sơ dự thầu theo quy định tại khoản 3 Điều này.</w:t>
      </w:r>
    </w:p>
    <w:p w14:paraId="554BDC5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hồ sơ dự thầu:</w:t>
      </w:r>
    </w:p>
    <w:p w14:paraId="5A50057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Việc đánh giá hồ sơ dự thầu bao gồm đánh giá năng lực và kinh nghiệm của nhà đầu tư, các đối tác tham gia thực hiện dự án (trường hợp nhà đầu tư sử dụng kinh nghiệm của đối tác); đánh giá phương án đầu tư kinh doanh; hiệu quả sử dụng đất; hiệu quả đầu tư phát triển ngành, lĩnh vực, địa phương;</w:t>
      </w:r>
    </w:p>
    <w:p w14:paraId="4AED76C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đánh giá hồ sơ dự thầu thực hiện theo phương pháp và tiêu chuẩn đánh giá quy định tại hồ sơ mời thầu.</w:t>
      </w:r>
    </w:p>
    <w:p w14:paraId="12F16E2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đánh giá hồ sơ dự thầu, tổ chuyên gia lập báo cáo gửi bên mời thầu xem xét. Báo cáo phải nêu rõ các nội dung sau đây:</w:t>
      </w:r>
    </w:p>
    <w:p w14:paraId="531BB62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xếp hạng nhà đầu tư;</w:t>
      </w:r>
    </w:p>
    <w:p w14:paraId="69286DF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nhà đầu tư không đáp ứng yêu cầu và bị loại; lý do loại nhà đầu tư;</w:t>
      </w:r>
    </w:p>
    <w:p w14:paraId="4F0F1DC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xét về tính cạnh tranh, công bằng, minh bạch và hiệu quả kinh tế trong quá trình tổ chức lựa chọn nhà đầu tư. Trường hợp chưa bảo đảm cạnh tranh, công bằng, minh bạch và hiệu quả kinh tế, phải nêu rõ lý do và đề xuất biện pháp xử lý.</w:t>
      </w:r>
    </w:p>
    <w:p w14:paraId="11F649F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Xét duyệt trúng thầu:</w:t>
      </w:r>
    </w:p>
    <w:p w14:paraId="3080471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được đề nghị lựa chọn khi đáp ứng đầy đủ các điều kiện theo quy định tại Điều 50 của Nghị định này.</w:t>
      </w:r>
    </w:p>
    <w:p w14:paraId="44335C2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ĐÁNH GIÁ HỒ SƠ DỰ THẦU ĐỐI VỚI DỰ ÁN ÁP DỤNG PHƯƠNG THỨC MỘT GIAI ĐOẠN HAI TÚI HỒ SƠ</w:t>
      </w:r>
    </w:p>
    <w:p w14:paraId="0163EDA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Mở hồ sơ đề xuất về kỹ thuật</w:t>
      </w:r>
    </w:p>
    <w:p w14:paraId="71A03E0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mở hồ sơ đề xuất về kỹ thuật phải được tiến hành công khai trong thời hạn 02 giờ kể từ thời điểm đóng thầu. Trình tự mở hồ sơ đề xuất về kỹ thuật thực hiện theo Điều 19 của Nghị định này. Bên mời thầu chỉ đọc các thông tin và lập biên bản mở thầu gồm các nội dung quy định tại các điểm a, b, e, g và h khoản 2 Điều 19 của Nghị định này khi mở hồ sơ đề xuất về kỹ thuật.</w:t>
      </w:r>
    </w:p>
    <w:p w14:paraId="2B78C57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xuất về tài chính của tất cả nhà đầu tư phải được bên mời thầu niêm phong trong một túi riêng biệt và được đại diện của bên mời thầu, nhà đầu tư tham dự lễ mở hồ sơ đề xuất về kỹ thuật ký niêm phong.</w:t>
      </w:r>
    </w:p>
    <w:p w14:paraId="533C8F0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Đánh giá hồ sơ đề xuất về kỹ thuật</w:t>
      </w:r>
    </w:p>
    <w:p w14:paraId="55487BE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tính hợp lệ của hồ sơ đề xuất về kỹ thuật, bao gồm:</w:t>
      </w:r>
    </w:p>
    <w:p w14:paraId="58C61DC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số lượng bản gốc, bản chụp hồ sơ đề xuất về kỹ thuật;</w:t>
      </w:r>
    </w:p>
    <w:p w14:paraId="4370C1A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Kiểm tra các thành phần của hồ sơ đề xuất về kỹ thuật, bao gồm: Đơn dự thầu thuộc hồ sơ đề xuất về kỹ thuật,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phương án đầu tư kinh doanh; các thành phần khác thuộc hồ sơ đề xuất về kỹ thuật;</w:t>
      </w:r>
    </w:p>
    <w:p w14:paraId="57C2925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sự thống nhất về nội dung giữa bản gốc và bản chụp để phục vụ quá trình đánh giá chi tiết hồ sơ đề xuất về kỹ thuật.</w:t>
      </w:r>
    </w:p>
    <w:p w14:paraId="5E73F50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tính hợp lệ của hồ sơ đề xuất về kỹ thuật:</w:t>
      </w:r>
    </w:p>
    <w:p w14:paraId="218D0CC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xuất về kỹ thuật của nhà đầu tư được đánh giá là hợp lệ khi đáp ứng đầy đủ các điều kiện sau đây:</w:t>
      </w:r>
    </w:p>
    <w:p w14:paraId="3B30F1D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bản gốc hồ sơ đề xuất về kỹ thuật;</w:t>
      </w:r>
    </w:p>
    <w:p w14:paraId="5FBA5EA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đơn dự thầu thuộc hồ sơ đề xuất về kỹ thuật hợp lệ, được đại diện hợp pháp của nhà đầu tư ký tên, đóng dấu (nếu có) theo yêu cầu của hồ sơ mời thầu.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14:paraId="0BCE2A8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Hiệu lực của hồ sơ đề xuất về kỹ thuật đáp ứng yêu cầu theo quy định trong hồ sơ mời thầu;</w:t>
      </w:r>
    </w:p>
    <w:p w14:paraId="7F431CB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bảo đảm dự thầu hợp lệ;</w:t>
      </w:r>
    </w:p>
    <w:p w14:paraId="4CB0985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đầu tư không có tên trong hai hoặc nhiều hồ sơ đề xuất về kỹ thuật với tư cách là nhà đầu tư độc lập hoặc thành viên trong liên danh;</w:t>
      </w:r>
    </w:p>
    <w:p w14:paraId="2DD19DD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thỏa thuận liên danh hợp lệ đối với trường hợp liên danh;</w:t>
      </w:r>
    </w:p>
    <w:p w14:paraId="5DA0550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Nhà đầu tư bảo đảm tư cách hợp lệ theo quy định tại Điều 5 của Luật Đấu thầu;</w:t>
      </w:r>
    </w:p>
    <w:p w14:paraId="6AEBFD2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Nhà đầu tư phải thuộc đối tượng được Nhà nước giao đất, cho thuê đất và đáp ứng các điều kiện giao đất, cho thuê đất theo quy định của pháp luật về đất đai;</w:t>
      </w:r>
    </w:p>
    <w:p w14:paraId="7A5AF5A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Nhà đầu tư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14:paraId="0E8E6AD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làm rõ hồ sơ đề xuất về kỹ thuật thực hiện theo quy định tại Điều 21 của Nghị định này.</w:t>
      </w:r>
    </w:p>
    <w:p w14:paraId="08A4D6D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Đánh giá hồ sơ đề xuất về kỹ thuật:</w:t>
      </w:r>
    </w:p>
    <w:p w14:paraId="36D2430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đánh giá hồ sơ đề xuất về kỹ thuật thực hiện theo quy định tại Điều 20 của Nghị định này;</w:t>
      </w:r>
    </w:p>
    <w:p w14:paraId="3B615BD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có hồ sơ đề xuất về kỹ thuật hợp lệ, đáp ứng yêu cầu về năng lực và kinh nghiệm, yêu cầu về phương án đầu tư kinh doanh được xem xét, mở hồ sơ đề xuất về tài chính.</w:t>
      </w:r>
    </w:p>
    <w:p w14:paraId="210D6F8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Phê duyệt danh sách nhà đầu tư đáp ứng yêu cầu về kỹ thuật</w:t>
      </w:r>
    </w:p>
    <w:p w14:paraId="1B7D0DE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sách nhà đầu tư đáp ứng yêu cầu về kỹ thuật được bên mời thầu phê duyệt bằng văn bản căn cứ vào tờ trình phê duyệt danh sách nhà đầu tư đáp ứng yêu cầu về kỹ thuật của tổ chuyên gia.</w:t>
      </w:r>
    </w:p>
    <w:p w14:paraId="278BFC3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mời thầu thông báo danh sách các nhà đầu tư đáp ứng yêu cầu về kỹ thuật đến tất cả các nhà đầu tư tham dự thầu và mời các nhà đầu tư tham dự thầu mở hồ sơ đề xuất về tài chính, trong đó nêu rõ thời gian, địa điểm mở hồ sơ đề xuất tài chính.</w:t>
      </w:r>
    </w:p>
    <w:p w14:paraId="4056950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Mở hồ sơ đề xuất về tài chính</w:t>
      </w:r>
    </w:p>
    <w:p w14:paraId="54A0145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xuất về tài chính của nhà đầu tư có tên trong danh sách nhà đầu tư đáp ứng yêu cầu về kỹ thuật được mở công khai theo thời gian, địa điểm ghi trong thông báo danh sách các nhà đầu tư đáp ứng yêu cầu về kỹ thuật. Biên bản mở thầu gồm thông tin quy định tại các điểm a, b, c, d, đ, e và h khoản 2 Điều 19 của Nghị định này và phải được gửi cho các nhà đầu tư tham dự thầu.</w:t>
      </w:r>
    </w:p>
    <w:p w14:paraId="1C3955E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của bên mời thầu phải ký xác nhận vào bản gốc đơn dự thầu, giấy ủy quyền của người đại diện theo pháp luật của nhà đầu tư (nếu có); thỏa thuận liên danh (nếu có); đề xuất về hiệu quả sử dụng đất, hiệu quả đầu tư phát triển ngành, lĩnh vực, địa phương của từng hồ sơ về đề xuất tài chính.</w:t>
      </w:r>
    </w:p>
    <w:p w14:paraId="5EA141E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Đánh giá hồ sơ đề xuất về tài chính</w:t>
      </w:r>
    </w:p>
    <w:p w14:paraId="6B6A239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tính hợp lệ của hồ sơ đề xuất về tài chính, bao gồm:</w:t>
      </w:r>
    </w:p>
    <w:p w14:paraId="61E44E8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số lượng bản gốc, bản chụp hồ sơ đề xuất về tài chính;</w:t>
      </w:r>
    </w:p>
    <w:p w14:paraId="0EA5F98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các thành phần của hồ sơ đề xuất về tài chính, bao gồm: Đơn dự thầu thuộc hồ sơ đề xuất về tài chính; nội dung đề xuất về hiệu quả sử dụng đất, hiệu quả đầu tư phát triển ngành, lĩnh vực, địa phương; các thành phần khác thuộc hồ sơ đề xuất về tài chính;</w:t>
      </w:r>
    </w:p>
    <w:p w14:paraId="10633B8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sự thống nhất về nội dung giữa bản gốc và bản chụp để phục vụ quá trình đánh giá chi tiết hồ sơ đề xuất về tài chính.</w:t>
      </w:r>
    </w:p>
    <w:p w14:paraId="49EFE22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Đánh giá tính hợp lệ của hồ sơ đề xuất về tài chính:</w:t>
      </w:r>
    </w:p>
    <w:p w14:paraId="12C3641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xuất về tài chính của nhà đầu tư được đánh giá là hợp lệ khi đáp ứng đầy đủ các nội dung sau đây:</w:t>
      </w:r>
    </w:p>
    <w:p w14:paraId="6CE34DC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bản gốc hồ sơ đề xuất về tài chính;</w:t>
      </w:r>
    </w:p>
    <w:p w14:paraId="672B7E1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đơn dự thầu thuộc hồ sơ đề xuất về tài chính hợp lệ, được đại diện hợp pháp của nhà đầu tư ký tên, đóng dấu (nếu có) theo yêu cầu của hồ sơ mời thầu.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14:paraId="0A913E8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trị ghi trong đơn dự thầu thuộc hồ sơ đề xuất về tài chính phải cụ thể, cố định bằng số, bằng chữ; không đề xuất giá trị khác nhau về hiệu quả sử dụng đất, hiệu quả đầu tư phát triển ngành, lĩnh vực, địa phương hoặc có kèm theo điều kiện gây bất lợi cho cơ quan có thẩm quyền, bên mời thầu;</w:t>
      </w:r>
    </w:p>
    <w:p w14:paraId="01198D4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Hiệu lực của hồ sơ đề xuất về tài chính đáp ứng yêu cầu của hồ sơ mời thầu.</w:t>
      </w:r>
    </w:p>
    <w:p w14:paraId="4C4D9F6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có hồ sơ đề xuất về tài chính hợp lệ được đánh giá chi tiết về tài chính theo quy định tại khoản 4 Điều này.</w:t>
      </w:r>
    </w:p>
    <w:p w14:paraId="58E91E9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làm rõ hồ sơ đề xuất về tài chính thực hiện theo quy định tại Điều 21 của Nghị định này.</w:t>
      </w:r>
    </w:p>
    <w:p w14:paraId="02485D6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hồ sơ đề xuất về tài chính:</w:t>
      </w:r>
    </w:p>
    <w:p w14:paraId="2D350A1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đánh giá hồ sơ đề xuất về tài chính thực hiện theo quy định tại Điều 20 của Nghị định này;</w:t>
      </w:r>
    </w:p>
    <w:p w14:paraId="66D213D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đánh giá chi tiết hồ sơ đề xuất về tài chính và xếp hạng nhà đầu tư thực hiện theo phương pháp và tiêu chuẩn đánh giá quy định trong hồ sơ mời thầu.</w:t>
      </w:r>
    </w:p>
    <w:p w14:paraId="2450020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đánh giá hồ sơ dự thầu, tổ chuyên gia lập báo cáo gửi bên mời thầu xem xét. Báo cáo phải nêu rõ các nội dung sau đây:</w:t>
      </w:r>
    </w:p>
    <w:p w14:paraId="2C69FDF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xếp hạng nhà đầu tư;</w:t>
      </w:r>
    </w:p>
    <w:p w14:paraId="793FB9A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nhà đầu tư không đáp ứng yêu cầu và bị loại; lý do loại nhà đầu tư;</w:t>
      </w:r>
    </w:p>
    <w:p w14:paraId="1CC210D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Nhận xét về tính cạnh tranh, công bằng, minh bạch và hiệu quả kinh tế trong quá trình tổ chức lựa chọn nhà đầu tư. Trường hợp chưa bảo đảm cạnh tranh, công bằng, minh bạch và hiệu quả kinh tế, phải nêu rõ lý do và đề xuất biện pháp xử lý.</w:t>
      </w:r>
    </w:p>
    <w:p w14:paraId="5C0DB5F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xét duyệt trúng thầu thực hiện theo quy định tại Điều 50 của Nghị định này.</w:t>
      </w:r>
    </w:p>
    <w:p w14:paraId="150BA49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TRÌNH, THẨM ĐỊNH, PHÊ DUYỆT VÀ CÔNG KHAI KẾT QUẢ LỰA CHỌN NHÀ ĐẦU TƯ</w:t>
      </w:r>
    </w:p>
    <w:p w14:paraId="7AB6347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Trình, thẩm định, phê duyệt kết quả lựa chọn nhà đầu tư</w:t>
      </w:r>
    </w:p>
    <w:p w14:paraId="3B07532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trình, thẩm định và phê duyệt kết quả lựa chọn nhà đầu tư được thực hiện như sau:</w:t>
      </w:r>
    </w:p>
    <w:p w14:paraId="230DF9A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báo cáo kết quả đánh giá hồ sơ dự thầu, bên mời thầu trình người có thẩm quyền kết quả lựa chọn nhà đầu tư, đồng thời gửi tổ thẩm định để tổ chức thẩm định, trong đó nêu rõ ý kiến của bên mời thầu về các nội dung đánh giá của tổ chuyên gia;</w:t>
      </w:r>
    </w:p>
    <w:p w14:paraId="6A303B0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thẩm định thực hiện thẩm định kết quả lựa chọn nhà đầu tư theo quy định tại Điều 55 của Nghị định này trước khi phê duyệt;</w:t>
      </w:r>
    </w:p>
    <w:p w14:paraId="5754C1C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thẩm quyền phê duyệt kết quả lựa chọn nhà đầu tư bằng văn bản căn cứ tờ trình phê duyệt và báo cáo thẩm định kết quả lựa chọn nhà đầu tư.</w:t>
      </w:r>
    </w:p>
    <w:p w14:paraId="699AA10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lựa chọn được nhà đầu tư trúng thầu, quyết định phê duyệt kết quả lựa chọn nhà đầu tư bao gồm các nội dung sau đây:</w:t>
      </w:r>
    </w:p>
    <w:p w14:paraId="6C21143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dự án;</w:t>
      </w:r>
    </w:p>
    <w:p w14:paraId="4C11471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nhà đầu tư trúng thầu; tên tổ chức kinh tế do nhà đầu tư trúng thầu thành lập (nếu có);</w:t>
      </w:r>
    </w:p>
    <w:p w14:paraId="4DE01CE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trong các thông tin quy định tại điểm c và điểm d khoản 2 Điều 19 của Nghị định này;</w:t>
      </w:r>
    </w:p>
    <w:p w14:paraId="29C2DAC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khác (nếu có).</w:t>
      </w:r>
    </w:p>
    <w:p w14:paraId="3350225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đầu tư trúng thầu thành lập tổ chức kinh tế sau khi kết quả lựa chọn nhà đầu tư được phê duyệt, nhà đầu tư gửi thông tin về tên tổ chức kinh tế đó cho cơ quan có thẩm quyền để sửa đổi, bổ sung tên tổ chức kinh tế tại quyết định phê duyệt kết quả lựa chọn nhà đầu tư.</w:t>
      </w:r>
    </w:p>
    <w:p w14:paraId="24415A5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hủy thầu theo quy định tại điểm a khoản 2 Điều 17 của Luật Đấu thầu, quyết định phê duyệt kết quả lựa chọn nhà đầu tư hoặc văn bản quyết định hủy thầu phải nêu rõ lý do hủy thầu và trách nhiệm của các bên liên quan khi hủy thầu.</w:t>
      </w:r>
    </w:p>
    <w:p w14:paraId="7A33781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Trường hợp thay đổi tên nhà đầu tư trúng thầu, tên tổ chức kinh tế do nhà đầu tư trúng thầu thành lập do chuyển nhượng dự án đầu tư, chuyển nhượng cổ phần, phần vốn góp trong tổ chức kinh tế do nhà đầu tư trúng thầu thành lập theo quy định khoản 2 Điều 76 của Luật Đấu thầu, khoản </w:t>
      </w:r>
      <w:r>
        <w:rPr>
          <w:rFonts w:ascii="Arial" w:hAnsi="Arial" w:cs="Arial"/>
          <w:color w:val="000000"/>
          <w:sz w:val="21"/>
          <w:szCs w:val="21"/>
        </w:rPr>
        <w:lastRenderedPageBreak/>
        <w:t>3 và khoản 4 Điều 52 của Nghị định này, người có thẩm quyền chấp thuận việc chuyển nhượng và điều chỉnh quyết định phê duyệt kết quả lựa chọn nhà đầu tư.</w:t>
      </w:r>
    </w:p>
    <w:p w14:paraId="23923AC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Công khai kết quả lựa chọn nhà đầu tư</w:t>
      </w:r>
    </w:p>
    <w:p w14:paraId="3BE5E86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người có thẩm quyền quyết định phê duyệt kết quả lựa chọn nhà đầu tư, bên mời thầu đăng tải thông tin về kết quả lựa chọn nhà đầu tư trên Hệ thống mạng đấu thầu quốc gia theo quy định tại điểm d khoản 2 Điều 7 và khoản 4 Điều 8 của Luật Đấu thầu, đồng thời gửi văn bản thông báo kết quả lựa chọn nhà đầu tư đến các nhà đầu tư tham dự thầu.</w:t>
      </w:r>
    </w:p>
    <w:p w14:paraId="7E11271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báo kết quả lựa chọn nhà đầu tư bao gồm:</w:t>
      </w:r>
    </w:p>
    <w:p w14:paraId="731539E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quy định tại khoản 2 Điều 28 của Nghị định này;</w:t>
      </w:r>
    </w:p>
    <w:p w14:paraId="105B34B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nhà đầu tư không được lựa chọn và lý do không được lựa chọn của từng nhà đầu tư;</w:t>
      </w:r>
    </w:p>
    <w:p w14:paraId="1601928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đàm phán, hoàn thiện, ký kết hợp đồng với nhà đầu tư được lựa chọn.</w:t>
      </w:r>
    </w:p>
    <w:p w14:paraId="555EA37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ĐÀM PHÁN, HOÀN THIỆN VÀ KÝ KẾT HỢP ĐỒNG</w:t>
      </w:r>
    </w:p>
    <w:p w14:paraId="2AB24AC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Đàm phán, hoàn thiện hợp đồng</w:t>
      </w:r>
    </w:p>
    <w:p w14:paraId="14EB646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kết quả lựa chọn nhà đầu tư, nhà đầu tư xếp thứ nhất được mời đàm phán, hoàn thiện hợp đồng. Trường hợp nhà đầu tư được mời đàm phán, hoàn thiện hợp đồng nhưng không tham dự hoặc từ chối đàm phán, hoàn thiện hợp đồng thì sẽ không được nhận lại bảo đảm dự thầu.</w:t>
      </w:r>
    </w:p>
    <w:p w14:paraId="2577680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đàm phán, hoàn thiện hợp đồng được thực hiện trên cơ sở:</w:t>
      </w:r>
    </w:p>
    <w:p w14:paraId="70DFDA7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đánh giá hồ sơ dự thầu;</w:t>
      </w:r>
    </w:p>
    <w:p w14:paraId="56CD115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dự thầu và các tài liệu làm rõ, sửa đổi hồ sơ dự thầu (nếu có) của nhà đầu tư;</w:t>
      </w:r>
    </w:p>
    <w:p w14:paraId="141E6E0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mời thầu.</w:t>
      </w:r>
    </w:p>
    <w:p w14:paraId="6E6ECF7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đàm phán, hoàn thiện hợp đồng:</w:t>
      </w:r>
    </w:p>
    <w:p w14:paraId="2C19DD6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tiến hành đàm phán, hoàn thiện hợp đồng đối với các nội dung mà nhà đầu tư đã chào thầu theo đúng yêu cầu của hồ sơ mời thầu;</w:t>
      </w:r>
    </w:p>
    <w:p w14:paraId="7750664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làm thay đổi nội dung cơ bản của hồ sơ dự thầu.</w:t>
      </w:r>
    </w:p>
    <w:p w14:paraId="627191A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đàm phán, hoàn thiện hợp đồng:</w:t>
      </w:r>
    </w:p>
    <w:p w14:paraId="39EDB34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Đàm phán, hoàn thiện những nội dung được đề xuất trong hồ sơ dự thầu nhưng chưa đủ chi tiết, chưa rõ hoặc còn khác nhau; nội dung chưa phù hợp, thống nhất giữa hồ sơ mời thầu và hồ sơ dự thầu có thể dẫn đến tranh chấp hoặc ảnh hưởng đến quyền và nghĩa vụ của các bên trong quá trình thực hiện hợp đồng;</w:t>
      </w:r>
    </w:p>
    <w:p w14:paraId="6F0344B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Đàm phán về các vấn đề phát sinh trong quá trình lựa chọn nhà đầu tư (nếu có) nhằm hoàn thiện các nội dung chi tiết của hợp đồng;</w:t>
      </w:r>
    </w:p>
    <w:p w14:paraId="6B701AD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Đàm phán về các nội dung khác liên quan đến dự án để có cơ sở xác lập các quy định về quyền, nghĩa vụ, trách nhiệm trong hợp đồng;</w:t>
      </w:r>
    </w:p>
    <w:p w14:paraId="46C2756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cần thiết khác.</w:t>
      </w:r>
    </w:p>
    <w:p w14:paraId="2D1F05C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đầu tư không được thay đổi, rút hoặc từ chối thực hiện các nội dung cơ bản đề xuất trong hồ sơ dự thầu đã được bên mời thầu đánh giá đáp ứng yêu cầu của hồ sơ mời thầu, trừ trường hợp các thay đổi do nhà đầu tư đề xuất mang lại hiệu quả cao hơn cho dự án.</w:t>
      </w:r>
    </w:p>
    <w:p w14:paraId="1A2C70F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đàm phán, hoàn thiện hợp đồng không thành công, bên mời thầu báo cáo người có thẩm quyền xem xét, quyết định hủy kết quả lựa chọn nhà đầu tư và mời nhà đầu tư xếp hạng tiếp theo đàm phán, hoàn thiện hợp đồng. Trường hợp đàm phán, hoàn thiện hợp đồng với các nhà đầu tư tiếp theo thành công, bên mời thầu trình, thẩm định, phê duyệt, công khai kết quả lựa chọn nhà đầu tư theo quy định tại Điều 28 và Điều 29 của Nghị định này. Trường hợp đàm phán, hoàn thiện hợp đồng với các nhà đầu tư tiếp theo không thành công, bên mời thầu báo cáo người có thẩm quyền xem xét, quyết định hủy thầu theo quy định tại điểm a khoản 2 Điều 17 của Luật Đấu thầu.</w:t>
      </w:r>
    </w:p>
    <w:p w14:paraId="35F681E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Ký kết hợp đồng và đăng tải thông tin chủ yếu của hợp đồng dự án đầu tư có sử dụng đất</w:t>
      </w:r>
    </w:p>
    <w:p w14:paraId="4CE17FE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ký kết hợp đồng dự án đầu tư có sử dụng đất thực hiện theo quy định tại các Điều 71, 72, 74 và 75 của Luật Đấu thầu.</w:t>
      </w:r>
    </w:p>
    <w:p w14:paraId="01F3F79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dự án đầu tư có sử dụng đất (sau đây gọi là hợp đồng dự án) bao gồm các nội dung cơ bản theo quy định tại Điều 73 của Luật Đấu thầu, Phụ lục III ban hành kèm theo Nghị định này và quy định của pháp luật về đất đai, bất động sản, xây dựng, pháp luật quản lý ngành, lĩnh vực (nếu có).</w:t>
      </w:r>
    </w:p>
    <w:p w14:paraId="076D2FD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hợp đồng dự án có hiệu lực, bên mời thầu đăng tải thông tin chủ yếu của hợp đồng trên Hệ thống mạng đấu thầu quốc gia. Nội dung đăng tải thông tin gồm:</w:t>
      </w:r>
    </w:p>
    <w:p w14:paraId="02D0635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dự án; số hiệu hợp đồng; thời điểm ký kết hợp đồng;</w:t>
      </w:r>
    </w:p>
    <w:p w14:paraId="0F7F8EC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Tên, địa chỉ của cơ quan có thẩm quyền;</w:t>
      </w:r>
    </w:p>
    <w:p w14:paraId="2B947FB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nhà đầu tư trúng thầu; tên, địa chỉ của tổ chức kinh tế do nhà đầu tư trúng thầu thành lập (nếu có);</w:t>
      </w:r>
    </w:p>
    <w:p w14:paraId="7AF4BE9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tiêu, quy mô của dự án;</w:t>
      </w:r>
    </w:p>
    <w:p w14:paraId="1A3FB55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kiến tiến độ thực hiện dự án; diện tích, thời hạn sử dụng đất;</w:t>
      </w:r>
    </w:p>
    <w:p w14:paraId="191C9D6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Địa điểm thực hiện dự án;</w:t>
      </w:r>
    </w:p>
    <w:p w14:paraId="79CF473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Dự kiến tổng vốn đầu tư;</w:t>
      </w:r>
    </w:p>
    <w:p w14:paraId="1FECF2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Một trong các thông tin quy định tại điểm c, điểm d khoản 2 Điều 19 của Nghị định này;</w:t>
      </w:r>
    </w:p>
    <w:p w14:paraId="60260ED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nội dung khác (nếu có).</w:t>
      </w:r>
    </w:p>
    <w:p w14:paraId="2F1438F4"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5D9C33B"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TRÌNH, THỦ TỤC LỰA CHỌN NHÀ ĐẦU TƯ ĐỐI VỚI DỰ ÁN ÁP DỤNG HÌNH THỨC ĐẤU THẦU RỘNG RÃI THEO PHƯƠNG THỨC HAI GIAI ĐOẠN MỘT TÚI HỒ SƠ</w:t>
      </w:r>
    </w:p>
    <w:p w14:paraId="7E23790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Chuẩn bị đấu thầu giai đoạn một</w:t>
      </w:r>
    </w:p>
    <w:p w14:paraId="31E8315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hai giai đoạn một túi hồ sơ được áp dụng trong trường hợp đấu thầu rộng rãi lựa chọn nhà đầu tư thực hiện dự án đầu tư có sử dụng đất có yêu cầu đặc thù phát triển kinh tế, xã hội của ngành, vùng, địa phương nhưng chưa xác định được cụ thể tiêu chuẩn về kỹ thuật, kinh tế, xã hội, môi trường theo quy định tại khoản 3 Điều 35 của Luật Đấu thầu.</w:t>
      </w:r>
    </w:p>
    <w:p w14:paraId="33BA421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chuẩn bị đấu thầu giai đoạn một gồm:</w:t>
      </w:r>
    </w:p>
    <w:p w14:paraId="0B86DBA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và phê duyệt bảng theo dõi tiến độ thực hiện các hoạt động lựa chọn nhà đầu tư theo quy định tại Điều 12 của Nghị định này, trong đó xác định tiến độ cụ thể cho từng giai đoạn;</w:t>
      </w:r>
    </w:p>
    <w:p w14:paraId="4FA65BD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thông tin dự án đầu tư có sử dụng đất theo quy định tại Điều 10 hoặc Điều 11 của Nghị định này;</w:t>
      </w:r>
    </w:p>
    <w:p w14:paraId="3C1DC80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hồ sơ mời thầu giai đoạn một theo quy định tại khoản 3 Điều này;</w:t>
      </w:r>
    </w:p>
    <w:p w14:paraId="5D8EAF1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Thẩm định, phê duyệt hồ sơ mời thầu giai đoạn một theo quy định tại khoản 3 Điều 14 của Nghị định này.</w:t>
      </w:r>
    </w:p>
    <w:p w14:paraId="45E018A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mời thầu giai đoạn một được lập phù hợp với các căn cứ quy định tại Điều 13 của Nghị định này, gồm các nội dung cơ bản sau đây:</w:t>
      </w:r>
    </w:p>
    <w:p w14:paraId="411F0FA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tin chung về dự án gồm: tên dự án; mục tiêu; quy mô đầu tư; vốn đầu tư; địa điểm thực hiện dự án; hiện trạng sử dụng đất, diện tích khu đất thực hiện dự án; mục đích sử dụng đất; các chỉ tiêu quy hoạch được duyệt; thời hạn, tiến độ thực hiện dự án;</w:t>
      </w:r>
    </w:p>
    <w:p w14:paraId="5FA7F74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dẫn việc chuẩn bị và nộp hồ sơ dự thầu giai đoạn một;</w:t>
      </w:r>
    </w:p>
    <w:p w14:paraId="49C5F31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về tư cách hợp lệ của nhà đầu tư theo quy định tại Điều 5 của Luật Đấu thầu;</w:t>
      </w:r>
    </w:p>
    <w:p w14:paraId="4A0BE88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về đối tượng, điều kiện được Nhà nước giao đất, cho thuê đất theo quy định của pháp luật về đất đai;</w:t>
      </w:r>
    </w:p>
    <w:p w14:paraId="45E4C38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về nhà đầu tư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14:paraId="742E2A9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nhà đầu tư kê khai lịch sử tranh chấp, khiếu kiện đối với các hợp đồng đã và đang thực hiện;</w:t>
      </w:r>
    </w:p>
    <w:p w14:paraId="2A25028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sơ bộ về phương án đầu tư kinh doanh; hiệu quả sử dụng đất, hiệu quả đầu tư, phát triển ngành, lĩnh vực, địa phương để nhà đầu tư có cơ sở trao đổi với bên mời thầu;</w:t>
      </w:r>
    </w:p>
    <w:p w14:paraId="68DED1E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Nội dung cần thiết khác (nếu có).</w:t>
      </w:r>
    </w:p>
    <w:p w14:paraId="4726809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mời thầu giai đoạn một không yêu cầu nhà đầu tư đề xuất về hiệu quả sử dụng đất, hiệu quả đầu tư phát triển ngành, lĩnh vực, địa phương và thực hiện biện pháp bảo đảm dự thầu.</w:t>
      </w:r>
    </w:p>
    <w:p w14:paraId="2B2061F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Tổ chức đấu thầu giai đoạn một</w:t>
      </w:r>
    </w:p>
    <w:p w14:paraId="145A5E2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mời thầu giai đoạn một thực hiện theo quy định tại khoản 1 Điều 17 của Nghị định này.</w:t>
      </w:r>
    </w:p>
    <w:p w14:paraId="69D9C9F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phát hành, sửa đổi, làm rõ hồ sơ mời thầu thực hiện theo quy định tại các khoản 2, 3 và 4 Điều 17 của Nghị định này.</w:t>
      </w:r>
    </w:p>
    <w:p w14:paraId="6325E87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chuẩn bị, nộp, tiếp nhận, quản lý, sửa đổi, thay thế, rút hồ sơ dự thầu thực hiện theo quy định tại Điều 18 của Nghị định này.</w:t>
      </w:r>
    </w:p>
    <w:p w14:paraId="4054E27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Mở thầu:</w:t>
      </w:r>
    </w:p>
    <w:p w14:paraId="1381E8D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mở thầu phải được tiến hành công khai trong thời hạn 02 giờ kể từ thời điểm đóng thầu. Trình tự mở hồ sơ dự thầu thực hiện theo Điều 19 của Nghị định này. Bên mời thầu chỉ đọc các thông tin và lập biên bản mở thầu gồm các nội dung quy định tại các điểm a, b, e và h khoản 2 Điều 19 của Nghị định này;</w:t>
      </w:r>
    </w:p>
    <w:p w14:paraId="79CF787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Đại diện của bên mời thầu phải ký xác nhận vào bản gốc đơn dự thầu, giấy ủy quyền của người đại diện theo pháp luật của nhà đầu tư (nếu có); thỏa thuận liên danh (nếu có); các nội dung quan trọng của từng hồ sơ dự thầu.</w:t>
      </w:r>
    </w:p>
    <w:p w14:paraId="274D7C0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Trao đổi về hồ sơ dự thầu giai đoạn một:</w:t>
      </w:r>
    </w:p>
    <w:p w14:paraId="629C93E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các yêu cầu quy định tại hồ sơ mời thầu và đề xuất của nhà đầu tư trong hồ sơ dự thầu giai đoạn một, bên mời thầu tiến hành trao đổi với từng nhà đầu tư nhằm chuẩn xác yêu cầu về phương án đầu tư kinh doanh, hiệu quả sử dụng đất, hiệu quả đầu tư phát triển ngành, lĩnh vực của dự án, làm cơ sở hoàn chỉnh hồ sơ mời thầu giai đoạn hai;</w:t>
      </w:r>
    </w:p>
    <w:p w14:paraId="2BE3D47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trao đổi về hồ sơ dự thầu giai đoạn một không được làm thay đổi nội dung quyết định chấp thuận chủ trương đầu tư đối với dự án thuộc diện chấp thuận chủ trương đầu tư hoặc nội dung của văn bản phê duyệt thông tin dự án đầu tư có sử dụng đất đối với dự án không thuộc diện chấp thuận chủ trương đầu tư;</w:t>
      </w:r>
    </w:p>
    <w:p w14:paraId="5E5A021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trao đổi được lập thành từng biên bản có chữ ký xác nhận của đại diện bên mời thầu và nhà đầu tư dự thầu và được gửi trực tiếp cho nhà đầu tư đó.</w:t>
      </w:r>
    </w:p>
    <w:p w14:paraId="3E0EFCA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Chuẩn bị, tổ chức đấu thầu giai đoạn hai</w:t>
      </w:r>
    </w:p>
    <w:p w14:paraId="60006E4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mời thầu giai đoạn hai được lập phù hợp với các căn cứ quy định tại Điều 13 của Nghị định này và kết quả trao đổi về hồ sơ dự thầu giai đoạn một.</w:t>
      </w:r>
    </w:p>
    <w:p w14:paraId="0B92CC0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hồ sơ mời thầu giai đoạn hai được lập theo quy định tại khoản 1 và khoản 2 Điều 14 của Nghị định này.</w:t>
      </w:r>
    </w:p>
    <w:p w14:paraId="19A9A0D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thẩm định, phê duyệt hồ sơ mời thầu giai đoạn hai thực hiện theo quy định tại khoản 3 Điều 14 của Nghị định này.</w:t>
      </w:r>
    </w:p>
    <w:p w14:paraId="1B8BA3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đấu thầu:</w:t>
      </w:r>
    </w:p>
    <w:p w14:paraId="5712382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mời thầu mời các nhà đầu tư đã nộp hồ sơ dự thầu giai đoạn một đến nhận hồ sơ mời thầu giai đoạn hai. Việc sửa đổi, làm rõ hồ sơ mời thầu giai đoạn hai thực hiện theo quy định tại khoản 3 và khoản 4 Điều 17 của Nghị định này;</w:t>
      </w:r>
    </w:p>
    <w:p w14:paraId="7101EF8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chuẩn bị, nộp, tiếp nhận, quản lý, sửa đổi, thay thế, rút hồ sơ dự thầu thực hiện theo quy định tại Điều 18 của Nghị định này;</w:t>
      </w:r>
    </w:p>
    <w:p w14:paraId="724E544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mở thầu thực hiện theo quy định tại Điều 19 của Nghị định này.</w:t>
      </w:r>
    </w:p>
    <w:p w14:paraId="4203D99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Đánh giá hồ sơ dự thầu giai đoạn hai</w:t>
      </w:r>
    </w:p>
    <w:p w14:paraId="28C07A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Nguyên tắc đánh giá hồ sơ dự thầu thực hiện theo quy định tại Điều 20 của Nghị định này.</w:t>
      </w:r>
    </w:p>
    <w:p w14:paraId="7B2E6D5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làm rõ hồ sơ dự thầu thực hiện theo quy định tại Điều 21 của Nghị định này.</w:t>
      </w:r>
    </w:p>
    <w:p w14:paraId="3F24F16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đánh giá hồ sơ dự thầu giai đoạn hai thực hiện theo quy định tại Điều 22 của Nghị định này.</w:t>
      </w:r>
    </w:p>
    <w:p w14:paraId="074CE33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Trình, thẩm định, phê duyệt, công khai kết quả lựa chọn nhà đầu tư; đàm phán, hoàn thiện và ký kết hợp đồng, công khai thông tin hợp đồng dự án</w:t>
      </w:r>
    </w:p>
    <w:p w14:paraId="2BB4972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trình, thẩm định, phê duyệt, công khai kết quả lựa chọn nhà đầu tư thực hiện theo quy định tại Điều 28 và Điều 29 của Nghị định này.</w:t>
      </w:r>
    </w:p>
    <w:p w14:paraId="4A18AB6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đàm phán, hoàn thiện và ký kết hợp đồng; công khai thông tin hợp đồng dự án thực hiện theo quy định tại Điều 30 và Điều 31 của Nghị định này.</w:t>
      </w:r>
    </w:p>
    <w:p w14:paraId="2F73A91E"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32BA790"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TRÌNH, THỦ TỤC LỰA CHỌN NHÀ ĐẦU TƯ ĐỐI VỚI DỰ ÁN CẦN XÁC ĐỊNH SỐ LƯỢNG NHÀ ĐẦU TƯ QUAN TÂM</w:t>
      </w:r>
    </w:p>
    <w:p w14:paraId="3CC7F39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Áp dụng thủ tục mời quan tâm</w:t>
      </w:r>
    </w:p>
    <w:p w14:paraId="5DD99FA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mời quan tâm được áp dụng đối với dự án cần xác định số lượng nhà đầu tư quan tâm theo quy định của pháp luật quản lý ngành, lĩnh vực quy định tại các điểm e, g, h, i và k khoản 2 Điều 4 của Nghị định này.</w:t>
      </w:r>
    </w:p>
    <w:p w14:paraId="00CDF34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Mời quan tâm quốc tế được áp dụng đối với dự án đầu tư có sử dụng đất quy định tại khoản 1 Điều này, trừ trường hợp quy định tại các điểm a, b, c và d khoản 2 Điều 11 của Luật Đấu thầu và các trường hợp khác theo quy định của pháp luật về quản lý ngành, lĩnh vực.</w:t>
      </w:r>
    </w:p>
    <w:p w14:paraId="77FAB41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giao cơ quan, đơn vị thuộc bộ, cơ quan ngang bộ; cơ quan chuyên môn, cơ quan trực thuộc Ủy ban nhân dân cấp tỉnh, Ban Quản lý khu kinh tế; Ủy ban nhân dân cấp huyện làm bên mời quan tâm.</w:t>
      </w:r>
    </w:p>
    <w:p w14:paraId="67DB091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mời quan tâm thực hiện trình tự, thủ tục quy định tại các Điều 38, 39, 40, 41, 42 và 43 của Nghị định này.</w:t>
      </w:r>
    </w:p>
    <w:p w14:paraId="58F92BD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tạo lập, phân quyền tài khoản nghiệp vụ cho bên mời quan tâm để đăng tải thông tin và mời quan tâm trên Hệ thống mạng đấu thầu quốc gia.</w:t>
      </w:r>
    </w:p>
    <w:p w14:paraId="6A13F1E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Chuẩn bị mời quan tâm</w:t>
      </w:r>
    </w:p>
    <w:p w14:paraId="1A34357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Trước khi mời quan tâm, cơ quan có thẩm quyền công bố thông tin dự án trên Hệ thống mạng đấu thầu quốc gia theo một trong hai trường hợp sau:</w:t>
      </w:r>
    </w:p>
    <w:p w14:paraId="5FF3C41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thuộc diện chấp thuận chủ trương đầu tư, cơ quan có thẩm quyền đăng tải quyết định chấp thuận chủ trương đầu tư.</w:t>
      </w:r>
    </w:p>
    <w:p w14:paraId="25B6602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không thuộc diện chấp thuận chủ trương đầu tư, căn cứ hồ sơ đề xuất dự án được lập và phê duyệt theo quy định tại Điều 11 của Nghị định này, cơ quan có thẩm quyền đăng tải thông tin quy định tại các điểm b, c, d và e khoản 2 Điều 47 của Luật Đấu thầu.</w:t>
      </w:r>
    </w:p>
    <w:p w14:paraId="6092873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Lập, phê duyệt hồ sơ mời quan tâm</w:t>
      </w:r>
    </w:p>
    <w:p w14:paraId="705914E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mời quan tâm giao tổ chuyên gia lập hồ sơ mời quan tâm theo các nội dung quy định tại khoản 2 Điều này để nhà đầu tư lập hồ sơ đăng ký thực hiện dự án. Hồ sơ mời quan tâm được lập căn cứ quy định tại các khoản 1, 2, 3 và 5 Điều 13 của Nghị định này.</w:t>
      </w:r>
    </w:p>
    <w:p w14:paraId="2484B5C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hồ sơ mời quan tâm có thể thực hiện trước khi các văn bản quy định tại các khoản 1, 2, 3 và 5 Điều 13 của Nghị định này được cấp có thẩm quyền phê duyệt nhưng việc phê duyệt hồ sơ mời quan tâm phải bảo đảm phù hợp với các căn cứ này.</w:t>
      </w:r>
    </w:p>
    <w:p w14:paraId="123F039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hồ sơ mời quan tâm bao gồm:</w:t>
      </w:r>
    </w:p>
    <w:p w14:paraId="16797F5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dẫn nhà đầu tư;</w:t>
      </w:r>
    </w:p>
    <w:p w14:paraId="4E16EB0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tư cách hợp lệ của nhà đầu tư theo quy định tại Điều 5 của Luật Đấu thầu;</w:t>
      </w:r>
    </w:p>
    <w:p w14:paraId="6043046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về đối tượng, điều kiện được Nhà nước giao đất, cho thuê đất theo quy định của pháp luật về đất đai;</w:t>
      </w:r>
    </w:p>
    <w:p w14:paraId="060D626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về việc nhà đầu tư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14:paraId="4A84C19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pháp và tiêu chuẩn đánh giá sơ bộ về năng lực, kinh nghiệm của nhà đầu tư theo quy định tại khoản 3 và khoản 4 Điều này;</w:t>
      </w:r>
    </w:p>
    <w:p w14:paraId="620486B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biểu mẫu dự quan tâm;</w:t>
      </w:r>
    </w:p>
    <w:p w14:paraId="62B0FCC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tin và yêu cầu thực hiện đầu tư có sử dụng đất;</w:t>
      </w:r>
    </w:p>
    <w:p w14:paraId="3ADE90D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Nội dung có liên quan khác (nếu có).</w:t>
      </w:r>
    </w:p>
    <w:p w14:paraId="0767A8E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Phương pháp đạt, không đạt được áp dụng để đánh giá sơ bộ về năng lực và kinh nghiệm của nhà đầu tư. Nhà đầu tư được đánh giá là đáp ứng yêu cầu sơ bộ về năng lực, kinh nghiệm khi tất cả các tiêu chuẩn được đánh giá là đạt.</w:t>
      </w:r>
    </w:p>
    <w:p w14:paraId="2EC7781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chuẩn đánh giá sơ bộ về năng lực, kinh nghiệm của nhà đầu tư, gồm:</w:t>
      </w:r>
    </w:p>
    <w:p w14:paraId="3557D45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vốn chủ sở hữu theo quy định tại điểm a khoản 1 Điều 46 của Nghị định này;</w:t>
      </w:r>
    </w:p>
    <w:p w14:paraId="0579E55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nghiệm thực hiện các dự án tương tự của nhà đầu tư theo quy định tại điểm a và điểm b khoản 2, khoản 3 và khoản 4 Điều 46 của Nghị định này;</w:t>
      </w:r>
    </w:p>
    <w:p w14:paraId="306055B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đầu tư cải tạo, xây dựng lại nhà chung cư, ngoài các tiêu chuẩn quy định tại điểm a và điểm b khoản này, tiêu chuẩn đánh giá sơ bộ về năng lực, kinh nghiệm gồm yêu cầu về sơ bộ phương án bồi thường, tái định cư theo quy định của pháp luật về nhà ở.</w:t>
      </w:r>
    </w:p>
    <w:p w14:paraId="7AC4DA7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dự án áp dụng mời quan tâm trong nước nhưng cần thúc đẩy sử dụng công nghệ, kỹ thuật tiên tiến, kinh nghiệm quản lý quốc tế, hồ sơ mời quan tâm có thể áp dụng quy định tại khoản 5 Điều 46 của Nghị định này.</w:t>
      </w:r>
    </w:p>
    <w:p w14:paraId="6CFD0B2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mời quan tâm chỉ được nêu các yêu cầu nhằm mục đích là lựa chọn được nhà đầu tư đáp ứng tư cách hợp lệ, năng lực và kinh nghiệm thực hiện dự án; không được nêu bất cứ điều kiện nào nhằm hạn chế sự tham gia của nhà đầu tư hoặc nhằm tạo lợi thế cho một hoặc một số nhà đầu tư gây ra sự cạnh tranh không bình đẳng.</w:t>
      </w:r>
    </w:p>
    <w:p w14:paraId="42A1927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mời quan tâm được lập, phê duyệt đồng thời trong quá trình quyết định chấp thuận chủ trương đầu tư (đối với dự án thuộc diện chấp thuận chủ trương đầu tư theo quy định của pháp luật về đầu tư) hoặc trong quá trình lập, phê duyệt thông tin dự án đầu tư có sử dụng đất (đối với dự án không thuộc diện chấp thuận chủ trương đầu tư) hoặc sau khi các quyết định này được cấp có thẩm quyền phê duyệt.</w:t>
      </w:r>
    </w:p>
    <w:p w14:paraId="4B7BA03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Thông báo mời quan tâm, phát hành, sửa đổi, làm rõ hồ sơ mời quan tâm; gia hạn thời gian nộp hồ sơ đăng ký thực hiện dự án</w:t>
      </w:r>
    </w:p>
    <w:p w14:paraId="60BF1DE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mời quan tâm được đăng tải trên Hệ thống mạng đấu thầu quốc gia theo quy định tại khoản 2 Điều 8 của Luật Đấu thầu. Đối với dự án thuộc trường hợp mời quan tâm quốc tế theo quy định tại khoản 2 Điều 37 của Nghị định này, thông báo mời quan tâm phải được đăng tải bằng tiếng Anh và tiếng Việt trên Hệ thống mạng đấu thầu quốc gia và trên trang thông tin điện tử của Bộ quản lý ngành, lĩnh vực, Ủy ban nhân dân cấp tỉnh (nếu có) hoặc tờ báo bằng tiếng Anh được phát hành tại Việt Nam.</w:t>
      </w:r>
    </w:p>
    <w:p w14:paraId="1EEBD7C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mời quan tâm được phát hành trên Hệ thống mạng đấu thầu quốc gia. Bên mời quan tâm đăng tải miễn phí và đầy đủ tệp tin (file) hồ sơ mời quan tâm trên Hệ thống mạng đấu thầu quốc gia.</w:t>
      </w:r>
    </w:p>
    <w:p w14:paraId="58C2B0F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sửa đổi hồ sơ mời quan tâm sau khi phát hành, bên mời quan tâm phải đăng tải trên Hệ thống mạng đấu thầu quốc gia quyết định sửa đổi kèm theo những nội dung sửa đổi hồ sơ mời quan tâm, hồ sơ mời quan tâm đã được sửa đổi. Việc đăng tải quyết định sửa đổi trên Hệ thống mạng đấu thầu quốc gia được thực hiện trong thời hạn tối thiểu là 10 ngày trước ngày hết hạn nộp hồ sơ đăng ký thực hiện dự án.</w:t>
      </w:r>
    </w:p>
    <w:p w14:paraId="400C816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rõ hồ sơ mời quan tâm:</w:t>
      </w:r>
    </w:p>
    <w:p w14:paraId="3ACCF55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cần làm rõ hồ sơ mời quan tâm, nhà đầu tư gửi đề nghị làm rõ đến bên mời quan tâm trên Hệ thống mạng đấu thầu quốc gia tối thiểu 05 ngày làm việc trước ngày hết hạn nộp hồ sơ đăng ký thực hiện dự án;</w:t>
      </w:r>
    </w:p>
    <w:p w14:paraId="63EC781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làm rõ hồ sơ mời quan tâm được đăng tải trên Hệ thống mạng đấu thầu quốc gia tối thiểu 02 ngày làm việc trước ngày hết hạn nộp hồ sơ đăng ký thực hiện dự án;</w:t>
      </w:r>
    </w:p>
    <w:p w14:paraId="01C8361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làm rõ hồ sơ mời quan tâm không được trái với nội dung của hồ sơ mời quan tâm đã được đăng tải trên Hệ thống mạng đấu thầu quốc gia. Trường hợp sau khi làm rõ hồ sơ mời quan tâm dẫn đến phải sửa đổi hồ sơ mời quan tâm thì việc sửa đổi hồ sơ mời quan tâm thực hiện theo quy định tại khoản 3 Điều này;</w:t>
      </w:r>
    </w:p>
    <w:p w14:paraId="78CFF67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sửa đổi, văn bản làm rõ hồ sơ mời quan tâm là một phần của hồ sơ mời quan tâm.</w:t>
      </w:r>
    </w:p>
    <w:p w14:paraId="5D2FBCA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cần gia hạn thời gian nộp hồ sơ đăng ký thực hiện dự án, bên mời quan tâm đăng tải thông báo gia hạn kèm theo quyết định phê duyệt gia hạn trên Hệ thống mạng đấu thầu quốc gia. Thông báo gia hạn phải nêu rõ lý do gia hạn, thời điểm đóng thầu mới.</w:t>
      </w:r>
    </w:p>
    <w:p w14:paraId="0B64454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Chuẩn bị, nộp, tiếp nhận, sửa đổi, rút, làm rõ hồ sơ đăng ký thực hiện dự án</w:t>
      </w:r>
    </w:p>
    <w:p w14:paraId="20C2980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chuẩn bị và nộp hồ sơ đăng ký thực hiện dự án trên Hệ thống mạng đấu thầu quốc gia theo yêu cầu của hồ sơ mời quan tâm. Thời gian chuẩn bị hồ sơ đăng ký thực hiện dự án tối thiểu là 30 ngày kể từ ngày đầu tiên phát hành hồ sơ mời quan tâm đến ngày có thời điểm đóng thầu.</w:t>
      </w:r>
    </w:p>
    <w:p w14:paraId="644DFE5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thực hiện dự án của nhà đầu tư bao gồm: văn bản đăng ký thực hiện dự án; hồ sơ về tư cách hợp lệ, năng lực, kinh nghiệm của nhà đầu tư; các tài liệu khác có liên quan (nếu có).</w:t>
      </w:r>
    </w:p>
    <w:p w14:paraId="1F23D86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sửa đổi, rút hồ sơ đăng ký thực hiện dự án chỉ được thực hiện trước thời điểm hết hạn nộp hồ sơ đăng ký thực hiện dự án.</w:t>
      </w:r>
    </w:p>
    <w:p w14:paraId="3D31BE1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Nhà đầu tư có trách nhiệm làm rõ hồ sơ đăng ký thực hiện dự án theo yêu cầu của bên mời quan tâm hoặc tự làm rõ, bổ sung tài liệu chứng minh tư cách hợp lệ, năng lực, kinh nghiệm khi nhà đầu tư phát hiện hồ sơ đăng ký thực hiện dự án thiếu thông tin về tư cách hợp lệ, năng lực, </w:t>
      </w:r>
      <w:r>
        <w:rPr>
          <w:rFonts w:ascii="Arial" w:hAnsi="Arial" w:cs="Arial"/>
          <w:color w:val="000000"/>
          <w:sz w:val="21"/>
          <w:szCs w:val="21"/>
        </w:rPr>
        <w:lastRenderedPageBreak/>
        <w:t>kinh nghiệm đã có của mình nhưng chưa nộp cùng hồ sơ. Việc làm rõ hồ sơ được thực hiện trên Hệ thống mạng đấu thầu quốc gia.</w:t>
      </w:r>
    </w:p>
    <w:p w14:paraId="3857181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Mở thầu và đánh giá hồ sơ đăng ký thực hiện dự án đầu tư có sử dụng đất</w:t>
      </w:r>
    </w:p>
    <w:p w14:paraId="0043A44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mở thầu được thực hiện trên Hệ thống mạng đấu thầu quốc gia và bắt đầu ngay trong thời hạn 02 giờ kể từ thời điểm hết hạn nộp hồ sơ đăng ký thực hiện dự án đầu tư có sử dụng đất.</w:t>
      </w:r>
    </w:p>
    <w:p w14:paraId="3E02696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mời quan tâm tổ chức đánh giá hồ sơ đăng ký thực hiện dự án đầu tư có sử dụng đất của các nhà đầu tư đã nộp hồ sơ. Việc đánh giá hồ sơ đăng ký thực hiện dự án căn cứ vào phương pháp, tiêu chuẩn đánh giá và các yêu cầu khác trong hồ sơ mời quan tâm, căn cứ vào hồ sơ đăng ký thực hiện dự án đã nộp, các tài liệu làm rõ hồ sơ đăng ký thực hiện dự án.</w:t>
      </w:r>
    </w:p>
    <w:p w14:paraId="7D914E1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Trình, phê duyệt và công khai kết quả mời quan tâm</w:t>
      </w:r>
    </w:p>
    <w:p w14:paraId="4A6D6B6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kết quả đánh giá hồ sơ đăng ký thực hiện dự án đầu tư có sử dụng đất, bên mời quan tâm trình người có thẩm quyền xem xét, phê duyệt kết quả mời quan tâm và tổ chức lựa chọn nhà đầu tư theo quy định:</w:t>
      </w:r>
    </w:p>
    <w:p w14:paraId="62BEE85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từ hai nhà đầu tư trở lên đáp ứng điều kiện mời quan tâm thì tổ chức đấu thầu rộng rãi lựa chọn nhà đầu tư;</w:t>
      </w:r>
    </w:p>
    <w:p w14:paraId="50E5720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chỉ có một nhà đầu tư đăng ký và đáp ứng điều kiện mời quan tâm hoặc có nhiều nhà đầu tư đăng ký nhưng chỉ có một nhà đầu tư đáp ứng điều kiện mời quan tâm thì thực hiện thủ tục chấp thuận nhà đầu tư theo quy định của pháp luật về đầu tư;</w:t>
      </w:r>
    </w:p>
    <w:p w14:paraId="0D55725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có nhà đầu tư quan tâm hoặc không có nhà đầu tư đáp ứng điều kiện mời quan tâm, có văn bản thông báo về kết thúc thủ tục mời quan tâm.</w:t>
      </w:r>
    </w:p>
    <w:p w14:paraId="2210DCC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quy định tại điểm a khoản 1 Điều này, người có thẩm quyền phê duyệt bảng theo dõi tiến độ các hoạt động lựa chọn nhà đầu tư theo quy định tại Điều 12 của Nghị định này, trong đó quyết định bên mời thầu, hình thức, phương thức đấu thầu lựa chọn nhà đầu tư, thời gian bắt đầu tổ chức lựa chọn nhà đầu tư thực hiện dự án đầu tư có sử dụng đất. Hình thức đấu thầu lựa chọn nhà đầu tư được xác định theo quy định sau:</w:t>
      </w:r>
    </w:p>
    <w:p w14:paraId="7BF2C8A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thầu rộng rãi trong nước nếu không có nhà đầu tư nước ngoài nộp hồ sơ đăng ký thực hiện dự án hoặc đáp ứng điều kiện mời quan tâm theo quy định tại điểm đ khoản 2 Điều 11 của Luật Đấu thầu;</w:t>
      </w:r>
    </w:p>
    <w:p w14:paraId="2C09CE3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Đấu thầu rộng rãi quốc tế nếu có ít nhất một nhà đầu tư nước ngoài đáp ứng điều kiện mời quan tâm.</w:t>
      </w:r>
    </w:p>
    <w:p w14:paraId="0F3922D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trường hợp quy định tại điểm c khoản 1 Điều này, người có thẩm quyền thông báo bằng văn bản về việc kết thúc thủ tục mời quan tâm và xem xét quyết định thực hiện một trong hai thủ tục sau:</w:t>
      </w:r>
    </w:p>
    <w:p w14:paraId="1DFB876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lại thủ tục mời quan tâm trong thời hạn do người có thẩm quyền quyết định;</w:t>
      </w:r>
    </w:p>
    <w:p w14:paraId="55862B5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Rà soát, chỉnh sửa hồ sơ mời quan tâm nhưng phải bảo đảm phù hợp với quyết định chấp thuận chủ trương đầu tư hoặc văn bản phê duyệt thông tin dự án và thực hiện lại thủ tục mời quan tâm.</w:t>
      </w:r>
    </w:p>
    <w:p w14:paraId="1739C04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quyết định của người có thẩm quyền quy định tại khoản 1 Điều này, bên mời quan tâm có trách nhiệm đăng tải kết quả mời quan tâm, bảng theo dõi tiến độ thực hiện các hoạt động lựa chọn nhà đầu tư hoặc văn bản thông báo về việc kết thúc thủ tục mời quan tâm trên Hệ thống mạng đấu thầu quốc gia.</w:t>
      </w:r>
    </w:p>
    <w:p w14:paraId="1D91966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Quy trình, thủ tục đấu thầu lựa chọn nhà đầu tư</w:t>
      </w:r>
    </w:p>
    <w:p w14:paraId="7543622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thủ tục đấu thầu rộng rãi lựa chọn nhà đầu tư thực hiện theo quy định tại các mục từ Mục 2 đến Mục 7 Chương II hoặc Chương III của Nghị định này.</w:t>
      </w:r>
    </w:p>
    <w:p w14:paraId="351A4F1C"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D59BB44"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PHÁP, TIÊU CHUẨN ĐÁNH GIÁ HỒ SƠ DỰ THẦU</w:t>
      </w:r>
    </w:p>
    <w:p w14:paraId="0671EE3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Phương pháp đánh giá</w:t>
      </w:r>
    </w:p>
    <w:p w14:paraId="5BCD0EB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hồ sơ dự thầu của nhà đầu tư được thực hiện trên cơ sở phương pháp, tiêu chuẩn quy định tại Điều 62 của Luật Đấu thầu và tiêu chuẩn chi tiết, tiêu chí quy định tại các Điều 46, 47, 48 và 49 của Nghị định này. Hồ sơ dự thầu được đánh giá theo thang điểm 100 hoặc 1.000.</w:t>
      </w:r>
    </w:p>
    <w:p w14:paraId="64B9A48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quy định tại khoản 1 Điều 4 của Nghị định này, điểm tổng hợp được xây dựng trên cơ sở kết hợp giữa điểm năng lực, kinh nghiệm, điểm phương án đầu tư kinh doanh và điểm hiệu quả sử dụng đất, bảo đảm tổng tỷ trọng là 100%, trong đó:</w:t>
      </w:r>
    </w:p>
    <w:p w14:paraId="40E964B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năng lực, kinh nghiệm chiếm tỷ trọng từ 20% đến 30% tổng số điểm;</w:t>
      </w:r>
    </w:p>
    <w:p w14:paraId="54C8ED7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phương án đầu tư kinh doanh chiếm tỷ trọng từ 20% đến 30% tổng số điểm;</w:t>
      </w:r>
    </w:p>
    <w:p w14:paraId="3B4A97D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hiệu quả sử dụng đất chiếm tỷ trọng từ 40% đến 60% tổng số điểm.</w:t>
      </w:r>
    </w:p>
    <w:p w14:paraId="37AEFF7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quy định tại khoản 2 Điều 4 của Nghị định này (trừ dự án quy định tại khoản 4 và khoản 7 Điều này), điểm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14:paraId="4F8C8B6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Điểm năng lực, kinh nghiệm chiếm tỷ trọng từ 30% đến 40% tổng số điểm;</w:t>
      </w:r>
    </w:p>
    <w:p w14:paraId="5DCD715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phương án đầu tư kinh doanh chiếm tỷ trọng từ 30% đến 50% tổng số điểm;</w:t>
      </w:r>
    </w:p>
    <w:p w14:paraId="2D8319C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hiệu quả đầu tư phát triển ngành, lĩnh vực, địa phương chiếm tỷ trọng từ 10% đến 40% tổng số điểm.</w:t>
      </w:r>
    </w:p>
    <w:p w14:paraId="198015E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xây dựng công trình năng lượng quy định tại điểm i khoản 2 Điều 4 của Nghị định này, điểm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14:paraId="61D5CE8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năng lực, kinh nghiệm chiếm tỷ trọng từ 5% đến 10% tổng số điểm;</w:t>
      </w:r>
    </w:p>
    <w:p w14:paraId="6261226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phương án đầu tư kinh doanh chiếm tỷ trọng từ 5% đến 10% tổng số điểm;</w:t>
      </w:r>
    </w:p>
    <w:p w14:paraId="4371B1F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hiệu quả đầu tư phát triển ngành, lĩnh vực, địa phương chiếm tỷ trọng từ 80% đến 90% tổng số điểm.</w:t>
      </w:r>
    </w:p>
    <w:p w14:paraId="7BC4534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đầu tư phải đáp ứng điểm tối thiểu sau đây để được đánh giá, xếp hạng:</w:t>
      </w:r>
    </w:p>
    <w:p w14:paraId="35BC884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tổng hợp tối thiểu không được thấp hơn 70% tổng số điểm;</w:t>
      </w:r>
    </w:p>
    <w:p w14:paraId="1CC463B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tối thiểu của tiêu chuẩn, tiêu chuẩn chi tiết không thấp hơn 60% điểm tối đa của tiêu chuẩn đó. Đối với dự án áp dụng phương thức một giai đoạn hai túi hồ sơ, điểm tối thiểu của tiêu chuẩn, tiêu chuẩn chi tiết quy định tại các Điều 46 và 47 của Nghị định này không thấp hơn 70% điểm tối đa của tiêu chuẩn đó;</w:t>
      </w:r>
    </w:p>
    <w:p w14:paraId="3531E9C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tối thiểu của từng tiêu chí không thấp hơn 50% điểm tối đa của tiêu chí đó.</w:t>
      </w:r>
    </w:p>
    <w:p w14:paraId="56E234A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đáp ứng điểm tối thiểu của từng tiêu chuẩn, tiêu chí quy định tại khoản này và có điểm tổng hợp cao nhất được xếp hạng thứ nhất.</w:t>
      </w:r>
    </w:p>
    <w:p w14:paraId="3F0B082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dự án đầu tư có sử dụng đất có yêu cầu đặc thù về điều kiện đầu tư kinh doanh, quản lý, phát triển ngành, lĩnh vực theo quy định của pháp luật về đầu tư, pháp luật quản lý ngành, lĩnh vực, hồ sơ mời thầu quy định cố định một hoặc các tiêu chí đánh giá về phương án đầu tư kinh doanh của nhà đầu tư hoặc về hiệu quả sử dụng đất, hiệu quả đầu tư phát triển ngành, lĩnh vực, địa phương mà không phải xây dựng thang điểm đối với tiêu chí cố định này.</w:t>
      </w:r>
    </w:p>
    <w:p w14:paraId="25452C1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dự án xây dựng nhà ở xã hội, nhà ở cho lực lượng vũ trang nhân dân, thang điểm, điểm và tiêu chí đánh giá thực hiện theo quy định của pháp luật về nhà ở.</w:t>
      </w:r>
    </w:p>
    <w:p w14:paraId="69BA543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Tiêu chuẩn đánh giá về năng lực, kinh nghiệm</w:t>
      </w:r>
    </w:p>
    <w:p w14:paraId="2C3D893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Tiêu chuẩn đánh giá về năng lực tài chính, khả năng thu xếp vốn gồm các tiêu chí sau đây:</w:t>
      </w:r>
    </w:p>
    <w:p w14:paraId="4FC6B90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vốn chủ sở hữu được xác định trên cơ sở tổng vốn đầu tư của dự án;</w:t>
      </w:r>
    </w:p>
    <w:p w14:paraId="15B559E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về vốn chủ sở hữu tối thiểu đối với dự án bất động sản và dự án quy định tại các điểm d, đ, h và k khoản 2 Điều 4 của Nghị định này được xác định theo quy định của pháp luật về kinh doanh bất động sản.</w:t>
      </w:r>
    </w:p>
    <w:p w14:paraId="6945A46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liên danh, 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14:paraId="2FC15FA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khả năng huy động vốn vay của nhà đầu tư; trường hợp liên danh, vốn vay của nhà đầu tư liên danh bằng tổng vốn vay của các thành viên liên danh;</w:t>
      </w:r>
    </w:p>
    <w:p w14:paraId="287E9DA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về các chỉ tiêu tài chính (nếu có).</w:t>
      </w:r>
    </w:p>
    <w:p w14:paraId="1C71B97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đánh giá về kinh nghiệm thực hiện các dự án tương tự căn cứ lĩnh vực; quy mô đầu tư; thời gian và mức độ hoàn thành công trình, dự án, gồm các tiêu chí sau đây:</w:t>
      </w:r>
    </w:p>
    <w:p w14:paraId="51E43EB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nghiệm đầu tư, xây dựng công trình, dự án tương tự;</w:t>
      </w:r>
    </w:p>
    <w:p w14:paraId="3C4655A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nghiệm vận hành, kinh doanh công trình, dự án tương tự (áp dụng đối với dự án có yêu cầu vận hành, kinh doanh để cung cấp sản phẩm, dịch vụ, phù hợp với mục đích, tính chất, yêu cầu quản lý của từng dự án);</w:t>
      </w:r>
    </w:p>
    <w:p w14:paraId="7150044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nghiệm của nhân sự chủ chốt, trang thiết bị chuyên dùng trong trường hợp pháp luật quản lý ngành, lĩnh vực có yêu cầu;</w:t>
      </w:r>
    </w:p>
    <w:p w14:paraId="25C2507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Lịch sử tranh chấp, khiếu kiện đối với dự án đã và đang thực hiện;</w:t>
      </w:r>
    </w:p>
    <w:p w14:paraId="2A95081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Lịch sử bị ngừng hoặc chấm dứt hoạt động đầu tư của nhà đầu tư tại tỉnh, thành phố trực thuộc trung ương nơi triển khai dự án (nếu có).</w:t>
      </w:r>
    </w:p>
    <w:p w14:paraId="3264630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liên danh, kinh nghiệm thực hiện các dự án tương tự quy định tại khoản 2 Điều này của nhà đầu tư liên danh bảng tổng số dự án của các thành viên liên danh đã thực hiện.</w:t>
      </w:r>
    </w:p>
    <w:p w14:paraId="5037C30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Nhà đầu tư được sử dụng kinh nghiệm của đối tác để chứng minh kinh nghiệm thực hiện các dự án tương tự quy định tại khoản 2 Điều này. Đối tác là tổ chức ký kết hợp đồng với nhà đầu tư hoặc là công ty con của nhà đầu tư, được nhà đầu tư đề xuất trong hồ sơ dự thầu để cùng tham gia thực hiện dự án đầu tư có sử dụng đất. Trong trường hợp này, kinh nghiệm của đối tác và khả </w:t>
      </w:r>
      <w:r>
        <w:rPr>
          <w:rFonts w:ascii="Arial" w:hAnsi="Arial" w:cs="Arial"/>
          <w:color w:val="000000"/>
          <w:sz w:val="21"/>
          <w:szCs w:val="21"/>
        </w:rPr>
        <w:lastRenderedPageBreak/>
        <w:t>năng đáp ứng công việc đối tác tham gia cùng thực hiện phải được đánh giá trên cơ sở yêu cầu quy định lại hồ sơ mời thầu.</w:t>
      </w:r>
    </w:p>
    <w:p w14:paraId="0640F7C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dự án áp dụng hình thức đấu thầu trong nước nhưng cần thúc đẩy sử dụng công nghệ, kỹ thuật tiên tiến, kinh nghiệm quản lý quốc tế, hồ sơ mời thầu có thể quy định nhà đầu tư trong nước được sử dụng đối tác là nhà thầu nước ngoài.</w:t>
      </w:r>
    </w:p>
    <w:p w14:paraId="056F1F4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dự án đầu tư có sử dụng đất đã thực hiện thủ tục mời quan tâm và có từ hai nhà đầu tư trở lên đáp ứng yêu cầu của hồ sơ mời quan tâm theo quy định tại điểm a khoản 1 Điều 43 của Nghị định này, tiêu chuẩn đánh giá về năng lực, kinh nghiệm trong hồ sơ mời thầu phải được cập nhật, bổ sung căn cứ hồ sơ mời quan tâm được phê duyệt, các khoản 1, 2, 3, 4 và 5 Điều này và các văn bản quy định tại Điều 13 của Nghị định này.</w:t>
      </w:r>
    </w:p>
    <w:p w14:paraId="1310D72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Tiêu chuẩn đánh giá về phương án đầu tư kinh doanh của nhà đầu tư</w:t>
      </w:r>
    </w:p>
    <w:p w14:paraId="081A57D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đánh giá về kỹ thuật:</w:t>
      </w:r>
    </w:p>
    <w:p w14:paraId="75A7E1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sự phù hợp của phương án đầu tư do nhà đầu tư đề xuất (gồm phạm vi, quy mô, sơ bộ tổng chi phí thực hiện dự án, thời gian, tiến độ, phân kỳ đầu tư xây dựng công trình, sơ đồ tổ chức không gian và kiến trúc, cảnh quan đảm bảo đồng bộ với tổng thể công trình) với quy hoạch được cấp có thẩm quyền phê duyệt theo quy định của pháp luật về quy hoạch, xây dựng, quản lý ngành, lĩnh vực và pháp luật có liên quan;</w:t>
      </w:r>
    </w:p>
    <w:p w14:paraId="4489107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tính khả thi của giải pháp ứng dụng công nghệ do nhà đầu tư đề xuất (nếu có); yêu cầu về chuyển giao công nghệ (nếu có);</w:t>
      </w:r>
    </w:p>
    <w:p w14:paraId="5948CF9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về sự phù hợp với điều kiện đầu tư kinh doanh theo quy định của pháp luật về đầu tư và pháp luật quản lý ngành, lĩnh vực (nếu có); yêu cầu về phương án tổ chức vận hành, kinh doanh;</w:t>
      </w:r>
    </w:p>
    <w:p w14:paraId="5950961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đầu tư xây dựng khu đô thị có công năng phục vụ hỗn hợp, tiêu chuẩn đánh giá về kỹ thuật gồm các tiêu chuẩn quy định tại các điểm a, b, c khoản này và yêu cầu về sự đồng bộ của hệ thống hạ tầng kỹ thuật, hạ tầng xã hội với nhà ở theo quy định của pháp luật về xây dựng, quản lý đô thị, nhà ở để xây dựng mới hoặc cải tạo, chỉnh trang đô thị; yêu cầu về sự phù hợp của phương án đầu tư do nhà đầu tư đề xuất với chương trình, kế hoạch phát triển nhà ở;</w:t>
      </w:r>
    </w:p>
    <w:p w14:paraId="039AE01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cải tạo, xây dựng lại nhà chung cư, tiêu chuẩn đánh giá về kỹ thuật gồm các tiêu chuẩn quy định tại các điểm a, b, c khoản này và yêu cầu về thời gian thực hiện dự án, thời gian hoàn thành việc bồi thường, hỗ trợ, tái định cư và bố trí chỗ ở tạm thời, yêu cầu về sự phù hợp của phương án đầu tư do nhà đầu tư đề xuất với chương trình, kế hoạch phát triển nhà ở, kế hoạch cải tạo, xây dựng lại nhà chung cư theo quy định của pháp luật về nhà ở;</w:t>
      </w:r>
    </w:p>
    <w:p w14:paraId="67930C1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Đối với dự án đầu tư xây dựng công trình xử lý chất thải rắn sinh hoạt, tiêu chuẩn đánh giá về kỹ thuật gồm các tiêu chuẩn quy định tại các điểm a, b, c khoản này và yêu cầu về sự phù hợp của công nghệ do nhà đầu tư đề xuất với quy định về tiêu chí công nghệ xử lý chất thải rắn sinh hoạt, yêu cầu về chất lượng xử lý chất thải rắn mà nhà đầu tư cung cấp theo quy định của pháp luật về bảo vệ môi trường;</w:t>
      </w:r>
    </w:p>
    <w:p w14:paraId="0F43003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dự án đầu tư trường đua ngựa, đua chó, trong đó có hoạt động kinh doanh đặt cược đua ngựa, đặt cược đua chó, tiêu chuẩn đánh giá về kỹ thuật gồm các tiêu chuẩn quy định tại các điểm a, b, c khoản này và yêu cầu về sự phù hợp của phương án đầu tư hệ thống đặt cược, phương án kinh doanh đặt cược với quy định của pháp luật về kinh doanh đặt cược đua ngựa, đua chó và bóng đá quốc tế;</w:t>
      </w:r>
    </w:p>
    <w:p w14:paraId="186BB9C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dự án đầu tư xây dựng công trình cấp nước, tiêu chuẩn đánh giá về kỹ thuật gồm các tiêu chuẩn quy định tại các điểm a, b, c khoản này và yêu cầu về chất lượng nước sạch, giảm tỷ lệ thất thoát nước và bảo đảm cấp nước an toàn, liên tục, ổn định theo quy định của pháp luật về sản xuất, cung cấp và tiêu thụ nước sạch;</w:t>
      </w:r>
    </w:p>
    <w:p w14:paraId="77C3274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dự án đầu tư xây dựng công trình dịch vụ hàng không tại cảng hàng không, sân bay, tiêu chuẩn đánh giá về kỹ thuật gồm các tiêu chuẩn quy định tại các điểm a, b, c khoản này và yêu cầu về công năng chính của công trình, hạ tầng kỹ thuật, cảnh quan bảo đảm đồng bộ với tổng thể công trình, yêu cầu về tính liên tục của việc cung cấp dịch vụ (nếu có);</w:t>
      </w:r>
    </w:p>
    <w:p w14:paraId="14C62DF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Đối với dự án thuộc lĩnh vực khuyến khích xã hội hóa, tiêu chuẩn đánh giá về kỹ thuật gồm các tiêu chuẩn quy định tại các điểm a, b, c khoản này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p w14:paraId="11DE946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Đối với dự án đầu tư xây dựng chợ, tiêu chuẩn đánh giá về kỹ thuật gồm các tiêu chuẩn quy định tại các điểm a, b, c khoản này và yêu cầu về sự phù hợp của phương án đầu tư do nhà đầu tư đề xuất với tiêu chí, tiêu chuẩn, quy chuẩn về chợ, yêu cầu kỹ thuật, giải pháp bảo đảm an ninh trật tự, phòng cháy, chữa cháy, an toàn thực phẩm, vệ sinh môi trường;</w:t>
      </w:r>
    </w:p>
    <w:p w14:paraId="22EF2EC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Đối với dự án đầu tư xây dựng công trình năng lượng, tiêu chuẩn đánh giá về kỹ thuật bao gồm các điểm a, b, c khoản này và các tiêu chuẩn khác theo hướng dẫn của Bộ Công Thương (nếu có).</w:t>
      </w:r>
    </w:p>
    <w:p w14:paraId="4CE30E9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đánh giá về xã hội:</w:t>
      </w:r>
    </w:p>
    <w:p w14:paraId="3DB49A5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phương án, chi phí bồi thường, hỗ trợ, tái định cư theo quy định của pháp luật về đất đai (nếu có);</w:t>
      </w:r>
    </w:p>
    <w:p w14:paraId="5490E3E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dự án có yêu cầu nhà đầu tư ứng trước kinh phí bồi thường, hỗ trợ, tái định cư thì hồ sơ mời thầu phải quy định nguyên tắc chi trả tiền bồi thường, hỗ trợ, tái định cư theo quy định của pháp luật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p>
    <w:p w14:paraId="5582E90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14:paraId="1A32BDE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khuyến khích xã hội hóa thuộc lĩnh vực y tế, giáo dục, tiêu chuẩn đánh giá về xã hội gồm các tiêu chuẩn quy định tại điểm a và điểm b khoản này và yêu cầu đáp ứng nhu cầu và lợi ích chăm sóc sức khỏe, lợi ích về giáo dục đào tạo cho người dân;</w:t>
      </w:r>
    </w:p>
    <w:p w14:paraId="27AB691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đầu tư xây dựng chợ, tiêu chuẩn đánh giá về xã hội gồm tiêu chuẩn quy định tại điểm a khoản này và yêu cầu đóng góp về mặt phúc lợi xã hội, an sinh xã hội phù hợp với nhu cầu của địa phương (đáp ứng nhu cầu mua bán tiêu thụ hàng hóa của người dân địa phương; tạo công ăn việc làm cho người dân địa phương; đóng góp về mặt tài chính, cam kết về phát triển chợ ở vùng đồng bào dân tộc thiểu số và miền núi khi được lựa chọn); yêu cầu về phương án, kế hoạch nhằm nâng cao chất lượng dịch vụ tại chợ (đào tạo cho người lao động tại chợ, các đối tượng kinh doanh tại chợ, hộ kinh doanh tại chợ về an toàn thực phẩm, văn minh thương mại, kỹ năng bán hàng, ứng dụng kỹ năng số trong bán hàng nhằm nâng cao chất lượng dịch vụ tại chợ);</w:t>
      </w:r>
    </w:p>
    <w:p w14:paraId="75EC212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đầu tư cải tạo, xây dựng lại nhà chung cư, tiêu chuẩn đánh giá về xã hội gồm tiêu chuẩn quy định tại điểm b khoản này và yêu cầu về phương án bồi thường, tái định cư gồm một số nội dung được bên mời thầu đề xuất theo quy định của pháp luật về nhà ở căn cứ từng dự án cụ thể, phù hợp với phương án đã được phê duyệt trong hồ sơ mời quan tâm.</w:t>
      </w:r>
    </w:p>
    <w:p w14:paraId="7EBFAD2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đánh giá về môi trường:</w:t>
      </w:r>
    </w:p>
    <w:p w14:paraId="1A638E9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mời thầu, tổ chuyên gia xác định một hoặc các tiêu chí sau đây để xây dựng tiêu chuẩn đánh giá về môi trường trong hồ sơ mời thầu phù hợp với yêu cầu thực hiện dự án:</w:t>
      </w:r>
    </w:p>
    <w:p w14:paraId="7860DD7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sự phù hợp của hàng hóa, dịch vụ cung cấp với quy định của pháp luật về môi trường; ưu tiên giảm phát sinh chất thải, thúc đẩy sản phẩm, dịch vụ thân thiện môi trường;</w:t>
      </w:r>
    </w:p>
    <w:p w14:paraId="371DE09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bảo vệ môi trường, sản xuất sạch, tiết kiệm năng lượng;</w:t>
      </w:r>
    </w:p>
    <w:p w14:paraId="103D2B1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Yêu cầu về chỉ tiêu sử dụng đất, hệ số sử dụng đất theo quy định của pháp luật về đất đai, xây dựng; yêu cầu về việc sử dụng tài nguyên theo quy định của pháp luật; khả năng bảo tồn đa dạng </w:t>
      </w:r>
      <w:r>
        <w:rPr>
          <w:rFonts w:ascii="Arial" w:hAnsi="Arial" w:cs="Arial"/>
          <w:color w:val="000000"/>
          <w:sz w:val="21"/>
          <w:szCs w:val="21"/>
        </w:rPr>
        <w:lastRenderedPageBreak/>
        <w:t>sinh học, cải thiện đất, tài nguyên, hệ sinh thái tự nhiên tại khu vực thực hiện dự án theo quy định của pháp luật về bảo vệ môi trường;</w:t>
      </w:r>
    </w:p>
    <w:p w14:paraId="15A9DF7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áp dụng giải pháp giảm thiểu tác động xấu tới môi trường, ưu tiên chuyển giao và áp dụng công nghệ tiên tiến, công nghệ cao, công nghệ thân thiện môi trường, kỹ thuật hiện có tốt nhất (đối với dự án thuộc nhóm có nguy cơ tác động xấu đến môi trường mức độ cao theo quy định của pháp luật về bảo vệ môi trường).</w:t>
      </w:r>
    </w:p>
    <w:p w14:paraId="30EF1CE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Tiêu chuẩn đánh giá về hiệu quả sử dụng đất</w:t>
      </w:r>
    </w:p>
    <w:p w14:paraId="603535C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đánh giá về hiệu quả sử dụng đất được áp dụng đối với dự án quy định tại khoản 1 Điều 4 của Nghị định này và được xác định trong hồ sơ mời thầu trên cơ sở tỷ lệ tối thiểu nộp ngân sách nhà nước (m) quy định tại khoản 3 Điều này.</w:t>
      </w:r>
    </w:p>
    <w:p w14:paraId="745D7F1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đề xuất tỷ lệ nộp ngân sách nhà nước trong hồ sơ dự thầu (M) căn cứ tỷ lệ tối thiểu nộp ngân sách nhà nước (m) quy định tại hồ sơ mời thầu, trong đó M ≥ m.</w:t>
      </w:r>
    </w:p>
    <w:p w14:paraId="41E1871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Tỷ lệ tối thiểu nộp ngân sách nhà nước là tỷ lệ tăng bình quân sau đấu giá quyền sử dụng đất tính trên một đơn vị diện tích của tất cả các khu đất, quỹ đất, thửa đất tham chiếu theo quy định tại khoản 4 Điều này và được xác định theo công thức sau:</w:t>
      </w:r>
    </w:p>
    <w:p w14:paraId="040899BC" w14:textId="6FBB95B7" w:rsidR="00EF141D" w:rsidRDefault="00EF141D" w:rsidP="00EF14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"https://cdn.luatminhkhue.vn/lmk/article/2023/A%CC%89nh%20chu%CC%A3p%20Ma%CC%80n%20hi%CC%80nh%202024-12-13%20lu%CC%81c%2016_03_02.png"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F1AD567" wp14:editId="39403846">
            <wp:extent cx="2578100" cy="965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8100" cy="965200"/>
                    </a:xfrm>
                    <a:prstGeom prst="rect">
                      <a:avLst/>
                    </a:prstGeom>
                    <a:noFill/>
                    <a:ln>
                      <a:noFill/>
                    </a:ln>
                  </pic:spPr>
                </pic:pic>
              </a:graphicData>
            </a:graphic>
          </wp:inline>
        </w:drawing>
      </w:r>
      <w:r>
        <w:rPr>
          <w:rFonts w:ascii="Arial" w:hAnsi="Arial" w:cs="Arial"/>
          <w:color w:val="000000"/>
          <w:sz w:val="21"/>
          <w:szCs w:val="21"/>
        </w:rPr>
        <w:fldChar w:fldCharType="end"/>
      </w:r>
    </w:p>
    <w:p w14:paraId="58FE77F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54E3C0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r>
        <w:rPr>
          <w:rFonts w:ascii="Arial" w:hAnsi="Arial" w:cs="Arial"/>
          <w:color w:val="000000"/>
          <w:sz w:val="21"/>
          <w:szCs w:val="21"/>
          <w:vertAlign w:val="subscript"/>
        </w:rPr>
        <w:t>i</w:t>
      </w:r>
      <w:r>
        <w:rPr>
          <w:rFonts w:ascii="Arial" w:hAnsi="Arial" w:cs="Arial"/>
          <w:color w:val="000000"/>
          <w:sz w:val="21"/>
          <w:szCs w:val="21"/>
        </w:rPr>
        <w:t>: là giá trúng đấu giá quyền sử dụng đất của khu đất, quỹ đất, thửa đất tham chiếu thứ i.</w:t>
      </w:r>
    </w:p>
    <w:p w14:paraId="156233A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w:t>
      </w:r>
      <w:r>
        <w:rPr>
          <w:rFonts w:ascii="Arial" w:hAnsi="Arial" w:cs="Arial"/>
          <w:color w:val="000000"/>
          <w:sz w:val="21"/>
          <w:szCs w:val="21"/>
          <w:vertAlign w:val="subscript"/>
        </w:rPr>
        <w:t>i</w:t>
      </w:r>
      <w:r>
        <w:rPr>
          <w:rFonts w:ascii="Arial" w:hAnsi="Arial" w:cs="Arial"/>
          <w:color w:val="000000"/>
          <w:sz w:val="21"/>
          <w:szCs w:val="21"/>
        </w:rPr>
        <w:t>: là giá khởi điểm để đấu giá quyền sử dụng đất của khu đất, quỹ đất, thửa đất tham chiếu thứ i.</w:t>
      </w:r>
    </w:p>
    <w:p w14:paraId="7363AC2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là số khu đất, quỹ đất, thửa đất tham chiếu.</w:t>
      </w:r>
    </w:p>
    <w:p w14:paraId="51D17B3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 đất, quỹ đất, thửa đất được sử dụng để tham chiếu phải đáp ứng các điều kiện sau đây:</w:t>
      </w:r>
    </w:p>
    <w:p w14:paraId="6C70B56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Tất cả các khu đất, quỹ đất, thửa đất đã đấu giá để thực hiện dự án có cùng mục đích sử dụng đất với quỹ đất dự kiến thực hiện dự án đang tổ chức đấu thầu. Trường hợp quỹ đất dự kiến thực hiện dự án có nhiều mục đích sử dụng thì được tham chiếu tất cả các khu đất, quỹ đất, thửa đất đã đấu giá để thực hiện dự án có cùng mục đích sử dụng đất với một trong các mục đích sử dụng đất của quỹ đất dự kiến thực hiện dự án đang tổ chức đấu thầu;</w:t>
      </w:r>
    </w:p>
    <w:p w14:paraId="3AED55F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kết quả đấu giá thành công mà tổ chức trúng đấu giá đã hoàn thành nghĩa vụ tài chính với Nhà nước theo quy định của pháp luật về đất đai trong thời gian 03 năm liền kề gần nhất trước ngày có quyết định chấp thuận chủ trương đầu tư hoặc có văn bản phê duyệt thông tin dự án của dự án đang tổ chức đấu thầu;</w:t>
      </w:r>
    </w:p>
    <w:p w14:paraId="3E07BB4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Tương đồng về địa điểm với khu đất, quỹ đất, thửa đất thực hiện dự án đang tổ chức đấu thầu theo quy định tại khoản 5 Điều này.</w:t>
      </w:r>
    </w:p>
    <w:p w14:paraId="49A83E6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 đất, quỹ đất, thửa đất tương đồng về địa điểm được xác định như sau:</w:t>
      </w:r>
    </w:p>
    <w:p w14:paraId="566EC45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Cùng địa bàn đơn vị hành chính cấp huyện nơi triển khai thực hiện dự án đang tổ chức đấu thầu. Trường hợp dự án thuộc từ hai đơn vị hành chính cấp huyện trở lên, khu đất, quỹ đất, thửa đất tham chiếu được xác định trên địa bàn của tất cả các đơn vị hành chính này;</w:t>
      </w:r>
    </w:p>
    <w:p w14:paraId="726E3B8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đơn vị hành chính cấp huyện nơi thực hiện dự án không có khu đất, quỹ đất, thửa đất đáp ứng điều kiện quy định tại điểm b khoản 4 Điều này thì sử dụng khu đất, quỹ đất, thửa đất thuộc đơn vị hành chính cấp huyện khác của tỉnh, thành phố trực thuộc trung ương có vị trí giáp ranh với đơn vị hành chính cấp huyện nơi thực hiện dự án để tham chiếu. Trường hợp giáp ranh với nhiều đơn vị hành chính cấp huyện, việc xác định đơn vị hành chính cấp huyện khác do người có thẩm quyền xem xét, quyết định cụ thể.</w:t>
      </w:r>
    </w:p>
    <w:p w14:paraId="09EE9D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hành chính cấp huyện giáp ranh không có khu đất, quỹ đất, thửa đất tham chiếu thì sử dụng khu đất, quỹ đất, thửa đất của các đơn vị hành chính cấp huyện còn lại của tỉnh, thành phố trực thuộc trung ương;</w:t>
      </w:r>
    </w:p>
    <w:p w14:paraId="22231A5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đơn vị hành chính cấp tỉnh nơi thực hiện dự án không có khu đất, quỹ đất, thửa đất đáp ứng điều kiện quy định tại điểm b khoản 4 và điểm b khoản này thì sử dụng khu đất, quỹ đất, thửa đất có kết quả đấu giá để thực hiện dự án trong thời gian từ 04 đến 07 năm liền kề gần nhất trước ngày có quyết định chấp thuận chủ trương đầu tư hoặc có văn bản phê duyệt thông tin dự án của dự án đang tổ chức đấu thầu, bảo đảm tính tương đồng về địa điểm theo quy định tại điểm a hoặc điểm b khoản này để tham chiếu. Thời gian tham chiếu do người có thẩm quyền xem xét, quyết định cụ thể.</w:t>
      </w:r>
    </w:p>
    <w:p w14:paraId="37B71D9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không có khu đất, quỹ đất, thửa đất đã đấu giá để tham chiếu theo quy định tại khoản 4 và khoản 5 Điều này thì sử dụng tỷ lệ tăng bình quân của giá trị nộp ngân sách nhà nước của tất cả các dự án đầu tư có sử dụng đất đã có kết quả đấu thầu trên địa bàn hành chính cấp tỉnh trong thời gian 05 năm liền kề gần nhất trước ngày có quyết định chấp thuận chủ trương đầu tư hoặc có văn bản phê duyệt thông tin dự án của dự án đang tổ chức đấu thầu.</w:t>
      </w:r>
    </w:p>
    <w:p w14:paraId="06F68E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Trường hợp không xác định được khu đất, quỹ đất, thửa đất tham chiếu theo quy định tại các khoản 4, 5 và 6 Điều này để tính tỷ lệ tối thiểu nộp ngân sách nhà nước (m), hồ sơ mời thầu không quy định tỷ lệ này. Nhà đầu tư tự đề xuất tỷ lệ nộp ngân sách nhà nước trong hồ sơ dự thầu (M) </w:t>
      </w:r>
      <w:r>
        <w:rPr>
          <w:rFonts w:ascii="Arial" w:hAnsi="Arial" w:cs="Arial"/>
          <w:color w:val="000000"/>
          <w:sz w:val="21"/>
          <w:szCs w:val="21"/>
        </w:rPr>
        <w:lastRenderedPageBreak/>
        <w:t>làm cơ sở đánh giá hồ sơ dự thầu của nhà đầu tư và nộp ngân sách nhà nước theo quy định tại khoản 8 Điều này.</w:t>
      </w:r>
    </w:p>
    <w:p w14:paraId="3BCB9F5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nộp giá trị M vào ngân sách nhà nước được thực hiện như sau:</w:t>
      </w:r>
    </w:p>
    <w:p w14:paraId="0DACC46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trị nộp ngân sách nhà nước được xác định căn cứ tỷ lệ M do nhà đầu tư đề xuất tại hồ sơ dự thầu và tiền sử dụng đất, tiền thuê đất nhà đầu tư trúng thầu phải nộp theo quy định của pháp luật về đất đai, trên cơ sở công thức sau đây:</w:t>
      </w:r>
    </w:p>
    <w:p w14:paraId="37F8015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nộp ngân sách nhà nước</w:t>
      </w:r>
      <w:r>
        <w:rPr>
          <w:rFonts w:ascii="Arial" w:hAnsi="Arial" w:cs="Arial"/>
          <w:color w:val="000000"/>
          <w:sz w:val="21"/>
          <w:szCs w:val="21"/>
          <w:vertAlign w:val="subscript"/>
        </w:rPr>
        <w:t> tại thời điểm nộp tiền sử dụng đất, tiền thuê đất</w:t>
      </w:r>
      <w:r>
        <w:rPr>
          <w:rFonts w:ascii="Arial" w:hAnsi="Arial" w:cs="Arial"/>
          <w:color w:val="000000"/>
          <w:sz w:val="21"/>
          <w:szCs w:val="21"/>
        </w:rPr>
        <w:t> = M x Tiền sử dụng đất, tiền thuê đất nhà đầu tư phải nộp</w:t>
      </w:r>
      <w:r>
        <w:rPr>
          <w:rFonts w:ascii="Arial" w:hAnsi="Arial" w:cs="Arial"/>
          <w:color w:val="000000"/>
          <w:sz w:val="21"/>
          <w:szCs w:val="21"/>
          <w:vertAlign w:val="subscript"/>
        </w:rPr>
        <w:t> tại thời điểm nộp tiền sử dụng đất, tiền thuê đất</w:t>
      </w:r>
    </w:p>
    <w:p w14:paraId="4058DAA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quy định tại điểm a khoản này được nộp vào ngân sách nhà nước theo hình thức, trình tự, thủ tục và thời hạn nộp tiền sử dụng đất, tiền thuê đất theo quy định của pháp luật về đất đai. Giá trị này độc lập với nghĩa vụ nộp tiền sử dụng đất, tiền thuê đất và các nghĩa vụ tài chính khác của nhà đầu tư đối với ngân sách nhà nước theo quy định của pháp luật;</w:t>
      </w:r>
    </w:p>
    <w:p w14:paraId="2BC8DCE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tiến độ và thời hạn nộp giá trị quy định tại điểm a khoản này phải được quy định cụ thể tại hợp đồng.</w:t>
      </w:r>
    </w:p>
    <w:p w14:paraId="53D0935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Căn cứ chức năng, nhiệm vụ, quyền hạn của cơ quan chuyên môn thuộc cơ quan có thẩm quyền theo quy định của pháp luật và điều kiện cụ thể của từng địa phương, Chủ tịch Ủy ban nhân dân cấp tỉnh giao cơ quan, đơn vị chuyên môn về đất đai chủ trì, phối hợp với bên mời thầu thống kê khu đất, quỹ đất, thửa đất tham chiếu quy định tại khoản 4 và khoản 5 Điều này làm cơ sở xác định giá trị m trong hồ sơ mời thầu.</w:t>
      </w:r>
    </w:p>
    <w:p w14:paraId="03B24F2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được ủy quyền phê duyệt hồ sơ mời thầu, Chủ tịch Ủy ban nhân dân cấp huyện hoặc người đứng đầu cơ quan chuyên môn, cơ quan trực thuộc Ủy ban nhân dân cấp tỉnh, Trưởng Ban quản lý khu kinh tế giao đơn vị có chức năng quản lý về đất đai chủ trì thống kê khu đất, quỹ đất tham chiếu quy định tại khoản 4 và khoản 5 Điều này làm cơ sở xác định giá trị m trong hồ sơ mời thầu.</w:t>
      </w:r>
    </w:p>
    <w:p w14:paraId="6A92272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Tiêu chuẩn đánh giá về hiệu quả đầu tư phát triển ngành, lĩnh vực, địa phương</w:t>
      </w:r>
    </w:p>
    <w:p w14:paraId="03F5340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đánh giá về hiệu quả đầu tư phát triển ngành, lĩnh vực, địa phương được áp dụng đối với dự án quy định tại khoản 2 Điều 4 của Nghị định này. Căn cứ yêu cầu phát triển ngành, lĩnh vực, địa phương, trừ dự án quy định tại các khoản 2, 3 và 4 Điều này, tiêu chuẩn đánh giá về hiệu quả đầu tư phát triển ngành, lĩnh vực, địa phương được xây dựng trên cơ sở một trong các tiêu chuẩn sau đây:</w:t>
      </w:r>
    </w:p>
    <w:p w14:paraId="70D8B14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trị tối thiểu bằng tiền nộp ngân sách nhà nước;</w:t>
      </w:r>
    </w:p>
    <w:p w14:paraId="4414C88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doanh thu tối thiểu nộp ngân sách nhà nước;</w:t>
      </w:r>
    </w:p>
    <w:p w14:paraId="6C5CD83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Khung giá, giá tối đa theo quy định của pháp luật về giá, pháp luật quản lý ngành, lĩnh vực;</w:t>
      </w:r>
    </w:p>
    <w:p w14:paraId="40DF067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tối thiểu công trình công cộng không có mục đích kinh doanh căn cứ danh mục dự án, công trình cần đầu tư của địa phương nơi thực hiện dự án;</w:t>
      </w:r>
    </w:p>
    <w:p w14:paraId="47084A2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14:paraId="241210E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Ngưỡng tối đa loại, mức độ độc hại và tổng lượng chất ô nhiễm thải vào môi trường theo quy định của pháp luật về bảo vệ môi trường;</w:t>
      </w:r>
    </w:p>
    <w:p w14:paraId="641FAAC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Diện tích sử dụng đất, hệ số sử dụng đất tối đa.</w:t>
      </w:r>
    </w:p>
    <w:p w14:paraId="2DE8C42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xây dựng công trình năng lượng, tiêu chuẩn đánh giá về hiệu quả đầu tư phát triển ngành, lĩnh vực, địa phương là mức trần giá điện dưới trần khung giá do Bộ Công Thương ban hành và nguyên tắc giá được thống nhất với bên mua điện theo quy định của pháp luật về điện lực trong hồ sơ mời thầu.</w:t>
      </w:r>
    </w:p>
    <w:p w14:paraId="55BAF1A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xây dựng công trình dịch vụ hàng không tại cảng hàng không, sân bay, tiêu chuẩn đánh giá về hiệu quả đầu tư phát triển ngành, lĩnh vực, địa phương là mức tối thiểu nộp ngân sách nhà nước được quy định trong hồ sơ mời thầu và được xác định như sau:</w:t>
      </w:r>
    </w:p>
    <w:p w14:paraId="7FD55E7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05 năm đầu kể từ khi dự án được đưa vào khai thác và cung cấp dịch vụ hàng không, hồ sơ mời thầu không quy định mức tối thiểu nộp ngân sách nhà nước. Nhà đầu tư đề xuất mức nộp ngân sách nhà nước theo đơn vị tính quy định tại khung giá nhượng quyền khai thác dịch vụ hàng không tương ứng với từng dịch vụ.</w:t>
      </w:r>
    </w:p>
    <w:p w14:paraId="37951FE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nộp ngân sách nhà nước bằng tiền được xác định căn cứ mức nhà đầu tư đề xuất trong hồ sơ dự thầu quy định tại điểm này;</w:t>
      </w:r>
    </w:p>
    <w:p w14:paraId="6EF55DF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năm thứ 06 trở đi, hồ sơ mời thầu quy định mức tối thiểu nộp ngân sách nhà nước được xác định bằng giá trị trung bình của mức tối thiểu và mức tối đa trong khung giá nhượng quyền khai thác dịch vụ hàng không tương ứng với từng dịch vụ được công bố theo quy định của pháp luật về hàng không dân dụng. Nhà đầu tư đề xuất tỷ lệ tăng thêm của mức tối thiểu nộp ngân sách nhà nước.</w:t>
      </w:r>
    </w:p>
    <w:p w14:paraId="5623D64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nộp ngân sách nhà nước bằng tiền được xác định căn cứ mức tối thiểu quy định tại hồ sơ mời thầu cộng với tỷ lệ tăng thêm mà nhà đầu tư đề xuất trong hồ sơ dự thầu quy định tại điểm này;</w:t>
      </w:r>
    </w:p>
    <w:p w14:paraId="37DF548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Bên mời thầu xác định tỷ trọng điểm tương ứng với các tiêu chí quy định tại điểm a và điểm b khoản này;</w:t>
      </w:r>
    </w:p>
    <w:p w14:paraId="0DBB965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quá trình thực hiện hợp đồng, trường hợp Nhà nước thay đổi khung giá nhượng quyền khai thác dịch vụ hàng không, mức tối thiểu quy định tại điểm b khoản này được thay đổi tương ứng theo khung giá nhượng quyền mới; tỷ lệ tăng thêm mà nhà đầu tư đã đề xuất trong hồ sơ dự thầu không thay đổi.</w:t>
      </w:r>
    </w:p>
    <w:p w14:paraId="7084524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cải tạo, xây dựng lại nhà chung cư, tiêu chuẩn đánh giá về hiệu quả đầu tư phát triển ngành, lĩnh vực, địa phương là thời gian tối đa để nhà đầu tư bàn giao nhà ở phục vụ tái định cư theo quy định của pháp luật về nhà ở được quy định trong hồ sơ mời thầu.</w:t>
      </w:r>
    </w:p>
    <w:p w14:paraId="1F54C46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trị, tỷ lệ quy định tại điểm a, điểm b khoản 1 và điểm a, điểm b khoản 3 Điều này độc lập với nghĩa vụ của nhà đầu tư đối với ngân sách nhà nước theo quy định của pháp luật.</w:t>
      </w:r>
    </w:p>
    <w:p w14:paraId="1200A5F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nộp vào ngân sách nhà nước các giá trị quy định tại điểm a, điểm b khoản 1 và điểm a, điểm b khoản 3 Điều này được thực hiện như sau:</w:t>
      </w:r>
    </w:p>
    <w:p w14:paraId="3DEC1E8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trị nộp ngân sách nhà nước được xác định căn cứ giá trị do nhà đầu tư đề xuất tại hồ sơ dự thầu;</w:t>
      </w:r>
    </w:p>
    <w:p w14:paraId="265B9EB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tiến độ và thời hạn nộp giá trị quy định tại điểm a khoản này phải được quy định cụ thể tại hợp đồng.</w:t>
      </w:r>
    </w:p>
    <w:p w14:paraId="23E4E0D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dự án quy định tại khoản 1 Điều 4 của Nghị định này, ngoài tiêu chuẩn quy định tại Điều 48 Nghị định này, hồ sơ mời thầu có thể bổ sung tiêu chuẩn quy định tại điểm d hoặc điểm đ khoản 1 Điều này. Trong trường hợp này, hồ sơ mời thầu phải xác định tỷ trọng tương ứng của tiêu chuẩn quy định tại điểm d hoặc điểm đ khoản 1 Điều này nhưng không quá 10% số điểm quy định tại điểm c khoản </w:t>
      </w:r>
      <w:r>
        <w:rPr>
          <w:rStyle w:val="Emphasis"/>
          <w:rFonts w:ascii="Arial" w:hAnsi="Arial" w:cs="Arial"/>
          <w:color w:val="000000"/>
          <w:sz w:val="21"/>
          <w:szCs w:val="21"/>
        </w:rPr>
        <w:t>2</w:t>
      </w:r>
      <w:r>
        <w:rPr>
          <w:rFonts w:ascii="Arial" w:hAnsi="Arial" w:cs="Arial"/>
          <w:color w:val="000000"/>
          <w:sz w:val="21"/>
          <w:szCs w:val="21"/>
        </w:rPr>
        <w:t> Điều 45 của Nghị định này.</w:t>
      </w:r>
    </w:p>
    <w:p w14:paraId="1E929CC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đầu tư đề xuất giá trị về hiệu quả đầu tư phát triển ngành, lĩnh vực, địa phương trong hồ sơ dự thầu không thấp hơn mức tối thiểu, không cao hơn mức tối đa hoặc mức trần căn cứ tiêu chuẩn đánh giá quy định tại hồ sơ mời thầu.</w:t>
      </w:r>
    </w:p>
    <w:p w14:paraId="7996589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Nguyên tắc xét duyệt trúng thầu</w:t>
      </w:r>
    </w:p>
    <w:p w14:paraId="17D2475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xem xét, đề nghị trúng thầu khi đáp ứng đủ các điều kiện sau đây:</w:t>
      </w:r>
    </w:p>
    <w:p w14:paraId="7907B96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hồ sơ dự thầu hợp lệ;</w:t>
      </w:r>
    </w:p>
    <w:p w14:paraId="385FCA3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yêu cầu về năng lực và kinh nghiệm;</w:t>
      </w:r>
    </w:p>
    <w:p w14:paraId="4DDD126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yêu cầu về phương án đầu tư kinh doanh;</w:t>
      </w:r>
    </w:p>
    <w:p w14:paraId="3518716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Đáp ứng yêu cầu về hiệu quả sử dụng đất (đối với trường hợp áp dụng tiêu chuẩn đánh giá về hiệu quả sử dụng đất);</w:t>
      </w:r>
    </w:p>
    <w:p w14:paraId="05C46BA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Đáp ứng yêu cầu về hiệu quả đầu tư phát triển ngành, lĩnh vực, địa phương (đối với trường hợp áp dụng tiêu chuẩn đánh giá về hiệu quả đầu tư phát triển ngành, lĩnh vực, địa phương);</w:t>
      </w:r>
    </w:p>
    <w:p w14:paraId="5B6254E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điểm tổng hợp về năng lực, kinh nghiệm, phương án đầu tư kinh doanh và hiệu quả sử dụng đất, hiệu quả đầu tư phát triển ngành, lĩnh vực, địa phương cao nhất.</w:t>
      </w:r>
    </w:p>
    <w:p w14:paraId="665F47E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đầu tư không được lựa chọn, thông báo kết quả lựa chọn nhà đầu tư phải nêu lý do nhà đầu tư không trúng thầu.</w:t>
      </w:r>
    </w:p>
    <w:p w14:paraId="70574987"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FACB89A"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TRIỂN KHAI THỰC HIỆN DỰ ÁN ĐẦU TƯ CÓ SỬ DỤNG ĐẤT</w:t>
      </w:r>
    </w:p>
    <w:p w14:paraId="0032CFD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Thành lập tổ chức kinh tế để thực hiện dự án đầu tư có sử dụng đất của nhà đầu tư trúng thầu</w:t>
      </w:r>
    </w:p>
    <w:p w14:paraId="385BB05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trúng thầu trực tiếp thực hiện dự án hoặc thành lập tổ chức kinh tế để thực hiện dự án đầu tư có sử dụng đất. Nhà đầu tư nước ngoài trúng thầu phải thành lập tổ chức kinh tế để được giao đất, cho thuê đất thực hiện dự án theo quy định của pháp luật về đất đai.</w:t>
      </w:r>
    </w:p>
    <w:p w14:paraId="3089AA0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tổ chức quản lý, hoạt động, giải thể tổ chức kinh tế do nhà đầu tư trúng thầu thành lập để thực hiện dự án đầu tư có sử dụng đất thực hiện theo quy định của pháp luật tương ứng với từng loại hình tổ chức kinh tế, pháp luật về đầu tư, doanh nghiệp, đất đai, kinh doanh bất động sản và pháp luật quản lý ngành, lĩnh vực.</w:t>
      </w:r>
    </w:p>
    <w:p w14:paraId="2C4D2A1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thành lập tổ chức kinh tế để thực hiện dự án đầu tư có sử dụng đất theo quy định tại khoản 1 Điều này, nhà đầu tư phải đề xuất trong hồ sơ dự thầu.</w:t>
      </w:r>
    </w:p>
    <w:p w14:paraId="2754496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do nhà đầu tư trúng thầu thành lập theo quy định tại khoản 1 và khoản 2 Điều này phải do nhà đầu tư trúng thầu nắm giữ 100% vốn điều lệ, đáp ứng điều kiện để được giao đất, cho thuê đất theo quy định của pháp luật về đất đai và các điều kiện thành lập, tổ chức quản lý, hoạt động, giải thể theo quy định của pháp luật tương ứng với từng loại hình tổ chức kinh tế, pháp luật về đầu tư, doanh nghiệp, đất đai, kinh doanh bất động sản và pháp luật quản lý ngành, lĩnh vực.</w:t>
      </w:r>
    </w:p>
    <w:p w14:paraId="67911C8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kinh tế do nhà đầu tư trúng thầu thành lập có quyền và nghĩa vụ sau đây:</w:t>
      </w:r>
    </w:p>
    <w:p w14:paraId="4501648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Nhà nước giao đất, cho thuê đất để thực hiện dự án đầu tư có sử dụng đất theo quy định của pháp luật về đất đai;</w:t>
      </w:r>
    </w:p>
    <w:p w14:paraId="6179786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 thừa quyền và nghĩa vụ của nhà đầu tư trúng thầu theo cam kết tại hồ sơ dự thầu và quy định tại hợp đồng dự án;</w:t>
      </w:r>
    </w:p>
    <w:p w14:paraId="0C0E36C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nghĩa vụ tài chính về nộp tiền sử dụng đất, tiền thuê đất theo quy định của pháp luật về đất đai.</w:t>
      </w:r>
    </w:p>
    <w:p w14:paraId="1858652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Triển khai thực hiện dự án đầu tư có sử dụng đất của nhà đầu tư trúng thầu, tổ chức kinh tế do nhà đầu tư trúng thầu thành lập</w:t>
      </w:r>
    </w:p>
    <w:p w14:paraId="122E7D5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trúng thầu, tổ chức kinh tế do nhà đầu tư trúng thầu thành lập tổ chức triển khai thực hiện dự án đầu tư có sử dụng đất theo quy định tại hợp đồng, pháp luật về doanh nghiệp, đầu tư, xây dựng, đất đai, kinh doanh bất động sản và pháp luật khác có liên quan.</w:t>
      </w:r>
    </w:p>
    <w:p w14:paraId="1C8B2E1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trúng thầu hoặc tổ chức kinh tế do nhà đầu tư trúng thầu thành lập ứng vốn để thực hiện bồi thường, hỗ trợ, tái định cư theo quy định của pháp luật về đất đai. Trường hợp quá thời hạn kể từ ngày nhận được yêu cầu của cơ quan nhà nước có thẩm quyền mà không ứng đủ vốn, nhà đầu tư không được hoàn trả bảo đảm thực hiện hợp đồng theo quy định tại điểm b khoản 4 Điều 75 của Luật Đấu thầu. Trong trường hợp này, việc hoàn trả kinh phí cho công tác bồi thường, hỗ trợ, tái định cư mà nhà đầu tư trúng thầu đã ứng trước được thực hiện theo quy định của pháp luật về đất đai.</w:t>
      </w:r>
    </w:p>
    <w:p w14:paraId="2274577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dự án đầu tư có sử dụng đất, nhà đầu tư trúng thầu, tổ chức kinh tế do nhà đầu tư trúng thầu thành lập được chuyển nhượng một phần hoặc toàn bộ dự án khi đáp ứng các điều kiện sau đây:</w:t>
      </w:r>
    </w:p>
    <w:p w14:paraId="644C36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theo quy định của pháp luật về đầu tư; pháp luật về kinh doanh bất động sản (áp dụng đối với dự án bất động sản); pháp luật quản lý ngành, lĩnh vực và pháp luật khác có liên quan;</w:t>
      </w:r>
    </w:p>
    <w:p w14:paraId="5AD9E7B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quy định tại khoản 2 Điều 76 của Luật Đấu thầu.</w:t>
      </w:r>
    </w:p>
    <w:p w14:paraId="749ADD5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chuyển nhượng cổ phần, phần vốn góp của các thành viên, cổ đông trong tổ chức kinh tế do nhà đầu tư trúng thầu thành lập trước khi dự án được khai thác, vận hành thì phải đáp ứng các điều kiện sau đây:</w:t>
      </w:r>
    </w:p>
    <w:p w14:paraId="7429996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người có thẩm quyền chấp thuận;</w:t>
      </w:r>
    </w:p>
    <w:p w14:paraId="7AF020E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Nhà đầu tư nhận chuyển nhượng phải có tư cách pháp lý và đáp ứng điều kiện hoạt động theo quy định của pháp luật tương ứng với từng loại hình tổ chức kinh tế, pháp luật về đầu tư, doanh nghiệp, đất đai, kinh doanh bất động sản và pháp luật quản lý ngành, lĩnh vực; có năng lực, kinh nghiệm tương ứng với cổ phần, phần vốn góp dự kiến nhận chuyển nhượng (đối với trường hợp chuyển nhượng một phần) hoặc có năng lực, kinh nghiệm tương đương hoặc cao hơn so với nhà đầu tư chuyển nhượng (đối với trường hợp chuyển nhượng toàn bộ); phải kế thừa quyền và nghĩa </w:t>
      </w:r>
      <w:r>
        <w:rPr>
          <w:rFonts w:ascii="Arial" w:hAnsi="Arial" w:cs="Arial"/>
          <w:color w:val="000000"/>
          <w:sz w:val="21"/>
          <w:szCs w:val="21"/>
        </w:rPr>
        <w:lastRenderedPageBreak/>
        <w:t>vụ thực hiện dự án đầu tư mà nhà đầu tư chuyển nhượng đã cam kết tại hồ sơ dự thầu và hợp đồng dự án;</w:t>
      </w:r>
    </w:p>
    <w:p w14:paraId="692AEED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Ngoài các điều kiện quy định tại điểm a và điểm b khoản này, nhà đầu tư nhận chuyển nhượng cổ phần, phần vốn góp của thành viên liên danh phải bảo đảm tỷ lệ vốn chủ sở hữu tối thiểu của từng thành viên theo quy định tại điểm a khoản 1 Điều 46 của Nghị định này.</w:t>
      </w:r>
    </w:p>
    <w:p w14:paraId="2F19C5D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khi dự án khai thác, vận hành, việc chuyển nhượng cổ phần, phần vốn góp được thực hiện theo quy định của pháp luật về doanh nghiệp, pháp luật tương ứng với từng loại hình tổ chức kinh tế mà không phải đáp ứng điều kiện quy định tại khoản này.</w:t>
      </w:r>
    </w:p>
    <w:p w14:paraId="0AC775C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chuyển nhượng dự án đầu tư có sử dụng đất, chuyển nhượng cổ phần, phần vốn góp trong tổ chức kinh tế theo quy định tại khoản 3 và khoản 4 Điều này phải được quy định tại hợp đồng.</w:t>
      </w:r>
    </w:p>
    <w:p w14:paraId="20FD9D9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tại hợp đồng và ý kiến đánh giá của bên mời thầu đối với nhà đầu tư dự kiến nhận chuyển nhượng, người có thẩm quyền xem xét, chấp thuận đề nghị chuyển nhượng dự án đầu tư có sử dụng đất, chuyển nhượng cổ phần, phần vốn góp trong tổ chức kinh tế.</w:t>
      </w:r>
    </w:p>
    <w:p w14:paraId="3C92BAD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thuận đề nghị chuyển nhượng, người có thẩm quyền giao bên mời thầu rà soát, sửa đổi, bổ sung nội dung hợp đồng.</w:t>
      </w:r>
    </w:p>
    <w:p w14:paraId="6415900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việc chuyển nhượng dự án, chuyển nhượng cổ phần, phần vốn góp quy định tại khoản 3 và khoản 4 Điều này dẫn đến điều chỉnh dự án đầu tư thì sau khi được người có thẩm quyền chấp thuận theo quy định tại khoản 5 Điều này, nhà đầu tư chuyển nhượng hoặc tổ chức kinh tế thực hiện thủ tục điều chỉnh dự án đầu tư theo quy định của pháp luật về đầu tư và pháp luật có liên quan trước khi sửa đổi, bổ sung hợp đồng dự án.</w:t>
      </w:r>
    </w:p>
    <w:p w14:paraId="2A4468C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việc chuyển nhượng dự án, chuyển nhượng cổ phần, phần vốn góp quy định tại khoản 3 và khoản 4 Điều này làm phát sinh nghĩa vụ tài chính đối với Nhà nước theo quy định của pháp luật thì nhà đầu tư trúng thầu, tổ chức kinh tế do nhà đầu tư trúng thầu thành lập phải thực hiện đầy đủ nghĩa vụ tài chính đối với Nhà nước.</w:t>
      </w:r>
    </w:p>
    <w:p w14:paraId="1D73EE7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đầu tư trúng thầu, tổ chức kinh tế do nhà đầu tư trúng thầu thành lập có quyền góp vốn, tăng vốn điều lệ để thực hiện dự án đầu tư kinh doanh khác (nếu có) nhưng không được làm ảnh hưởng đến các quyền và nghĩa vụ đã cam kết tại hồ sơ dự thầu và hợp đồng dự án.</w:t>
      </w:r>
    </w:p>
    <w:p w14:paraId="038FF4B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quá trình thực hiện dự án đầu tư có sử dụng đất, trường hợp có yêu cầu phải điều chỉnh dự án đầu tư đối với dự án thuộc diện chấp thuận chủ trương đầu tư theo quy định tại điểm a khoản 1 Điều 76 của Luật Đấu thầu (trừ trường hợp quy định tại khoản 3 và khoản 4 Điều này) hoặc điều chỉnh dự án đầu tư đối với dự án không thuộc diện chấp thuận chủ trương đầu tư dẫn đến thay đổi nội dung hợp đồng dự án, người có thẩm quyền giao bên mời thầu xem xét, đánh giá năng lực kỹ thuật, tài chính của nhà đầu tư.</w:t>
      </w:r>
    </w:p>
    <w:p w14:paraId="44ACE8A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này, nhà đầu tư phải bảo đảm đáp ứng năng lực kỹ thuật, tài chính để thực hiện dự án sau khi điều chỉnh. Trường hợp nhà đầu tư đáp ứng năng lực kỹ thuật, tài chính, người có thẩm quyền giao bên mời thầu hướng dẫn nhà đầu tư, tổ chức kinh tế do nhà đầu tư trúng thầu thành lập thực hiện thủ tục điều chỉnh dự án đầu tư theo quy định của pháp luật về đầu tư, đồng thời giao bên mời thầu rà soát nội dung hợp đồng để sửa đổi, bổ sung sau khi dự án đầu tư được điều chỉnh.</w:t>
      </w:r>
    </w:p>
    <w:p w14:paraId="3865268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Triển khai thực hiện dự án đầu tư có sử dụng đất của nhà đầu tư được chấp thuận theo quy định của pháp luật về đầu tư</w:t>
      </w:r>
    </w:p>
    <w:p w14:paraId="1B83F22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chấp thuận thực hiện dự án đầu tư có sử dụng đất theo quyết định chấp thuận nhà đầu tư, pháp luật về doanh nghiệp, đầu tư, xây dựng, đất đai, kinh doanh bất động sản, pháp luật quản lý ngành, lĩnh vực và pháp luật khác có liên quan.</w:t>
      </w:r>
    </w:p>
    <w:p w14:paraId="2FEE2F6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được chấp thuận trực tiếp thực hiện dự án hoặc thành lập tổ chức kinh tế để thực hiện dự án đầu tư có sử dụng đất. Việc thành lập, tổ chức quản lý, hoạt động, giải thể tổ chức kinh tế do nhà đầu tư được chấp thuận thành lập để thực hiện dự án đầu tư có sử dụng đất thực hiện theo quy định của pháp luật tương ứng với từng loại hình tổ chức kinh tế, pháp luật về đầu tư, doanh nghiệp, đất đai, kinh doanh bất động sản và pháp luật quản lý ngành, lĩnh vực.</w:t>
      </w:r>
    </w:p>
    <w:p w14:paraId="5F9CEC0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được chấp thuận được giao đất, cho thuê đất, thực hiện nghĩa vụ tài chính về nộp tiền sử dụng đất, tiền thuê đất theo quy định của pháp luật về đất đai.</w:t>
      </w:r>
    </w:p>
    <w:p w14:paraId="22172361"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6CB5167A"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THẨM ĐỊNH VÀ TRÁCH NHIỆM THẨM ĐỊNH, PHÊ DUYỆT TRONG QUÁ TRÌNH LỰA CHỌN NHÀ ĐẦU TƯ</w:t>
      </w:r>
    </w:p>
    <w:p w14:paraId="7A2C492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Thẩm định hồ sơ mời thầu</w:t>
      </w:r>
    </w:p>
    <w:p w14:paraId="0FFEEFF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thẩm định, phê duyệt gồm:</w:t>
      </w:r>
    </w:p>
    <w:p w14:paraId="4249141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phê duyệt hồ sơ mời thầu của bên mời thầu;</w:t>
      </w:r>
    </w:p>
    <w:p w14:paraId="0893F6F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hồ sơ mời thầu;</w:t>
      </w:r>
    </w:p>
    <w:p w14:paraId="2F76484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chụp các tài liệu: Quyết định chấp thuận chủ trương đầu tư (đối với dự án thuộc diện chấp thuận chủ trương đầu tư theo quy định của pháp luật về đầu tư) hoặc văn bản phê duyệt thông tin dự án đầu tư có sử dụng đất (đối với dự án không thuộc diện chấp thuận chủ trương đầu tư);</w:t>
      </w:r>
    </w:p>
    <w:p w14:paraId="67C0CBB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theo quy định của pháp luật quản lý ngành, lĩnh vực và pháp luật có liên quan.</w:t>
      </w:r>
    </w:p>
    <w:p w14:paraId="6A546DE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định gồm:</w:t>
      </w:r>
    </w:p>
    <w:p w14:paraId="4409B7E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Kiểm tra cơ sở pháp lý, các tài liệu là căn cứ để lập hồ sơ mời thầu;</w:t>
      </w:r>
    </w:p>
    <w:p w14:paraId="43E1B39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sự phù hợp về nội dung của hồ sơ mời thầu với quy mô, mục tiêu, phạm vi công việc, thời gian thực hiện dự án; sự phù hợp của hồ sơ mời thầu với quy định của pháp luật về đấu thầu và pháp luật khác có liên quan;</w:t>
      </w:r>
    </w:p>
    <w:p w14:paraId="44B4C14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những ý kiến khác nhau (nếu có) giữa tổ chức, cá nhân tham gia lập hồ sơ mời thầu;</w:t>
      </w:r>
    </w:p>
    <w:p w14:paraId="656713C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liên quan khác.</w:t>
      </w:r>
    </w:p>
    <w:p w14:paraId="3E6DF34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báo cáo thẩm định bao gồm:</w:t>
      </w:r>
    </w:p>
    <w:p w14:paraId="1B1C04E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Khái quát thông tin dự án, cơ sở pháp lý để lập hồ sơ mời thầu;</w:t>
      </w:r>
    </w:p>
    <w:p w14:paraId="1CF3E3C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ý kiến của các cơ quan, đơn vị liên quan (nếu có);</w:t>
      </w:r>
    </w:p>
    <w:p w14:paraId="53766AC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xét và ý kiến của tổ thẩm định về các nội dung quy định tại khoản 2 Điều này; ý kiến thống nhất hoặc không thống nhất về nội dung dự thảo hồ sơ mời thầu;</w:t>
      </w:r>
    </w:p>
    <w:p w14:paraId="00EAA56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và kiến nghị của tổ thẩm định về việc phê duyệt hồ sơ mời thầu; đề xuất phương án xử lý trong trường hợp hồ sơ mời thầu có nội dung không tuân thủ quy định của pháp luật về đấu thầu và pháp luật khác có liên quan; kiến nghị trong trường hợp chưa đủ cơ sở phê duyệt hồ sơ mời thầu;</w:t>
      </w:r>
    </w:p>
    <w:p w14:paraId="44D7AC0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ý kiến khác (nếu có).</w:t>
      </w:r>
    </w:p>
    <w:p w14:paraId="20EFFD1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khi ký báo cáo thẩm định, tổ thẩm định tổ chức họp giữa các bên để trao đổi, giải quyết các nội dung còn có ý kiến khác nhau của hồ sơ mời thầu (nếu cần).</w:t>
      </w:r>
    </w:p>
    <w:p w14:paraId="31CDFBA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Thẩm định kết quả lựa chọn nhà đầu tư</w:t>
      </w:r>
    </w:p>
    <w:p w14:paraId="463D1A4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thẩm định, phê duyệt gồm:</w:t>
      </w:r>
    </w:p>
    <w:p w14:paraId="3124F38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phê duyệt kết quả lựa chọn nhà đầu tư của bên mời thầu;</w:t>
      </w:r>
    </w:p>
    <w:p w14:paraId="719E3EB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đánh giá hồ sơ dự thầu của tổ chuyên gia;</w:t>
      </w:r>
    </w:p>
    <w:p w14:paraId="5ED86AF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chụp các hồ sơ, tài liệu: Hồ sơ mời thầu, biên bản đóng thầu, mở thầu, hồ sơ dự thầu của các nhà đầu tư và những tài liệu khác có liên quan.</w:t>
      </w:r>
    </w:p>
    <w:p w14:paraId="2F8D3F7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định gồm:</w:t>
      </w:r>
    </w:p>
    <w:p w14:paraId="58C8334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các tài liệu là căn cứ của việc tổ chức đấu thầu lựa chọn nhà đầu tư;</w:t>
      </w:r>
    </w:p>
    <w:p w14:paraId="136451D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Kiểm tra việc tuân thủ quy định về thời gian trong quá trình tổ chức đấu thầu lựa chọn nhà đầu tư;</w:t>
      </w:r>
    </w:p>
    <w:p w14:paraId="0AA3475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việc đánh giá hồ sơ dự thầu; việc tuân thủ quy định của pháp luật về đấu thầu và pháp luật khác có liên quan trong quá trình đánh giá hồ sơ dự thầu;</w:t>
      </w:r>
    </w:p>
    <w:p w14:paraId="34F3D57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Xem xét những ý kiến khác nhau (nếu có) giữa bên mời thầu với tổ chuyên gia; giữa các cá nhân trong tổ chuyên gia;</w:t>
      </w:r>
    </w:p>
    <w:p w14:paraId="0950939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liên quan khác.</w:t>
      </w:r>
    </w:p>
    <w:p w14:paraId="733BCB0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báo cáo thẩm định bao gồm:</w:t>
      </w:r>
    </w:p>
    <w:p w14:paraId="57E8689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Khái quát thông tin dự án, cơ sở pháp lý đối với việc tổ chức đấu thầu lựa chọn nhà đầu tư;</w:t>
      </w:r>
    </w:p>
    <w:p w14:paraId="0A023B2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Tóm tắt quá trình tổ chức thực hiện và đề nghị của bên mời thầu về kết quả lựa chọn nhà đầu tư;</w:t>
      </w:r>
    </w:p>
    <w:p w14:paraId="12A44B7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ý kiến của các cơ quan, đơn vị liên quan (nếu có);</w:t>
      </w:r>
    </w:p>
    <w:p w14:paraId="43F0F21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xét và ý kiến của tổ thẩm định về các nội dung quy định tại khoản 2 Điều này; về việc đáp ứng mục tiêu bảo đảm cạnh tranh, công bằng, minh bạch, hiệu quả kinh tế và trách nhiệm giải trình trong quá trình đấu thầu lựa chọn nhà đầu tư; ý kiến thống nhất hoặc không thống nhất về kết quả lựa chọn nhà đầu tư;</w:t>
      </w:r>
    </w:p>
    <w:p w14:paraId="0D83797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xuất và kiến nghị của tổ thẩm định về việc phê duyệt kết quả lựa chọn nhà đầu tư; đề xuất phương án xử lý trong trường hợp có sự không tuân thủ quy định của pháp luật về đấu thầu và pháp luật khác có liên quan trong quá trình đấu thầu lựa chọn nhà đầu tư; kiến nghị trong trường hợp chưa đủ cơ sở phê duyệt kết quả lựa chọn nhà đầu tư;</w:t>
      </w:r>
    </w:p>
    <w:p w14:paraId="07D7139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ý kiến khác (nếu có).</w:t>
      </w:r>
    </w:p>
    <w:p w14:paraId="6118118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Trách nhiệm của Bộ trưởng, Thủ trưởng cơ quan ngang bộ, Chủ tịch Ủy ban nhân dân cấp tỉnh, Trưởng Ban quản lý khu kinh tế</w:t>
      </w:r>
    </w:p>
    <w:p w14:paraId="73662BC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Phê duyệt kết quả mời quan tâm, kết quả lựa chọn nhà đầu tư.</w:t>
      </w:r>
    </w:p>
    <w:p w14:paraId="31AB790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Phê duyệt hồ sơ mời quan tâm.</w:t>
      </w:r>
    </w:p>
    <w:p w14:paraId="1A4E7FF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Phê duyệt hồ sơ mời thầu hoặc ủy quyền cho người đứng đầu cơ quan thuộc bộ, cơ quan ngang bộ; cơ quan chuyên môn, cơ quan trực thuộc Ủy ban nhân dân cấp tỉnh, Ban quản lý khu kinh tế; Ủy ban nhân dân cấp huyện phê duyệt hồ sơ mời thầu.</w:t>
      </w:r>
    </w:p>
    <w:p w14:paraId="50902E0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Thực hiện công việc khác thuộc trách nhiệm của người có thẩm quyền quy định tại Điều 77 của Luật Đấu thầu;</w:t>
      </w:r>
    </w:p>
    <w:p w14:paraId="4643843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Trách nhiệm của người đứng đầu cơ quan thuộc bộ, cơ quan ngang bộ; cơ quan chuyên môn, cơ quan trực thuộc Ủy ban nhân dân cấp tỉnh, Ban quản lý khu kinh tế; Ủy ban nhân dân cấp huyện</w:t>
      </w:r>
    </w:p>
    <w:p w14:paraId="2733DD2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công việc thuộc trách nhiệm của bên mời thầu theo quy định tại Điều 79 của Luật Đấu thầu; phê duyệt danh sách nhà đầu tư đáp ứng yêu cầu về kỹ thuật.</w:t>
      </w:r>
    </w:p>
    <w:p w14:paraId="0BB7798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công việc thuộc trách nhiệm của bên mời quan tâm theo quy định tại khoản 4 Điều 37 của Nghị định này.</w:t>
      </w:r>
    </w:p>
    <w:p w14:paraId="18BE2CE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công việc khác về lựa chọn nhà đầu tư theo ủy quyền của cấp có thẩm quyền.</w:t>
      </w:r>
    </w:p>
    <w:p w14:paraId="52CC586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Trách nhiệm của tổ thẩm định</w:t>
      </w:r>
    </w:p>
    <w:p w14:paraId="0467544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Kế hoạch và Đầu tư tổ chức thẩm định các nội dung sau đây:</w:t>
      </w:r>
    </w:p>
    <w:p w14:paraId="0B184BB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mời thầu đối với dự án do Chủ tịch Ủy ban nhân dân cấp tỉnh là người có thẩm quyền, trừ trường hợp quy định tại khoản 3 Điều này;</w:t>
      </w:r>
    </w:p>
    <w:p w14:paraId="3E1D2F8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lựa chọn nhà đầu tư đối với dự án do Chủ tịch Ủy ban nhân dân cấp tỉnh là người có thẩm quyền.</w:t>
      </w:r>
    </w:p>
    <w:p w14:paraId="00B5208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được Bộ trưởng, Thủ trưởng cơ quan ngang bộ, Trưởng Ban quản lý khu kinh tế giao nhiệm vụ thẩm định tổ chức thẩm định các nội dung sau đây:</w:t>
      </w:r>
    </w:p>
    <w:p w14:paraId="3FAE277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mời thầu đối với dự án do Bộ trưởng, Thủ trưởng cơ quan ngang bộ, Trưởng Ban quản lý khu kinh tế là người có thẩm quyền, trừ trường hợp quy định tại khoản 3 Điều này;</w:t>
      </w:r>
    </w:p>
    <w:p w14:paraId="172C2E0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lựa chọn nhà đầu tư đối với các dự án do Bộ trưởng, Thủ trưởng cơ quan ngang bộ, Trưởng Ban quản lý khu kinh tế là người có thẩm quyền.</w:t>
      </w:r>
    </w:p>
    <w:p w14:paraId="14EEEA9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mời thầu được ủy quyền phê duyệt hồ sơ mời thầu theo quy định tại điểm d khoản 2 Điều 79 của Luật Đấu thầu và khoản 3 Điều 56 của Nghị định này, bên mời thầu thành lập tổ thẩm định hoặc giao nhiệm vụ cho một đơn vị trực thuộc để tổ chức thẩm định nội dung hồ sơ mời thầu.</w:t>
      </w:r>
    </w:p>
    <w:p w14:paraId="2CAB264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cá nhân được giao thẩm định không đủ năng lực thì lựa chọn một tổ chức tư vấn có đủ năng lực và kinh nghiệm để thẩm định.</w:t>
      </w:r>
    </w:p>
    <w:p w14:paraId="3CE785AC"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8FFED34"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XỬ LÝ TÌNH HUỐNG VÀ KIỂM TRA, GIÁM SÁT HOẠT ĐỘNG ĐẤU THẦU LỰA CHỌN NHÀ ĐẦU TƯ</w:t>
      </w:r>
    </w:p>
    <w:p w14:paraId="2D3BB5F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Xử lý tình huống trong lựa chọn nhà đầu tư</w:t>
      </w:r>
    </w:p>
    <w:p w14:paraId="66BF8E0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tại thời điểm đóng thầu không có nhà đầu tư nào nộp hồ sơ đăng ký thực hiện dự án, hồ sơ dự thầu, bên mời quan tâm, bên mời thầu báo cáo người có thẩm quyền xem xét, giải quyết theo một trong hai cách sau đây:</w:t>
      </w:r>
    </w:p>
    <w:p w14:paraId="5DB98F1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phép gia hạn thời điểm đóng thầu tối đa 30 ngày;</w:t>
      </w:r>
    </w:p>
    <w:p w14:paraId="32B2732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hủy thông báo mời quan tâm, thông báo mời thầu, đồng thời yêu cầu bên mời quan tâm, bên mời thầu điều chỉnh hồ sơ mời quan tâm, hồ sơ mời thầu và tổ chức lại việc lựa chọn nhà đầu tư.</w:t>
      </w:r>
    </w:p>
    <w:p w14:paraId="02F8F2F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tại thời điểm đóng thầu có ít hơn 03 nhà đầu tư nộp hồ sơ đăng ký thực hiện dự án, hồ sơ dự thầu thì bên mời quan tâm, bên mời thầu báo cáo người có thẩm quyền xem xét, giải quyết trong thời hạn không quá 24 giờ kể từ thời điểm đóng thầu theo một trong hai cách sau đây:</w:t>
      </w:r>
    </w:p>
    <w:p w14:paraId="238EC0D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phép gia hạn thời điểm đóng thầu, đồng thời rà soát, chỉnh sửa hồ sơ mời quan tâm hoặc hồ sơ mời thầu (nếu cần thiết) nhằm tăng thêm số lượng nhà đầu tư đăng ký thực hiện dự án, tham dự thầu. Trong trường hợp này phải quy định rõ thời điểm đóng thầu mới và các thời hạn tương ứng để nhà đầu tư có đủ thời gian sửa đổi hoặc bổ sung hồ sơ đăng ký thực hiện dự án, hồ sơ dự thầu đã nộp. Trường hợp chỉnh sửa hồ sơ mời quan tâm hoặc hồ sơ mời thầu, các nhà đầu tư đã nộp hồ sơ đăng ký thực hiện dự án hoặc hồ sơ dự thầu có quyền sửa đổi, thay thế hoặc rút hồ sơ đã nộp;</w:t>
      </w:r>
    </w:p>
    <w:p w14:paraId="36896F7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mở thầu ngay để tiến hành đánh giá.</w:t>
      </w:r>
    </w:p>
    <w:p w14:paraId="518549B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phát hiện hồ sơ mời thầu có nội dung dẫn đến cách hiểu không rõ hoặc khác nhau trong quá trình đánh giá hồ sơ dự thầu hoặc có thể làm sai lệch kết quả lựa chọn nhà đầu tư, bên mời thầu báo cáo người có thẩm quyền xem xét, xử lý theo các bước sau đây:</w:t>
      </w:r>
    </w:p>
    <w:p w14:paraId="016AFC5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làm rõ hồ sơ mời thầu, bảo đảm không trái với quyết định chấp thuận chủ trương đầu tư (đối với dự án thuộc diện chấp thuận chủ trương đầu tư theo pháp luật về đầu tư), văn bản phê duyệt thông tin dự án (đối với dự án không thuộc diện chấp thuận chủ trương đầu tư), quy định của pháp luật về đấu thầu và pháp luật quản lý ngành, lĩnh vực;</w:t>
      </w:r>
    </w:p>
    <w:p w14:paraId="005FEBF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cho tất cả các nhà đầu tư đã nộp hồ sơ dự thầu về việc sửa đổi hồ sơ mời thầu và yêu cầu các nhà đầu tư nộp bổ sung hồ sơ dự thầu đối với nội dung sửa đổi hoặc các nội dung khác của hồ sơ dự thầu nếu có sự tác động của nội dung sửa đổi hồ sơ mời thầu (nếu cần thiết);</w:t>
      </w:r>
    </w:p>
    <w:p w14:paraId="7AECA32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đánh giá lại hồ sơ dự thầu.</w:t>
      </w:r>
    </w:p>
    <w:p w14:paraId="633BB92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sau khi lựa chọn danh sách ngắn đối với dự án đầu tư có sử dụng đất áp dụng hình thức đấu thầu hạn chế nhưng có ít hơn 03 nhà đầu tư đáp ứng yêu cầu của dự án, bên mời thầu báo cáo người có thẩm quyền xem xét, phê duyệt danh sách ngắn có ít hơn 03 nhà đầu tư.</w:t>
      </w:r>
    </w:p>
    <w:p w14:paraId="053B51D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sau khi đánh giá hồ sơ dự thầu mà có từ hai nhà đầu tư trở lên có điểm tổng hợp cao nhất và ngang nhau thì nhà đầu tư có điểm cao hơn về hiệu quả sử dụng đất đối với dự án quy định tại khoản 1 Điều 4 của Nghị định này hoặc nhà đầu tư có điểm cao hơn về năng lực, kinh nghiệm đối với dự án quy định tại các điểm a, b, c, d, đ, e, g, h và k khoản 2 Điều 4 của Nghị định này hoặc nhà đầu tư có điểm cao hơn về hiệu quả đầu tư phát triển ngành, lĩnh vực, địa phương đối với dự án quy định tại điểm i khoản 2 Điều 4 của Nghị định này được xem xét, đề nghị trúng thầu.</w:t>
      </w:r>
    </w:p>
    <w:p w14:paraId="4FC010F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tại thời điểm ký kết hợp đồng, nhà đầu tư trúng thầu không còn đáp ứng điều kiện về năng lực kỹ thuật, tài chính để thực hiện dự án đầu tư có sử dụng đất theo yêu cầu của hồ sơ mời thầu thì mời nhà đầu tư xếp hạng tiếp theo đàm phán, hoàn thiện hợp đồng. Trong trường hợp này, nhà đầu tư được mời đàm phán, hoàn thiện hợp đồng phải khôi phục lại hiệu lực của hồ sơ dự thầu và bảo đảm dự thầu trong trường hợp hồ sơ dự thầu hết hiệu lực và bảo đảm dự thầu của nhà đầu tư đã được hoàn trả hoặc giải tỏa.</w:t>
      </w:r>
    </w:p>
    <w:p w14:paraId="16583F8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nhà đầu tư liên danh trúng thầu nhưng chưa ký kết hợp đồng dự án hoặc hợp đồng dự án đã được ký kết nhưng chưa có hiệu lực, khi có sự điều chỉnh tỷ lệ góp vốn chủ sở hữu trong liên danh, bên mời thầu phải đánh giá, cập nhật thông tin năng lực của nhà đầu tư theo quy định tại Điều 46 của Nghị định này, bảo đảm nhà đầu tư đủ năng lực, tỷ lệ vốn chủ sở hữu tối thiểu của từng thành viên theo quy định tại Điều 46 của Nghị định này. Sau khi cập nhật thông tin năng lực, bên mời thầu báo cáo người có thẩm quyền xem xét, quyết định để thực hiện các thủ tục tiếp theo quy định tại Nghị định này.</w:t>
      </w:r>
    </w:p>
    <w:p w14:paraId="528A0FC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gặp sự cố dẫn đến Hệ thống mạng đấu thầu quốc gia không thể vận hành và việc khắc phục sự cố dự kiến diễn ra trong thời gian dài, Bộ Kế hoạch và Đầu tư thông báo trên Hệ thống cách thức tổ chức lựa chọn nhà đầu tư trong thời gian Hệ thống gặp sự cố và xử lý sự cố, trong đó có việc tổ chức lựa chọn nhà đầu tư không qua mạng.</w:t>
      </w:r>
    </w:p>
    <w:p w14:paraId="158C618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bên mời quan tâm, bên mời thầu đăng tải thông tin trên Hệ thống mạng đấu thầu quốc gia khác với các thông tin đã được phê duyệt trước thời điểm đóng thầu thì bên mời quan tâm, bên mời thầu báo cáo người có thẩm quyền hủy thông tin đã đăng tải để tiến hành đăng tải lại.</w:t>
      </w:r>
    </w:p>
    <w:p w14:paraId="4585FA7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chi nhánh, xí nghiệp, văn phòng đại diện được tách ra khỏi pháp nhân theo quy định của pháp luật về dân sự thì nhà đầu tư tiếp nhận hoặc nhà đầu tư hình thành từ chi nhánh, xí nghiệp, văn phòng đại diện được kế thừa năng lực, kinh nghiệm trong đấu thầu mà chi nhánh, xí nghiệp, văn phòng đại diện đã thực hiện.</w:t>
      </w:r>
    </w:p>
    <w:p w14:paraId="3FE593B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Trường hợp vì lý do bất khả kháng mà đối tác do nhà đầu tư đã đề xuất tại hồ sơ dự thầu không thể tham gia trong quá trình thực hiện hợp đồng, nhà đầu tư được thay đổi đối tác khác có năng lực, kinh nghiệm tương đương hoặc cao hơn đối tác do nhà đầu tư đề xuất tại hồ sơ dự thầu nhưng phải bảo đảm không làm ảnh hưởng các đề xuất khác trong hồ sơ dự thầu. Trong trường hợp này, bên mời thầu xem xét, đánh giá năng lực, kinh nghiệm của đối tác trên cơ sở yêu cầu của hồ sơ mời thầu, báo cáo người có thẩm quyền xem xét, quyết định.</w:t>
      </w:r>
    </w:p>
    <w:p w14:paraId="655FFAE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các dự án chưa có dự án tương tự về tổng vốn đầu tư, căn cứ dữ liệu trên Hệ thống mạng đấu thầu quốc gia về các dự án đã lựa chọn được nhà đầu tư, bên mời quan tâm, bên mời thầu báo cáo người có thẩm quyền xem xét, quy định tại hồ sơ mời quan tâm, hồ sơ mời thầu yêu cầu về kinh nghiệm thực hiện dự án tương tự bằng hoặc không thấp hơn 90% mức yêu cầu trong hồ sơ mời quan tâm, hồ sơ mời thầu của dự án cùng ngành, lĩnh vực có tổng vốn đầu tư gần nhất với dự án đang xét. Trong trường hợp này, người có thẩm quyền được quy định giá trị bảo đảm thực hiện hợp đồng là 3% tổng vốn đầu tư của dự án.</w:t>
      </w:r>
    </w:p>
    <w:p w14:paraId="2E29C86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 được đưa vào vận hành thử nghiệm thành công để chứng minh kinh nghiệm công trình, dự án tương tự. Dự án tương tự phải có tài liệu chứng minh công nghệ, kỹ thuật được công nhận theo quy định của pháp luật quản lý ngành, lĩnh vực và pháp luật khác có liên quan. Trong trường hợp này, người có thẩm quyền quy định giá trị bảo đảm thực hiện hợp đồng là 3% tổng vốn đầu tư của dự án.</w:t>
      </w:r>
    </w:p>
    <w:p w14:paraId="13F94E9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Trường hợp quyết định chấp thuận chủ trương đầu tư dự án có phân kỳ tiến độ thì bên mời thầu báo cáo người có thẩm quyền quy định trong hồ sơ mời thầu nội dung bảo đảm thực hiện hợp đồng được hoàn trả theo từng phân kỳ căn cứ thỏa thuận tại hợp đồng dự án, trừ trường hợp không được hoàn trả.</w:t>
      </w:r>
    </w:p>
    <w:p w14:paraId="5E48BB6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Ngoài các tình huống quy định từ khoản 1 đến khoản 14 Điều này, khi phát sinh tình huống trong lựa chọn nhà đầu tư, bên mời quan tâm, bên mời thầu báo cáo người có thẩm quyền xem xét, quyết định trên cơ sở bảo đảm các mục tiêu của đấu thầu là cạnh tranh, công bằng, minh bạch, hiệu quả kinh tế và trách nhiệm giải trình.</w:t>
      </w:r>
    </w:p>
    <w:p w14:paraId="274AB31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Kiểm tra hoạt động đấu thầu lựa chọn nhà đầu tư</w:t>
      </w:r>
    </w:p>
    <w:p w14:paraId="77C459A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kiểm tra hoạt động đấu thầu lựa chọn nhà đầu tư:</w:t>
      </w:r>
    </w:p>
    <w:p w14:paraId="42B1657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Kế hoạch và Đầu tư chủ trì, tổ chức kiểm tra hoạt động đấu thầu lựa chọn nhà đầu tư theo kế hoạch định kỳ trên phạm vi cả nước;</w:t>
      </w:r>
    </w:p>
    <w:p w14:paraId="2A8F613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trưởng, Thủ trưởng cơ quan ngang bộ, Trưởng Ban quản lý khu kinh tế chủ trì, tổ chức kiểm tra hoạt động đấu thầu lựa chọn nhà đầu tư đối với dự án do mình là người có thẩm quyền;</w:t>
      </w:r>
    </w:p>
    <w:p w14:paraId="5991A85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chủ trì, tổ chức kiểm tra hoạt động đấu thầu lựa chọn nhà đầu tư đối với dự án do mình là người có thẩm quyền. Sở Kế hoạch và Đầu tư chịu trách nhiệm giúp Chủ tịch Ủy ban nhân dân tỉnh tổ chức kiểm tra hoạt động đấu thầu lựa chọn nhà đầu tư tại địa phương.</w:t>
      </w:r>
    </w:p>
    <w:p w14:paraId="43F4DDC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 hoạt động đấu thầu lựa chọn nhà đầu tư:</w:t>
      </w:r>
    </w:p>
    <w:p w14:paraId="23EC63D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ban hành các văn bản hướng dẫn, chỉ đạo thực hiện công tác lựa chọn nhà đầu tư;</w:t>
      </w:r>
    </w:p>
    <w:p w14:paraId="3EBF45C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dự án đầu tư có sử dụng đất (đối với dự án thuộc diện chấp thuận chủ trương đầu tư); lập, phê duyệt, công bố thông tin dự án đầu tư có sử dụng đất (đối với dự án không thuộc diện chấp thuận chủ trương đầu tư);</w:t>
      </w:r>
    </w:p>
    <w:p w14:paraId="4AE5149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phê duyệt hồ sơ mời quan tâm; đánh giá hồ sơ đăng ký thực hiện dự án, phê duyệt kết quả mời quan tâm;</w:t>
      </w:r>
    </w:p>
    <w:p w14:paraId="51531C1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thẩm định, phê duyệt hồ sơ mời thầu; đánh giá hồ sơ dự thầu, thẩm định, phê duyệt kết quả lựa chọn nhà đầu tư;</w:t>
      </w:r>
    </w:p>
    <w:p w14:paraId="7C69DCF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hợp đồng đã ký kết và việc tuân thủ các căn cứ pháp lý trong việc ký kết và thực hiện hợp đồng;</w:t>
      </w:r>
    </w:p>
    <w:p w14:paraId="044F19E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nội dung cần thiết khác.</w:t>
      </w:r>
    </w:p>
    <w:p w14:paraId="69A12D2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đoàn kiểm tra, thành viên đoàn kiểm tra, tổ chức, cá nhân, đơn vị được kiểm tra, nguyên tắc tổ chức, hình thức, phương thức, thời gian, kinh phí, quy trình, thủ tục kiểm tra thực hiện theo quy định tương ứng tại các Điều 115, 116, 117, 118, 119, 120, 121 và 122 Nghị định số 24/2024/NĐ-CP ngày 27 tháng 02 năm 2024 của Chính phủ quy định chi tiết một số điều và biện pháp thi hành Luật Đấu thầu về lựa chọn nhà thầu.</w:t>
      </w:r>
    </w:p>
    <w:p w14:paraId="674DE52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Giám sát hoạt động đấu thầu lựa chọn nhà đầu tư</w:t>
      </w:r>
    </w:p>
    <w:p w14:paraId="325D7EB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giám sát hoạt động lựa chọn nhà đầu tư theo quy định tại điểm a khoản 3 Điều 86 của Luật Đấu thầu được thực hiện lồng ghép với hoạt động giám sát dự án đầu tư hoặc giám sát tổng thể đầu tư của cơ quan quản lý nhà nước về đầu tư, cơ quan đăng ký về đầu tư theo quy định của pháp luật về đầu tư.</w:t>
      </w:r>
    </w:p>
    <w:p w14:paraId="47D2C8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giám sát hoạt động đấu thầu lựa chọn nhà đầu tư:</w:t>
      </w:r>
    </w:p>
    <w:p w14:paraId="7C68CC3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trưởng, Thủ trưởng cơ quan ngang bộ, Trưởng Ban quản lý khu kinh tế chủ trì, tổ chức giám sát hoạt động đấu thầu lựa chọn nhà đầu tư đối với dự án do mình là người có thẩm quyền hoặc thuộc lĩnh vực quản lý;</w:t>
      </w:r>
    </w:p>
    <w:p w14:paraId="5B703FF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chủ trì, tổ chức giám sát hoạt động đấu thầu lựa chọn nhà đầu tư đối với dự án do mình là người có thẩm quyền trên địa bàn quản lý. Sở Kế hoạch và Đầu tư chịu trách nhiệm giúp Chủ tịch Ủy ban nhân dân tỉnh tổ chức giám sát hoạt động đấu thầu lựa chọn nhà đầu tư tại địa phương mình.</w:t>
      </w:r>
    </w:p>
    <w:p w14:paraId="7C53A24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giám sát lựa chọn nhà đầu tư:</w:t>
      </w:r>
    </w:p>
    <w:p w14:paraId="2F846D2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dự án đầu tư có sử dụng đất (đối với dự án thuộc diện chấp thuận chủ trương đầu tư); lập, phê duyệt, công bố thông tin dự án đầu tư có sử dụng đất (đối với dự án không thuộc diện chấp thuận chủ trương đầu tư);</w:t>
      </w:r>
    </w:p>
    <w:p w14:paraId="065D685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thẩm định và phê duyệt hồ sơ mời thầu;</w:t>
      </w:r>
    </w:p>
    <w:p w14:paraId="487870E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hồ sơ dự thầu;</w:t>
      </w:r>
    </w:p>
    <w:p w14:paraId="4F910B1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Thẩm định kết quả lựa chọn nhà đầu tư;</w:t>
      </w:r>
    </w:p>
    <w:p w14:paraId="0A6346C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đàm phán, hoàn thiện và ký kết hợp đồng.</w:t>
      </w:r>
    </w:p>
    <w:p w14:paraId="1D9EF67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Hết thời hạn hợp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p w14:paraId="76621994"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2C7C479D"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LỰA CHỌN NHÀ ĐẦU TƯ QUA MẠNG</w:t>
      </w:r>
    </w:p>
    <w:p w14:paraId="36D42DD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Lộ trình áp dụng lựa chọn nhà đầu tư qua mạng</w:t>
      </w:r>
    </w:p>
    <w:p w14:paraId="04EEBEB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ngày 01 tháng 9 năm 2025: Thực hiện thủ tục mời quan tâm qua mạng trong nước theo quy định tại Điều 63 của Nghị định này trên Hệ thống mạng đấu thầu quốc gia (sau đây gọi tắt là Hệ thống).</w:t>
      </w:r>
    </w:p>
    <w:p w14:paraId="561620E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ngày 01 tháng 01 năm 2026: Thực hiện lựa chọn nhà đầu tư qua mạng đối với dự án đầu tư có sử dụng đất áp dụng hình thức đấu thầu rộng rãi, đấu thầu hạn chế trong nước theo phương thức một giai đoạn một túi hồ sơ, một giai đoạn hai túi hồ sơ theo quy định tại Điều 64 của Nghị định này trên Hệ thống.</w:t>
      </w:r>
    </w:p>
    <w:p w14:paraId="29F93C4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dự án đầu tư có sử dụng đất thuộc trường hợp đấu thầu quốc tế thì không áp dụng lựa chọn nhà đầu tư qua mạng, nhưng phải thực hiện công khai thông tin về lựa chọn nhà đầu tư trên Hệ thống theo quy định tại khoản 2 Điều 7 của Luật Đấu thầu.</w:t>
      </w:r>
    </w:p>
    <w:p w14:paraId="5989202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Quy trình mời quan tâm qua mạng</w:t>
      </w:r>
    </w:p>
    <w:p w14:paraId="7CA3DEF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mời quan tâm, phát hành hồ sơ mời quan tâm qua mạng:</w:t>
      </w:r>
    </w:p>
    <w:p w14:paraId="35ACD52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mời quan tâm qua mạng (sau đây gọi tắt là E-TBMQT) được đăng tải trên Hệ thống theo quy định tại khoản 2 Điều 8 của Luật Đấu thầu;</w:t>
      </w:r>
    </w:p>
    <w:p w14:paraId="427976D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mời quan tâm qua mạng (sau đây gọi tắt là E-HSMQT) được phát hành đồng thời với E-TBMQT trên Hệ thống. Bên mời quan tâm đăng tải miễn phí và đầy đủ tệp tin (file) E-HSMQT trên Hệ thống;</w:t>
      </w:r>
    </w:p>
    <w:p w14:paraId="48D192E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sửa đổi, hủy E-TBMQT chỉ được thực hiện trước thời điểm hết hạn nộp hồ sơ đăng ký thực hiện dự án qua mạng (sau đây gọi tắt là E-HSĐKTHDA), trừ trường hợp không có nhà đầu tư nộp E-HSĐKTHDA.</w:t>
      </w:r>
    </w:p>
    <w:p w14:paraId="2AFDEF4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làm rõ E-HSMQT; gia hạn thời gian nộp E-HSĐKTHDA:</w:t>
      </w:r>
    </w:p>
    <w:p w14:paraId="6AD2441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sửa đổi E-HSMQT sau khi phát hành, bên mời quan tâm phải đăng tải trên Hệ thống quyết định sửa đổi kèm theo những nội dung sửa đổi E-HSMQT, E-HSMQT đã được sửa đổi.</w:t>
      </w:r>
    </w:p>
    <w:p w14:paraId="1F8A645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rõ E-HSMQT:</w:t>
      </w:r>
    </w:p>
    <w:p w14:paraId="1B385CE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làm rõ E-HSMQT, nhà đầu tư gửi đề nghị làm rõ đến bên mời quan tâm trên Hệ thống tối thiểu 05 ngày làm việc trước ngày hết hạn nộp E-HSĐKTHDA để xem xét, xử lý.</w:t>
      </w:r>
    </w:p>
    <w:p w14:paraId="5C51216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làm rõ E-HSMQT được đăng tải trên Hệ thống tối thiểu 02 ngày làm việc trước ngày hết hạn nộp E-HSĐKTHDA. Nội dung làm rõ E-HSMQT không được trái với nội dung của E-HSMQT đã được đăng tải trên Hệ thống.</w:t>
      </w:r>
    </w:p>
    <w:p w14:paraId="2F7C10B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làm rõ E-HSMQT dẫn đến phải sửa đổi E-HSMQT thì việc sửa đổi thực hiện theo quy định tại điểm a khoản này.</w:t>
      </w:r>
    </w:p>
    <w:p w14:paraId="459A063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gia hạn thời gian nộp E-HSĐKTHDA trên Hệ thống, bên mời quan tâm đăng tải thông báo gia hạn kèm theo quyết định phê duyệt gia hạn trên Hệ thống. Thông báo gia hạn gồm lý do gia hạn, thời điểm đóng thầu mới.</w:t>
      </w:r>
    </w:p>
    <w:p w14:paraId="40ED154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Nộp, sửa đổi, thay thế, rút E-HSĐKTHDA:</w:t>
      </w:r>
    </w:p>
    <w:p w14:paraId="6255AEC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Nộp E-HSĐKTHDA:</w:t>
      </w:r>
    </w:p>
    <w:p w14:paraId="0C1E5F9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có trách nhiệm tạo lập và gửi đính kèm E-HSĐKTHDA trên Hệ thống. Trường hợp liên danh, thành viên đứng đầu liên danh nộp E-HSĐKTHDA và đồng thời đính kèm thỏa thuận liên danh trên Hệ thống.</w:t>
      </w:r>
    </w:p>
    <w:p w14:paraId="0446A55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thông báo cho nhà đầu tư về tình trạng nộp E-HSĐKTHDA (thành công hoặc không thành công) qua địa chỉ email đã được nhà đầu tư đăng ký. Các thông tin được ghi nhận trên Hệ thống để làm căn cứ giải quyết kiến nghị, tranh chấp (nếu có) gồm: thông tin về bên gửi, bên nhận, thời điểm gửi, trạng thái gửi, số tệp tin (file) đính kèm trên Hệ thống khi nhà đầu tư nộp E-HSĐKTHDA của nhà đầu tư.</w:t>
      </w:r>
    </w:p>
    <w:p w14:paraId="2540A60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rõ E-HSĐKTHDA:</w:t>
      </w:r>
    </w:p>
    <w:p w14:paraId="3C2E750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có trách nhiệm làm rõ E-HSĐKTHDA theo yêu cầu của bên mời quan tâm hoặc tự làm rõ, bổ sung tài liệu chứng minh tư cách hợp lệ, năng lực, kinh nghiệm khi nhà đầu tư phát hiện E-HSĐKTHDA thiếu thông tin, tài liệu về tư cách hợp lệ, năng lực, kinh nghiệm đã có của mình nhưng chưa nộp cùng hồ sơ. Việc làm rõ E-HSĐKTHDA được thực hiện trên Hệ thống.</w:t>
      </w:r>
    </w:p>
    <w:p w14:paraId="5D4D15A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thay thế, rút E-HSĐKTHDA:</w:t>
      </w:r>
    </w:p>
    <w:p w14:paraId="7144FF7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nộp, nhà đầu tư có thể sửa đổi, thay thế hoặc rút E-HSĐKTHDA. Nhà đầu tư không được rút hồ sơ đã nộp sau thời điểm hết hạn nộp E-HSĐKTHDA.</w:t>
      </w:r>
    </w:p>
    <w:p w14:paraId="7F09308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Mở thầu:</w:t>
      </w:r>
    </w:p>
    <w:p w14:paraId="1E96883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E-HSĐKTHDA được mở để đánh giá. Biên bản mở E-HSĐKTHDA được đăng tải công khai trên Hệ thống trong thời hạn 02 giờ sau thời điểm đóng thầu.</w:t>
      </w:r>
    </w:p>
    <w:p w14:paraId="0FF4D7F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Đánh giá E-HSĐKTHDA:</w:t>
      </w:r>
    </w:p>
    <w:p w14:paraId="3F0CD4E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nộp E-HSĐKTHDA, bên mời quan tâm truy cập vào Hệ thống và tiến hành đánh giá E-HSĐKTHDA của các nhà đầu tư đã nộp.</w:t>
      </w:r>
    </w:p>
    <w:p w14:paraId="6A4F622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có kết quả đánh giá E-HSĐKTHDA, kết quả mời quan tâm được phê duyệt gồm danh sách nhà đầu tư đáp ứng yêu cầu E-HSMQT được đăng tải trên Hệ thống.</w:t>
      </w:r>
    </w:p>
    <w:p w14:paraId="0276392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lựa chọn nhà đầu tư qua mạng, trường hợp nhà đầu tư kiến nghị về lựa chọn nhà đầu tư, nhà đầu tư gửi đơn kiến nghị trên Hệ thống mạng đấu thầu quốc gia theo lộ trình quy định tại Điều 62 của Nghị định này. Trong thời gian chưa áp dụng lựa chọn nhà đầu tư qua mạng, nhà đầu tư gửi đơn kiến nghị đến bộ phận hành chính của người có trách nhiệm giải quyết kiến nghị.</w:t>
      </w:r>
    </w:p>
    <w:p w14:paraId="0C7B811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Quy trình lựa chọn nhà đầu tư qua mạng</w:t>
      </w:r>
    </w:p>
    <w:p w14:paraId="7913DC6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Mời thầu, phát hành Hồ sơ mời thầu qua mạng:</w:t>
      </w:r>
    </w:p>
    <w:p w14:paraId="09FAF06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mời thầu qua mạng (sau đây gọi là E-TBMT) được đăng tải trên Hệ thống theo quy định tại khoản 2 Điều 8 của Luật Đấu thầu.</w:t>
      </w:r>
    </w:p>
    <w:p w14:paraId="7AE4F1A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mời thầu qua mạng (sau đây gọi là E-HSMT) được phát hành trên Hệ thống cùng E-TBMT. Bên mời thầu đăng tải miễn phí và đầy đủ tệp tin (file) E-HSMT trên Hệ thống.</w:t>
      </w:r>
    </w:p>
    <w:p w14:paraId="3C16D4B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sửa đổi, hủy E-TBMQT chỉ được thực hiện trước thời điểm đóng thầu, trừ trường hợp không có nhà đầu tư nào nộp E-HSDT.</w:t>
      </w:r>
    </w:p>
    <w:p w14:paraId="52EBCD9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làm rõ E-HSMT:</w:t>
      </w:r>
    </w:p>
    <w:p w14:paraId="3B3B1AE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sửa đổi E-HSMT sau khi phát hành, bên mời thầu phải đăng tải trên Hệ thống quyết định sửa đổi kèm theo những nội dung sửa đổi E-HSMT, HSMT đã được sửa đổi.</w:t>
      </w:r>
    </w:p>
    <w:p w14:paraId="658321B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rõ E-HSMT:</w:t>
      </w:r>
    </w:p>
    <w:p w14:paraId="72B0A27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làm rõ E-HSMT, nhà đầu tư gửi đề nghị làm rõ đến bên mời thầu trên Hệ thống theo thời hạn quy định trong E-HSMT để xem xét, xử lý.</w:t>
      </w:r>
    </w:p>
    <w:p w14:paraId="7D54E81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làm rõ được đăng tải trên Hệ thống tối thiểu 02 ngày làm việc trước ngày có thời điểm đóng thầu. Nội dung làm rõ E-HSMT không được trái với nội dung của E-HSMT đã được đăng tải trên Hệ thống.</w:t>
      </w:r>
    </w:p>
    <w:p w14:paraId="3D59DF1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tiếp nhận nội dung yêu cầu làm rõ E-HSMT dẫn đến phải sửa đổi hồ sơ này thì việc sửa đổi thực hiện theo quy định tại điểm a khoản này.</w:t>
      </w:r>
    </w:p>
    <w:p w14:paraId="3BCFD8C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gia hạn thời gian nộp E-HSDT trên Hệ thống, bên mời thầu đăng tải thông báo gia hạn trên Hệ thống. Thông báo gia hạn gồm lý do gia hạn, thời điểm đóng thầu mới.</w:t>
      </w:r>
    </w:p>
    <w:p w14:paraId="2FBD4F2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Nộp, sửa đổi, thay thế, rút E-HSDT:</w:t>
      </w:r>
    </w:p>
    <w:p w14:paraId="0C9319E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E-HSDT:</w:t>
      </w:r>
    </w:p>
    <w:p w14:paraId="0254D73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có trách nhiệm tạo lập và gửi đính kèm E-HSDT trên Hệ thống, thực hiện bảo lãnh dự thầu điện tử (nếu có) trên Hệ thống.</w:t>
      </w:r>
    </w:p>
    <w:p w14:paraId="0BD0D98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liên danh, thành viên đứng đầu liên danh nộp E-HSDT, đồng thời đính kèm thỏa thuận liên danh trên Hệ thống.</w:t>
      </w:r>
    </w:p>
    <w:p w14:paraId="66350E1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Hệ thống thông báo cho nhà đầu tư tình trạng nộp E-HSDT (thành công hoặc không thành công) qua địa chỉ email mà nhà đầu tư đã đăng ký. Các thông tin được ghi nhận trên Hệ thống để làm căn cứ giải quyết kiến nghị, tranh chấp (nếu có) gồm: thông tin về bên gửi, bên nhận, thời điểm </w:t>
      </w:r>
      <w:r>
        <w:rPr>
          <w:rFonts w:ascii="Arial" w:hAnsi="Arial" w:cs="Arial"/>
          <w:color w:val="000000"/>
          <w:sz w:val="21"/>
          <w:szCs w:val="21"/>
        </w:rPr>
        <w:lastRenderedPageBreak/>
        <w:t>gửi, trạng thái gửi, số tệp tin (file) đính kèm lên Hệ thống khi nhà đầu tư nộp E-HSDT của nhà đầu tư.</w:t>
      </w:r>
    </w:p>
    <w:p w14:paraId="1C6B871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rõ E-HSDT:</w:t>
      </w:r>
    </w:p>
    <w:p w14:paraId="6429F44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có trách nhiệm làm rõ E-HSDT theo yêu cầu của bên mời thầu hoặc tự làm rõ, bổ sung tài liệu chứng minh tư cách pháp lý, năng lực, kinh nghiệm khi nhà đầu tư phát hiện E-HSDT thiếu thông tin, tài liệu về tư cách hợp lệ, năng lực, kinh nghiệm đã có của mình nhưng chưa nộp cùng hồ sơ. Việc làm rõ E-HSDT được thực hiện trên Hệ thống.</w:t>
      </w:r>
    </w:p>
    <w:p w14:paraId="388D958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thay thế, rút E-HSDT:</w:t>
      </w:r>
    </w:p>
    <w:p w14:paraId="2AAEED7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nộp, nhà đầu tư có thể sửa đổi, thay thế hoặc rút E-HSDT. Nhà đầu tư không được rút hồ sơ đã nộp sau thời điểm đóng thầu.</w:t>
      </w:r>
    </w:p>
    <w:p w14:paraId="13D873E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Mở thầu:</w:t>
      </w:r>
    </w:p>
    <w:p w14:paraId="71E41D7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mời thầu mở và giải mã E-HSDT để đánh giá. Biên bản mở E-HSDT được đăng tải công khai trên Hệ thống trong thời hạn 02 giờ sau thời điểm đóng thầu.</w:t>
      </w:r>
    </w:p>
    <w:p w14:paraId="574A69C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Đánh giá E-HSDT:</w:t>
      </w:r>
    </w:p>
    <w:p w14:paraId="5CC9606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nộp E-HSDT, bên mời thầu truy cập vào Hệ thống và tiến hành đánh giá E-HSDT của các nhà đầu tư đã nộp.</w:t>
      </w:r>
    </w:p>
    <w:p w14:paraId="3483DFC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đánh giá E-HSDT, kết quả lựa chọn nhà đầu tư được phê duyệt và đăng tải công khai trên Hệ thống trong thời hạn quy định tại khoản 4 Điều 8 của Luật Đấu thầu.</w:t>
      </w:r>
    </w:p>
    <w:p w14:paraId="422BB98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Cơ sở dữ liệu quốc gia về nhà đầu tư</w:t>
      </w:r>
    </w:p>
    <w:p w14:paraId="2278E4F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quốc gia về nhà đầu tư trên Hệ thống bao gồm:</w:t>
      </w:r>
    </w:p>
    <w:p w14:paraId="12F442F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tình trạng pháp lý của nhà đầu tư;</w:t>
      </w:r>
    </w:p>
    <w:p w14:paraId="3FBA3E9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năng lực, kinh nghiệm của nhà đầu tư;</w:t>
      </w:r>
    </w:p>
    <w:p w14:paraId="67003BE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xử lý vi phạm pháp luật về đấu thầu của nhà đầu tư;</w:t>
      </w:r>
    </w:p>
    <w:p w14:paraId="0F06582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thông tin khác về nhà đầu tư.</w:t>
      </w:r>
    </w:p>
    <w:p w14:paraId="0171484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Nhà đầu tư có trách nhiệm đăng ký trên Hệ thống theo quy định tại điểm d khoản 1 Điều 5 của Luật Đấu thầu trước khi kết quả lựa chọn nhà đầu tư được phê duyệt và thường xuyên cập nhật, chịu trách nhiệm về tính chính xác của thông tin quy định tại điểm a và điểm b khoản 1 Điều này. Trình tự đăng ký, cập nhập thông tin của nhà đầu tư trên Hệ thống thực hiện theo quy định tương </w:t>
      </w:r>
      <w:r>
        <w:rPr>
          <w:rFonts w:ascii="Arial" w:hAnsi="Arial" w:cs="Arial"/>
          <w:color w:val="000000"/>
          <w:sz w:val="21"/>
          <w:szCs w:val="21"/>
        </w:rPr>
        <w:lastRenderedPageBreak/>
        <w:t>ứng tại Nghị định số 24/2024/NĐ-CP ngày 27 tháng 02 năm 2024 của Chính phủ quy định chi tiết một số điều và biện pháp thi hành Luật Đấu thầu về lựa chọn nhà thầu.</w:t>
      </w:r>
    </w:p>
    <w:p w14:paraId="71EDCF4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quy định tại điểm c khoản 1 Điều này được cơ quan có thẩm quyền đăng tải trên Hệ thống theo quy định tại điểm a khoản 2 và khoản 4 Điều 8 của Luật Đấu thầu.</w:t>
      </w:r>
    </w:p>
    <w:p w14:paraId="4B351B87"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4F6DD57F"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3A43F9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Sửa đổi, bổ sung và bãi bỏ một số điều của Nghị định số </w:t>
      </w:r>
      <w:hyperlink r:id="rId17" w:history="1">
        <w:r>
          <w:rPr>
            <w:rStyle w:val="Hyperlink"/>
            <w:rFonts w:ascii="Arial" w:hAnsi="Arial" w:cs="Arial"/>
            <w:b/>
            <w:bCs/>
            <w:color w:val="135ECD"/>
            <w:sz w:val="21"/>
            <w:szCs w:val="21"/>
          </w:rPr>
          <w:t>23/2024/NĐ-CP</w:t>
        </w:r>
      </w:hyperlink>
      <w:r>
        <w:rPr>
          <w:rStyle w:val="Strong"/>
          <w:rFonts w:ascii="Arial" w:hAnsi="Arial" w:cs="Arial"/>
          <w:color w:val="000000"/>
          <w:sz w:val="21"/>
          <w:szCs w:val="21"/>
        </w:rPr>
        <w:t>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p w14:paraId="0F28E85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4 và khoản 5 Điều 1:</w:t>
      </w:r>
    </w:p>
    <w:p w14:paraId="2F65181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4:</w:t>
      </w:r>
    </w:p>
    <w:p w14:paraId="5459C15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thuộc trường hợp phải tổ chức đấu thầu theo quy định tại khoản 1 Điều này và không sử dụng đất, không thuộc trường hợp thu hồi đất theo quy định của pháp luật về đất đai, gồm:</w:t>
      </w:r>
    </w:p>
    <w:p w14:paraId="125BB73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kinh doanh đặt cược bóng đá quốc tế theo quy định của pháp luật về kinh doanh đặt cược đua ngựa, đua chó và bóng đá quốc tế;</w:t>
      </w:r>
    </w:p>
    <w:p w14:paraId="638FCB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nạo vét kết hợp thu hồi sản phẩm đối với kết cấu hạ tầng hàng hải, kết cấu hạ tầng đường thủy nội địa trong vùng nước cảng biển, vùng nước đường thủy nội địa theo quy định của pháp luật về giao thông hàng hải và đường thủy nội địa;</w:t>
      </w:r>
    </w:p>
    <w:p w14:paraId="1E84EBB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thuộc trường hợp phải tổ chức đấu thầu khi có từ 02 nhà đầu tư trở lên quan tâm cùng đăng ký thực hiện, gồm: dự án thuộc lĩnh vực giáo dục, y tế, văn hóa, thể thao, môi trường theo quy định của pháp luật về khuyến khích xã hội hóa.”;</w:t>
      </w:r>
    </w:p>
    <w:p w14:paraId="6C536C5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5:</w:t>
      </w:r>
    </w:p>
    <w:p w14:paraId="57716EB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án không có nhu cầu sử dụng đất thuộc trường hợp phải tổ chức đấu thầu theo quy định của pháp luật quản lý ngành, lĩnh vực phải đáp ứng điều kiện không thuộc diện đấu giá tài sản công theo quy định của pháp luật về quản lý, sử dụng tài sản công.”.</w:t>
      </w:r>
    </w:p>
    <w:p w14:paraId="35B2878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khoản 5 Điều 3:</w:t>
      </w:r>
    </w:p>
    <w:p w14:paraId="1D052BD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vốn đầu tư gồm sơ bộ tổng chi phí thực hiện dự án, chi phí khác theo quy định của pháp luật quản lý ngành, lĩnh vực (nếu có)”.</w:t>
      </w:r>
    </w:p>
    <w:p w14:paraId="6A6FB7F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Sửa đổi điểm b khoản 1 và khoản 2 Điều 5:</w:t>
      </w:r>
    </w:p>
    <w:p w14:paraId="5AF2396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b khoản 1:</w:t>
      </w:r>
    </w:p>
    <w:p w14:paraId="1992069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cam kết chuyển giao công nghệ, thực hiện hoạt động công nghệ cao đối với các công nghệ cao, sản phẩm công nghệ cao thuộc Danh mục công nghệ cao được ưu tiên đầu tư phát triển và Danh mục sản phẩm công nghệ cao được khuyến khích phát triển do Thủ tướng Chính phủ ban hành theo quy định của pháp luật về công nghệ cao hoặc thuộc Danh mục công nghệ khuyến khích chuyển giao theo quy định của pháp luật về chuyển giao công nghệ được hưởng mức ưu đãi 2% khi đánh giá hồ sơ dự thầu.”;</w:t>
      </w:r>
    </w:p>
    <w:p w14:paraId="1214336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2:</w:t>
      </w:r>
    </w:p>
    <w:p w14:paraId="2C0436F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tham dự thầu, nhà đầu tư phải nộp các tài liệu chứng minh giải pháp ứng dụng công nghệ tiên tiến, công nghệ cao, công nghệ thân thiện với môi trường, kỹ thuật hiện có tốt nhất, quyền sử dụng hợp pháp công nghệ theo quy định của pháp luật về công nghệ cao, chuyển giao công nghệ, bảo vệ môi trường, pháp luật khác có liên quan để được hưởng ưu đãi quy định tại khoản 1 Điều này.”.</w:t>
      </w:r>
    </w:p>
    <w:p w14:paraId="38BD0E4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điểm d, điểm đ khoản 3, khoản 4 và khoản 5 Điều 6 như sau:</w:t>
      </w:r>
    </w:p>
    <w:p w14:paraId="47D87E6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d khoản 3:</w:t>
      </w:r>
    </w:p>
    <w:p w14:paraId="5775DE0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liên quan đến đăng tải thông tin về lựa chọn nhà đầu tư trên Hệ thống mạng đấu thầu quốc gia;”;</w:t>
      </w:r>
    </w:p>
    <w:p w14:paraId="5FD39D9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đ khoản 3:</w:t>
      </w:r>
    </w:p>
    <w:p w14:paraId="54527F8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khác để lập hồ sơ mời quan tâm; lập, thẩm định hồ sơ mời thầu; đánh giá hồ sơ đăng ký thực hiện dự án, hồ sơ dự thầu, thẩm định kết quả lựa chọn nhà đầu tư; mở thầu, giải quyết kiến nghị.”;</w:t>
      </w:r>
    </w:p>
    <w:p w14:paraId="7BF342A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khoản 4:</w:t>
      </w:r>
    </w:p>
    <w:p w14:paraId="3E51982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trong lựa chọn nhà đầu tư trên Hệ thống mạng đấu thầu quốc gia được áp dụng theo quy định tương ứng tại điểm a khoản 11 Điều 12 của Nghị định số 24/2024/NĐ-CP ngày 27 tháng 02 năm 2024 của Chính phủ quy định chi tiết một số điều và biện pháp thi hành Luật Đấu thầu về lựa chọn nhà thầu. Chi phí nộp hồ sơ dự thầu, chi phí đối với nhà đầu tư trúng thầu và chi phí kết nối chức năng bảo lãnh dự thầu trên Hệ thống mạng đấu thầu quốc gia thực hiện theo lộ trình áp dụng lựa chọn nhà đầu tư qua mạng quy định tại Điều 60 của Nghị định này.”;</w:t>
      </w:r>
    </w:p>
    <w:p w14:paraId="5B46D7B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khoản 5:</w:t>
      </w:r>
    </w:p>
    <w:p w14:paraId="47CEBFF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Nguồn kinh phí thanh toán cho các khoản chi tại các khoản 1, 2 và 3 Điều này được sử dụng từ nguồn chi thường xuyên của cơ quan có thẩm quyền, bên mời quan tâm, bên mời thầu, tổ thẩm định.”.</w:t>
      </w:r>
    </w:p>
    <w:p w14:paraId="61A6D51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đoạn đầu của khoản 3 Điều 8:</w:t>
      </w:r>
    </w:p>
    <w:p w14:paraId="584AEC2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phải xác định số lượng nhà đầu tư quan tâm quy định tại khoản 2 Điều 46 của Luật Đấu thầu và điểm c khoản 4 Điều 1 của Nghị định này:”.</w:t>
      </w:r>
    </w:p>
    <w:p w14:paraId="4D52E24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Điều 9:</w:t>
      </w:r>
    </w:p>
    <w:p w14:paraId="7FC04BA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Công bố dự án đầu tư kinh doanh đối với dự án thuộc diện chấp thuận chủ trương đầu tư</w:t>
      </w:r>
    </w:p>
    <w:p w14:paraId="0F245CC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tạo lập, phân quyền tài khoản nghiệp vụ cho cơ quan, đơn vị trực thuộc, cơ quan chuyên môn để đăng tải quyết định chấp thuận chủ trương đầu tư trên Hệ thống mạng đấu thầu quốc gia theo quy định tại điểm a khoản 2 Điều 47 của Luật Đấu thầu trong thời hạn chậm nhất là 05 ngày làm việc kể từ ngày quyết định chấp thuận chủ trương đầu tư dự án.”.</w:t>
      </w:r>
    </w:p>
    <w:p w14:paraId="01072C6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Điều 10:</w:t>
      </w:r>
    </w:p>
    <w:p w14:paraId="0B3F78E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Công bố dự án đầu tư kinh doanh đối với dự án không thuộc diện chấp thuận chủ trương đầu tư</w:t>
      </w:r>
    </w:p>
    <w:p w14:paraId="1D0D4D8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do cơ quan có thẩm quyền tổ chức thực hiện:</w:t>
      </w:r>
    </w:p>
    <w:p w14:paraId="2264B1D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giao cơ quan, đơn vị thuộc bộ, cơ quan ngang bộ; cơ quan chuyên môn, cơ quan trực thuộc Ủy ban nhân dân cấp tỉnh, Ban Quản lý khu kinh tế, cơ quan khác theo quy định của pháp luật quản lý ngành, lĩnh vực; Ủy ban nhân dân cấp huyện, tổ chức lập hồ sơ đề xuất dự án gồm nội dung quy định tại các điểm b, c, d, đ và e khoản 2 Điều 47 của Luật Đấu thầu bảo đảm đáp ứng quy định tại Điều 1 của Nghị định này;</w:t>
      </w:r>
    </w:p>
    <w:p w14:paraId="0C083DB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đơn vị được giao nhiệm vụ quy định tại điểm a khoản này trình người có thẩm quyền phê duyệt thông tin dự án. Văn bản phê duyệt thông tin dự án gồm nội dung quy định tại các điểm b, c, d, đ và e khoản 2 Điều 47 của Luật Đấu thầu;</w:t>
      </w:r>
    </w:p>
    <w:p w14:paraId="33358B0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có thẩm quyền tạo lập, phân quyền tài khoản nghiệp vụ cho cơ quan, đơn vị trực thuộc, cơ quan chuyên môn để đăng tải thông tin dự án trên Hệ thống mạng đấu thầu quốc gia trong thời hạn chậm nhất là 05 ngày làm việc kể từ ngày phê duyệt thông tin dự án.</w:t>
      </w:r>
    </w:p>
    <w:p w14:paraId="2823B4C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Nhà đầu tư được đề xuất thực hiện dự án đầu tư kinh doanh ngoài dự án đã được phê duyệt và công bố theo quy định tại khoản 1 Điều này, trừ trường hợp pháp luật quản lý ngành, lĩnh vực </w:t>
      </w:r>
      <w:r>
        <w:rPr>
          <w:rFonts w:ascii="Arial" w:hAnsi="Arial" w:cs="Arial"/>
          <w:color w:val="000000"/>
          <w:sz w:val="21"/>
          <w:szCs w:val="21"/>
        </w:rPr>
        <w:lastRenderedPageBreak/>
        <w:t>quy định nhà đầu tư không được đề xuất thực hiện dự án. Nội dung hồ sơ đề xuất dự án, trình tự, thủ tục lập hồ sơ đề xuất dự án, phê duyệt thông tin dự án thực hiện như sau:</w:t>
      </w:r>
    </w:p>
    <w:p w14:paraId="7CDAB94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lập hồ sơ đề xuất dự án gồm nội dung quy định tại các điểm b, c, d và e khoản 2 Điều 47 của Luật Đấu thầu và các nội dung quy định tương ứng tại các điểm a, b và c khoản 1 Điều 33 của Luật Đầu tư. Nhà đầu tư chịu mọi chi phí lập hồ sơ đề xuất dự án;</w:t>
      </w:r>
    </w:p>
    <w:p w14:paraId="6E01BFF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do Ủy ban nhân dân cấp tỉnh là cơ quan có thẩm quyền, nhà đầu tư nộp trực tiếp hoặc qua bưu chính 04 bộ hồ sơ đề xuất dự án cho Sở Kế hoạch và Đầu tư. Trong thời hạn 03 ngày làm việc kể từ ngày nhận được đề xuất dự án, Sở Kế hoạch và Đầu tư báo cáo Chủ tịch Ủy ban nhân dân cấp tỉnh giao một cơ quan chuyên môn tổng hợp, xem xét hồ sơ đề xuất dự án của nhà đầu tư.</w:t>
      </w:r>
    </w:p>
    <w:p w14:paraId="542EB57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do bộ, cơ quan ngang bộ, Ban Quản lý khu kinh tế, cơ quan khác theo quy định của pháp luật quản lý ngành, lĩnh vực là cơ quan có thẩm quyền, nhà đầu tư nộp trực tiếp hoặc qua bưu chính 04 bộ hồ sơ đề xuất dự án cho cơ quan, đơn vị được Bộ trưởng, Thủ trưởng cơ quan ngang bộ, Trưởng Ban Quản lý khu kinh tế, người đứng đầu cơ quan khác giao nhiệm vụ tiếp nhận và xem xét hồ sơ đề xuất dự án của nhà đầu tư.</w:t>
      </w:r>
    </w:p>
    <w:p w14:paraId="1EF4290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bộ, cơ quan ngang bộ, Ủy ban nhân dân cấp tỉnh, Ban Quản lý khu kinh tế, cơ quan khác đã ban hành quyết định phân công cơ quan, đơn vị tiếp nhận hồ sơ đề xuất dự án thì nhà đầu tư nộp cho cơ quan, đơn vị đó.</w:t>
      </w:r>
    </w:p>
    <w:p w14:paraId="17D72ED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25 ngày kể từ ngày được giao nhiệm vụ, cơ quan, đơn vị quy định tại điểm b khoản này phối hợp với các cơ quan có liên quan xem xét sự phù hợp của hồ sơ đề xuất dự án với quy định tại khoản 4 và khoản 5 Điều 1 của Nghị định này và quy hoạch, kế hoạch theo quy định của pháp luật về quy hoạch, pháp luật quản lý ngành, lĩnh vực, trình người có thẩm quyền phê duyệt thông tin dự án. Văn bản phê duyệt thông tin dự án gồm nội dung quy định tại các điểm b, c, d, đ và e khoản 2 Điều 47 của Luật Đấu thầu;</w:t>
      </w:r>
    </w:p>
    <w:p w14:paraId="352BB4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có thẩm quyền tổ chức thực hiện đăng tải thông tin dự án đầu tư có sử dụng đất theo quy định tại điểm c khoản 1 Điều này.”.</w:t>
      </w:r>
    </w:p>
    <w:p w14:paraId="68BE7BB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khoản 5 Điều 11:</w:t>
      </w:r>
    </w:p>
    <w:p w14:paraId="6E9D819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tạo lập, phân quyền tài khoản nghiệp vụ cho cơ quan, đơn vị trực thuộc, cơ quan chuyên môn để đăng tải bảng theo dõi tiến độ thực hiện các hoạt động lựa chọn nhà đầu tư được phê duyệt trên Hệ thống mạng đấu thầu quốc gia trong thời hạn chậm nhất là 05 ngày làm việc kể từ ngày văn bản phê duyệt được ban hành.”.</w:t>
      </w:r>
    </w:p>
    <w:p w14:paraId="2B812A5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khoản 1 Điều 13:</w:t>
      </w:r>
    </w:p>
    <w:p w14:paraId="154307B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mời thầu giao tổ chuyên gia lập hồ sơ mời thầu theo các nội dung quy định tại Điều 48 của Luật Đấu thầu để nhà đầu tư lập hồ sơ dự thầu.</w:t>
      </w:r>
    </w:p>
    <w:p w14:paraId="478C518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hồ sơ mời thầu có thể thực hiện trước khi các văn bản quy định tại Điều 12 của Nghị định này được cấp có thẩm quyền phê duyệt nhưng việc phê duyệt hồ sơ mời thầu phải bảo đảm phù hợp với các căn cứ quy định tại Điều 12 của Nghị định này.”.</w:t>
      </w:r>
    </w:p>
    <w:p w14:paraId="6D204B2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khoản 1 và khoản 2 Điều 12:</w:t>
      </w:r>
    </w:p>
    <w:p w14:paraId="0AF12B2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tên Điều 12 từ “Căn cứ lập hồ sơ mời thầu” thành “Căn cứ phê duyệt hồ sơ mời thầu”;</w:t>
      </w:r>
    </w:p>
    <w:p w14:paraId="61126D2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1 như sau:</w:t>
      </w:r>
    </w:p>
    <w:p w14:paraId="1AF1A0F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hoạch, kế hoạch gồm:</w:t>
      </w:r>
    </w:p>
    <w:p w14:paraId="42BA22D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kế hoạch có liên quan theo quy định của pháp luật về quy hoạch, pháp luật quản lý ngành, lĩnh vực và pháp luật có liên quan trong trường hợp có sự thay đổi về quy hoạch, kế hoạch có liên quan kể từ thời điểm chấp thuận chủ trương đầu tư hoặc phê duyệt thông tin dự án;</w:t>
      </w:r>
    </w:p>
    <w:p w14:paraId="79D7618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xây dựng phù hợp với quy mô, tính chất của dự án theo quy định của pháp luật về xây dựng, pháp luật quản lý ngành, lĩnh vực đã được cấp có thẩm quyền phê duyệt đối với dự án có cấu phần xây dựng. Trường hợp dự án đầu tư kinh doanh có nhiều công năng, dự án đầu tư được xác định căn cứ công trình chính của dự án hoặc công trình chính có cấp cao nhất trong trường hợp dự án có nhiều công trình chính theo quy định của pháp luật về xây dựng.”;</w:t>
      </w:r>
    </w:p>
    <w:p w14:paraId="56C5669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khoản 2:</w:t>
      </w:r>
    </w:p>
    <w:p w14:paraId="6DFC792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thu hồi tài sản công được cấp có thẩm quyền phê duyệt theo quy định của pháp luật về quản lý, sử dụng tài sản công (đối với dự án dự kiến sử dụng tài sản công thuộc trường hợp thu hồi);”.</w:t>
      </w:r>
    </w:p>
    <w:p w14:paraId="09C0BB0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khoản 2 và khoản 4 Điều 16:</w:t>
      </w:r>
    </w:p>
    <w:p w14:paraId="41D3470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2:</w:t>
      </w:r>
    </w:p>
    <w:p w14:paraId="615857F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hành hồ sơ mời thầu:</w:t>
      </w:r>
    </w:p>
    <w:p w14:paraId="1534889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đấu thầu rộng rãi trong nước, hồ sơ mời thầu được phát hành miễn phí trên Hệ thống mạng đấu thầu quốc gia. Bên mời thầu đăng tải đầy đủ tệp tin (file) hồ sơ mời thầu trên Hệ thống mạng đấu thầu quốc gia;</w:t>
      </w:r>
    </w:p>
    <w:p w14:paraId="1B67B54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đấu thầu hạn chế trong nước, hồ sơ mời thầu được phát hành miễn phí cho các nhà đầu tư có tên trong danh sách ngắn;</w:t>
      </w:r>
    </w:p>
    <w:p w14:paraId="74A1809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đấu thầu quốc tế, nhà đầu tư nộp một khoản tiền bằng giá bán 01 bộ hồ sơ mời thầu bản điện tử khi nộp hồ sơ dự thầu.”;</w:t>
      </w:r>
    </w:p>
    <w:p w14:paraId="72CFE67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4:</w:t>
      </w:r>
    </w:p>
    <w:p w14:paraId="2CCA598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rõ hồ sơ mời thầu:</w:t>
      </w:r>
    </w:p>
    <w:p w14:paraId="69D8425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đấu thầu trong nước, nhà đầu tư gửi văn bản đề nghị làm rõ đến bên mời thầu trên Hệ thống mạng đấu thầu quốc gia trong thời hạn tối thiểu 07 ngày làm việc trước ngày có thời điểm đóng thầu;</w:t>
      </w:r>
    </w:p>
    <w:p w14:paraId="2876D2D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đấu thầu quốc tế, nhà đầu tư gửi văn bản đề nghị làm rõ trực tiếp đến bên mời thầu trong thời hạn tối thiểu 15 ngày trước ngày có thời điểm đóng thầu;</w:t>
      </w:r>
    </w:p>
    <w:p w14:paraId="7183288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mời thầu đăng tải nội dung làm rõ trên Hệ thống mạng đấu thầu quốc gia hoặc tổ chức hội nghị tiền đấu thầu để trao đổi về những nội dung trong hồ sơ mời thầu mà nhà đầu tư chưa rõ trong trường hợp cần thiết.</w:t>
      </w:r>
    </w:p>
    <w:p w14:paraId="4FB73D4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hội nghị tiền đấu thầu, nội dung trao đổi phải được bên mời thầu lập thành biên bản làm rõ hồ sơ mời thầu và phải được đăng tải trên Hệ thống mạng đấu thầu quốc gia.</w:t>
      </w:r>
    </w:p>
    <w:p w14:paraId="43B7A6E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làm rõ hồ sơ mời thầu phải được đăng tải trên Hệ thống tối thiểu 02 ngày làm việc trước ngày có thời điểm đóng thầu và không được trái với nội dung của hồ sơ mời thầu đã được đăng tải trên Hệ thống. Trường hợp sau khi làm rõ hồ sơ mời thầu dẫn đến phải sửa đổi hồ sơ mời thầu thì việc sửa đổi hồ sơ mời thầu thực hiện theo quy định tại khoản 3 Điều này.”.</w:t>
      </w:r>
    </w:p>
    <w:p w14:paraId="778A2C3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điểm c khoản 2 Điều 18:</w:t>
      </w:r>
    </w:p>
    <w:p w14:paraId="0ACF9E2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loại, mức độ độc hại và tổng lượng chất ô nhiễm thải vào môi trường;”.</w:t>
      </w:r>
    </w:p>
    <w:p w14:paraId="59F2824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điểm b, điểm c khoản 2 và bổ sung khoản 2a, khoản 2b Điều 27:</w:t>
      </w:r>
    </w:p>
    <w:p w14:paraId="477D98C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b khoản 2:</w:t>
      </w:r>
    </w:p>
    <w:p w14:paraId="385B6EE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nhà đầu tư trúng thầu, tổ chức kinh tế do nhà đầu tư trúng thầu dự kiến thành lập (nếu có);”;</w:t>
      </w:r>
    </w:p>
    <w:p w14:paraId="26BA4E8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Sửa đổi điểm c khoản 2:</w:t>
      </w:r>
    </w:p>
    <w:p w14:paraId="5462D31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trong các thông tin quy định tại điểm c khoản 2 Điều 18 của Nghị định này;”;</w:t>
      </w:r>
    </w:p>
    <w:p w14:paraId="6E4877C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khoản 2a:</w:t>
      </w:r>
    </w:p>
    <w:p w14:paraId="6D284BD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Trường hợp nhà đầu tư trúng thầu thành lập tổ chức kinh tế sau khi kết quả lựa chọn nhà đầu tư được phê duyệt, nhà đầu tư gửi thông tin về tên tổ chức kinh tế đó cho cơ quan có thẩm quyền để sửa đổi, bổ sung tên tổ chức kinh tế tại quyết định phê duyệt kết quả lựa chọn nhà đầu tư.”;</w:t>
      </w:r>
    </w:p>
    <w:p w14:paraId="3DF2274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khoản 2b:</w:t>
      </w:r>
    </w:p>
    <w:p w14:paraId="0DD9ED9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“2b. Trường hợp thay đổi tên nhà đầu tư trúng thầu, tên tổ chức kinh tế do nhà đầu tư trúng thầu thành lập do chuyển nhượng dự án đầu tư, chuyển nhượng cổ phần, phần vốn góp trong tổ chức kinh tế do nhà đầu tư trúng thầu thành lập theo quy định khoản 2 Điều 76 của Luật Đấu thầu và khoản 3, khoản 4 Điều 50 của Nghị định này, người có thẩm quyền chấp thuận việc chuyển nhượng và điều chỉnh quyết định phê duyệt kết quả lựa chọn nhà đầu tư.”.</w:t>
      </w:r>
    </w:p>
    <w:p w14:paraId="7C7BA98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điểm e và điểm h khoản 3 Điều 30:</w:t>
      </w:r>
    </w:p>
    <w:p w14:paraId="2F24197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e:</w:t>
      </w:r>
    </w:p>
    <w:p w14:paraId="16F2516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Địa điểm thực hiện dự án;”;</w:t>
      </w:r>
    </w:p>
    <w:p w14:paraId="6929044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h:</w:t>
      </w:r>
    </w:p>
    <w:p w14:paraId="6596E6C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Một trong các thông tin quy định tại điểm c khoản 2 Điều 18 của Nghị định này;”.</w:t>
      </w:r>
    </w:p>
    <w:p w14:paraId="6920FE5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điểm a khoản 3 Điều 31:</w:t>
      </w:r>
    </w:p>
    <w:p w14:paraId="31CB495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chung về dự án gồm: tên dự án; mục tiêu; quy mô đầu tư; tổng vốn đầu tư; địa điểm thực hiện dự án; các chỉ tiêu quy hoạch được duyệt; thời hạn, tiến độ thực hiện dự án;”.</w:t>
      </w:r>
    </w:p>
    <w:p w14:paraId="5EC89B3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điểm a khoản 4 Điều 33:</w:t>
      </w:r>
    </w:p>
    <w:p w14:paraId="50F7714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mời thầu mời các nhà đầu tư đã nộp hồ sơ dự thầu giai đoạn một đến nhận hồ sơ mời thầu giai đoạn hai. Việc sửa đổi, làm rõ hồ sơ mời thầu giai đoạn hai thực hiện theo quy định tại khoản 3 và khoản 4 Điều 16 của Nghị định này;”.</w:t>
      </w:r>
    </w:p>
    <w:p w14:paraId="3FC2C5D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khoản 1 Điều 36:</w:t>
      </w:r>
    </w:p>
    <w:p w14:paraId="2E2D3A7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mời quan tâm được áp dụng đối với dự án cần xác định số lượng nhà đầu tư quan tâm theo quy định của pháp luật quản lý ngành, lĩnh vực quy định tại điểm c khoản 4 Điều 1 của Nghị định này.”.</w:t>
      </w:r>
    </w:p>
    <w:p w14:paraId="18282A1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Sửa đổi khoản 1 Điều 38:</w:t>
      </w:r>
    </w:p>
    <w:p w14:paraId="57E385C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mời quan tâm giao tổ chuyên gia lập hồ sơ mời quan tâm theo các nội dung quy định tại khoản 2 Điều này để nhà đầu tư lập hồ sơ đăng ký thực hiện dự án. Hồ sơ mời quan tâm được lập phù hợp với các căn cứ quy định tại các khoản 1, 2, 3 và 5 Điều 12 của Nghị định này.</w:t>
      </w:r>
    </w:p>
    <w:p w14:paraId="4E90F45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hồ sơ mời quan tâm có thể thực hiện trước khi các văn bản quy định tại các khoản 1, 2, 3 và 5 Điều 12 của Nghị định này được cấp có thẩm quyền phê duyệt nhưng việc phê duyệt phải bảo đảm phù hợp với các căn cứ này.”.</w:t>
      </w:r>
    </w:p>
    <w:p w14:paraId="29F9C86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bổ sung khoản 2 Điều 44:</w:t>
      </w:r>
    </w:p>
    <w:p w14:paraId="6E88FBD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dự thầu được đánh giá theo thang điểm 100 hoặc 1.000, trong đó điểm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14:paraId="18334A3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năng lực, kinh nghiệm chiếm tỷ trọng từ 30% đến 40% tổng số điểm;</w:t>
      </w:r>
    </w:p>
    <w:p w14:paraId="02B20BD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phương án đầu tư kinh doanh chiếm tỷ trọng từ 30% đến 50% tổng số điểm;</w:t>
      </w:r>
    </w:p>
    <w:p w14:paraId="037D59B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hiệu quả đầu tư phát triển ngành, lĩnh vực, địa phương chiếm tỷ trọng từ 10% đến 40% tổng số điểm.”.</w:t>
      </w:r>
    </w:p>
    <w:p w14:paraId="7AE7080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Điều 45:</w:t>
      </w:r>
    </w:p>
    <w:p w14:paraId="0C2B3FB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Tiêu chuẩn đánh giá về năng lực, kinh nghiệm</w:t>
      </w:r>
    </w:p>
    <w:p w14:paraId="7237F19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đánh giá về năng lực tài chính, khả năng thu xếp vốn gồm các tiêu chí sau đây:</w:t>
      </w:r>
    </w:p>
    <w:p w14:paraId="673B60A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vốn chủ sở hữu được xác định trên cơ sở tổng vốn đầu tư của dự án;</w:t>
      </w:r>
    </w:p>
    <w:p w14:paraId="6BF8C9C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về vốn chủ sở hữu tối thiểu được xác định theo quy định của pháp luật quản lý ngành, lĩnh vực. Trường hợp pháp luật quản lý ngành, lĩnh vực không quy định thì yêu cầu về vốn chủ sở hữu tối thiểu không thấp hơn 15% tổng vốn đầu tư.</w:t>
      </w:r>
    </w:p>
    <w:p w14:paraId="4260C31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liên danh, 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14:paraId="1528F20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Yêu cầu về khả năng huy động vốn vay của nhà đầu tư; trường hợp liên danh, vốn vay của nhà đầu tư liên danh bằng tổng vốn vay của các thành viên liên danh;</w:t>
      </w:r>
    </w:p>
    <w:p w14:paraId="5EDA5BA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về các chỉ tiêu tài chính (nếu có).</w:t>
      </w:r>
    </w:p>
    <w:p w14:paraId="79FBC0D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đánh giá về kinh nghiệm thực hiện các dự án tương tự căn cứ lĩnh vực; quy mô đầu tư; thời gian và mức độ hoàn thành công trình, dự án, gồm các tiêu chí sau đây:</w:t>
      </w:r>
    </w:p>
    <w:p w14:paraId="4A22769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nghiệm đầu tư, xây dựng công trình, dự án tương tự (đối với dự án có cấu phần xây dựng); kinh nghiệm đầu tư dự án tương tự (đối với dự án không có cấu phần xây dựng);</w:t>
      </w:r>
    </w:p>
    <w:p w14:paraId="272B467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nghiệm vận hành, kinh doanh công trình, dự án tương tự (áp dụng đối với dự án có yêu cầu vận hành, kinh doanh để cung cấp sản phẩm, dịch vụ, phù hợp với mục đích, tính chất, yêu cầu quản lý của từng dự án);</w:t>
      </w:r>
    </w:p>
    <w:p w14:paraId="423ACFA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nghiệm của nhân sự chủ chốt, trang thiết bị chuyên dùng trong trường hợp pháp luật quản lý ngành, lĩnh vực có yêu cầu;</w:t>
      </w:r>
    </w:p>
    <w:p w14:paraId="653DB2C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Lịch sử tranh chấp, khiếu kiện đối với dự án đã và đang thực hiện;</w:t>
      </w:r>
    </w:p>
    <w:p w14:paraId="0B0160F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Lịch sử bị ngừng hoặc chấm dứt hoạt động đầu tư của nhà đầu tư tại tỉnh, thành phố trực thuộc trung ương nơi triển khai dự án (nếu có).</w:t>
      </w:r>
    </w:p>
    <w:p w14:paraId="4EF13B7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liên danh, kinh nghiệm thực hiện các dự án tương tự quy định tại khoản 2 Điều này của nhà đầu tư liên danh bằng tổng số dự án của các thành viên liên danh đã thực hiện.</w:t>
      </w:r>
    </w:p>
    <w:p w14:paraId="17843C3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được sử dụng kinh nghiệm của đối tác để chứng minh kinh nghiệm thực hiện các dự án tương tự quy định tại khoản 2 Điều này. Đối tác là tổ chức ký kết hợp đồng với nhà đầu tư hoặc là công ty con của nhà đầu tư, được nhà đầu tư đề xuất trong hồ sơ dự thầu để cùng tham gia thực hiện dự án đầu tư kinh doanh. Trong trường hợp này, kinh nghiệm của đối tác và khả năng đáp ứng công việc đối tác tham gia cùng thực hiện phải được đánh giá trên cơ sở yêu cầu quy định tại hồ sơ mời thầu.</w:t>
      </w:r>
    </w:p>
    <w:p w14:paraId="47071C5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dự án áp dụng hình thức đấu thầu trong nước nhưng cần thúc đẩy sử dụng công nghệ, kỹ thuật tiên tiến, kinh nghiệm quản lý quốc tế, hồ sơ mời thầu có thể quy định nhà đầu tư trong nước được sử dụng đối tác là nhà thầu nước ngoài.</w:t>
      </w:r>
    </w:p>
    <w:p w14:paraId="76D61F7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dự án đầu tư kinh doanh đã thực hiện thủ tục mời quan tâm và có từ hai nhà đầu tư trở lên đáp ứng yêu cầu của hồ sơ mời quan tâm theo quy định tại điểm a khoản 1 Điều 42 của Nghị định này, tiêu chuẩn đánh giá về năng lực, kinh nghiệm trong hồ sơ mời thầu phải được cập nhật, bổ sung căn cứ hồ sơ mời quan tâm được phê duyệt, các khoản 1, 2, 3, 4 và 5 Điều này và các văn bản quy định tại Điều 12 của Nghị định này.”.</w:t>
      </w:r>
    </w:p>
    <w:p w14:paraId="0F81585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Sửa đổi Điều 46:</w:t>
      </w:r>
    </w:p>
    <w:p w14:paraId="7025F7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Tiêu chuẩn đánh giá về phương án đầu tư kinh doanh của nhà đầu tư</w:t>
      </w:r>
    </w:p>
    <w:p w14:paraId="7B9AFF3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đánh giá về kỹ thuật:</w:t>
      </w:r>
    </w:p>
    <w:p w14:paraId="043E8FE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sự phù hợp của phương án đầu tư do nhà đầu tư đề xuất (gồm phạm vi, quy mô, sơ bộ tổng chi phí thực hiện dự án, thời gian, tiến độ, phân kỳ đầu tư xây dựng công trình) với quy hoạch được cấp có thẩm quyền phê duyệt theo quy định của pháp luật về quy hoạch, xây dựng, quản lý ngành, lĩnh vực và pháp luật có liên quan;</w:t>
      </w:r>
    </w:p>
    <w:p w14:paraId="6F23EC3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tính khả thi của giải pháp ứng dụng công nghệ do nhà đầu tư đề xuất (nếu có); yêu cầu về chuyển giao công nghệ (nếu có);</w:t>
      </w:r>
    </w:p>
    <w:p w14:paraId="502A86A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về sự phù hợp với điều kiện đầu tư kinh doanh theo pháp luật về đầu tư và pháp luật quản lý ngành, lĩnh vực (nếu có); yêu cầu về phương án tổ chức vận hành, kinh doanh;</w:t>
      </w:r>
    </w:p>
    <w:p w14:paraId="0A7D5C6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kinh doanh đặt cược bóng đá quốc tế, tiêu chuẩn đánh giá về kỹ thuật gồm các tiêu chuẩn quy định tại các điểm a, b, c khoản này và yêu cầu về sự phù hợp của phương án đầu tư hệ thống đặt cược, phương án kinh doanh đặt cược với quy định của pháp luật về kinh doanh đặt cược đua ngựa, đua chó và bóng đá quốc tế;</w:t>
      </w:r>
    </w:p>
    <w:p w14:paraId="064EFF8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nạo vét kết hợp thu hồi sản phẩm đối với kết cấu hạ tầng hàng hải, kết cấu hạ tầng đường thủy nội địa trong vùng nước cảng biển, vùng nước đường thủy nội địa, tiêu chuẩn đánh giá về kỹ thuật gồm các tiêu chuẩn quy định tại các điểm a, b, c khoản này và yêu cầu về kỹ thuật chuyên ngành, phạm vi, quy mô nạo vét, khối lượng sản phẩm tận thu;</w:t>
      </w:r>
    </w:p>
    <w:p w14:paraId="1FAD167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dự án thuộc lĩnh vực khuyến khích xã hội hóa, tiêu chuẩn đánh giá về kỹ thuật gồm các tiêu chuẩn quy định tại các điểm a, b và c khoản này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p w14:paraId="4E44815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đánh giá về xã hội:</w:t>
      </w:r>
    </w:p>
    <w:p w14:paraId="3522CED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14:paraId="13658E4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dự án khuyến khích xã hội hóa thuộc lĩnh vực y tế, giáo dục, tiêu chuẩn đánh giá về xã hội gồm tiêu chuẩn quy định tại điểm a khoản này và yêu cầu đáp ứng nhu cầu và lợi ích chăm sóc sức khỏe, lợi ích về giáo dục đào tạo cho người dân.</w:t>
      </w:r>
    </w:p>
    <w:p w14:paraId="3A0F3B6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đánh giá về môi trường:</w:t>
      </w:r>
    </w:p>
    <w:p w14:paraId="756634C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mời thầu, tổ chuyên gia xác định một hoặc các tiêu chí sau đây để xây dựng tiêu chuẩn đánh giá về môi trường trong hồ sơ mời thầu phù hợp với yêu cầu thực hiện dự án:</w:t>
      </w:r>
    </w:p>
    <w:p w14:paraId="6D02D09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sự phù hợp của hàng hóa, dịch vụ cung cấp với quy định của pháp luật về môi trường; ưu tiên giảm phát sinh chất thải, thúc đẩy sản phẩm, dịch vụ thân thiện môi trường;</w:t>
      </w:r>
    </w:p>
    <w:p w14:paraId="200A04A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bảo vệ môi trường, sản xuất sạch, tiết kiệm năng lượng;</w:t>
      </w:r>
    </w:p>
    <w:p w14:paraId="3B6170F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về việc sử dụng tài nguyên theo quy định của pháp luật, khả năng bảo tồn đa dạng sinh học, hoặc cải tạo tài nguyên, hệ sinh thái tự nhiên tại khu vực thực hiện dự án theo quy định của pháp luật về bảo vệ môi trường;</w:t>
      </w:r>
    </w:p>
    <w:p w14:paraId="24381FC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nạo vét kết hợp thu hồi sản phẩm đối với kết cấu hạ tầng hàng hải, kết cấu hạ tầng đường thủy nội địa trong vùng nước cảng biển, vùng nước đường thủy nội địa, tiêu chuẩn đánh giá về môi trường gồm tiêu chuẩn quy định tại điểm a, b, c khoản này và yêu cầu về sự phù hợp của hàng hóa,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w:t>
      </w:r>
    </w:p>
    <w:p w14:paraId="18270F6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áp dụng giải pháp giảm thiểu tác động xấu tới môi trường, ưu tiên chuyển giao và áp dụng công nghệ tiên tiến, công nghệ cao, công nghệ thân thiện môi trường, kỹ thuật hiện có tốt nhất (đối với dự án thuộc nhóm có nguy cơ tác động xấu đến môi trường mức độ cao theo quy định của pháp luật về bảo vệ môi trường).”.</w:t>
      </w:r>
    </w:p>
    <w:p w14:paraId="2D867F3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Điều 47:</w:t>
      </w:r>
    </w:p>
    <w:p w14:paraId="1BCA4B0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Tiêu chuẩn đánh giá về hiệu quả đầu tư phát triển ngành, lĩnh vực, địa phương</w:t>
      </w:r>
    </w:p>
    <w:p w14:paraId="3AADF9C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yêu cầu phát triển ngành, lĩnh vực, địa phương, trừ dự án quy định tại khoản 2 Điều này, tiêu chuẩn đánh giá về hiệu quả đầu tư phát triển ngành, lĩnh vực, địa phương được xây dựng trên cơ sở một trong các tiêu chuẩn sau đây:</w:t>
      </w:r>
    </w:p>
    <w:p w14:paraId="3F5523A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trị tối thiểu bằng tiền nộp ngân sách nhà nước;</w:t>
      </w:r>
    </w:p>
    <w:p w14:paraId="4044E8D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doanh thu tối thiểu nộp ngân sách nhà nước;</w:t>
      </w:r>
    </w:p>
    <w:p w14:paraId="2EA5B55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Khung giá, giá tối đa theo quy định của pháp luật về giá, pháp luật quản lý ngành, lĩnh vực;</w:t>
      </w:r>
    </w:p>
    <w:p w14:paraId="262B4CC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Số lượng tối thiểu công trình công cộng không có mục đích kinh doanh căn cứ danh mục dự án, công trình cần đầu tư của địa phương nơi thực hiện dự án;</w:t>
      </w:r>
    </w:p>
    <w:p w14:paraId="662E787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14:paraId="1FD144B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Ngưỡng tối đa loại, mức độ độc hại và tổng lượng chất ô nhiễm thải vào môi trường theo quy định của pháp luật về bảo vệ môi trường.</w:t>
      </w:r>
    </w:p>
    <w:p w14:paraId="3A45797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nạo vét kết hợp thu hồi sản phẩm đối với kết cấu hạ tầng hàng hải, kết cấu hạ tầng đường thủy nội địa trong vùng nước cảng biển, vùng nước đường thủy nội địa áp dụng tiêu chuẩn giá trị bằng tiền nộp ngân sách nhà nước như sau:</w:t>
      </w:r>
    </w:p>
    <w:p w14:paraId="1650CBE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trị tối thiểu phần chênh lệch giữa kinh phí nạo vét và giá trị sản phẩm tận thu trong trường hợp kinh phí nạo vét của dự án nhỏ hơn hoặc bằng giá trị sản phẩm tận thu;</w:t>
      </w:r>
    </w:p>
    <w:p w14:paraId="34AB2D5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tối đa phần chênh lệch giữa kinh phí nạo vét và giá trị sản phẩm tận thu trong trường hợp kinh phí nạo vét của dự án lớn hơn giá trị sản phẩm tận thu.</w:t>
      </w:r>
    </w:p>
    <w:p w14:paraId="25F6527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tỷ lệ quy định tại điểm a, điểm b khoản 1 và khoản 2 Điều này độc lập với nghĩa vụ của nhà đầu tư đối với ngân sách nhà nước theo quy định của pháp luật.</w:t>
      </w:r>
    </w:p>
    <w:p w14:paraId="75C5A6F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nộp vào ngân sách nhà nước các giá trị quy định tại các điểm a, điểm b khoản 1 và khoản 2 Điều này được thực hiện như sau:</w:t>
      </w:r>
    </w:p>
    <w:p w14:paraId="3AA363D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trị nộp ngân sách nhà nước được xác định căn cứ giá trị do nhà đầu tư đề xuất tại hồ sơ dự thầu;</w:t>
      </w:r>
    </w:p>
    <w:p w14:paraId="293A10B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tiến độ và thời hạn nộp giá trị quy định tại điểm a khoản này phải được quy định cụ thể tại hợp đồng.</w:t>
      </w:r>
    </w:p>
    <w:p w14:paraId="33A0F02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đầu tư đề xuất giá trị về hiệu quả đầu tư phát triển ngành, lĩnh vực, địa phương trong hồ sơ dự thầu không thấp hơn mức tối thiểu, không cao hơn mức tối đa căn cứ tiêu chuẩn đánh giá quy định tại hồ sơ mời thầu.”.</w:t>
      </w:r>
    </w:p>
    <w:p w14:paraId="4029418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khoản 1, khoản 2, khoản 3; bổ sung khoản 3a Điều 49:</w:t>
      </w:r>
    </w:p>
    <w:p w14:paraId="09C30D6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1:</w:t>
      </w:r>
    </w:p>
    <w:p w14:paraId="1AE678A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trúng thầu trực tiếp thực hiện dự án hoặc thành lập tổ chức kinh tế để thực hiện dự án đầu tư kinh doanh.</w:t>
      </w:r>
    </w:p>
    <w:p w14:paraId="16AF235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thành lập, tổ chức quản lý, hoạt động, giải thể tổ chức kinh tế do nhà đầu tư trúng thầu thành lập để thực hiện dự án đầu tư kinh doanh thực hiện theo quy định của pháp luật tương ứng với từng loại hình tổ chức kinh tế, pháp luật về đầu tư, doanh nghiệp và pháp luật quản lý ngành, lĩnh vực.”;</w:t>
      </w:r>
    </w:p>
    <w:p w14:paraId="57EA97F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2:</w:t>
      </w:r>
    </w:p>
    <w:p w14:paraId="5DD3D74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thành lập tổ chức kinh tế để thực hiện dự án đầu tư kinh doanh theo quy định tại khoản 1 Điều này, nhà đầu tư phải đề xuất trong hồ sơ dự thầu.”;</w:t>
      </w:r>
    </w:p>
    <w:p w14:paraId="22F5EF9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khoản 3:</w:t>
      </w:r>
    </w:p>
    <w:p w14:paraId="4FF5744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do nhà đầu tư trúng thầu thành lập theo quy định tại khoản 1 Điều này phải do nhà đầu tư trúng thầu nắm giữ 100% vốn điều lệ, đáp ứng các điều kiện thành lập, tổ chức quản lý, hoạt động, giải thể theo quy định của pháp luật tương ứng với từng loại hình tổ chức kinh tế, pháp luật về đầu tư, doanh nghiệp và pháp luật quản lý ngành, lĩnh vực.”;</w:t>
      </w:r>
    </w:p>
    <w:p w14:paraId="167AD4B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khoản 3a:</w:t>
      </w:r>
    </w:p>
    <w:p w14:paraId="013FFD5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Tổ chức kinh tế do nhà đầu tư trúng thầu thành lập kế thừa quyền và nghĩa vụ của nhà đầu tư trúng thầu theo cam kết tại hồ sơ dự thầu và quy định tại hợp đồng dự án.”.</w:t>
      </w:r>
    </w:p>
    <w:p w14:paraId="0EE6288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Sửa đổi khoản 2, bổ sung các khoản 3, 4, 5, 6, 7, 8 và 9 Điều 50:</w:t>
      </w:r>
    </w:p>
    <w:p w14:paraId="2EAC9E0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2:</w:t>
      </w:r>
    </w:p>
    <w:p w14:paraId="2F383F1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trúng thầu, tổ chức kinh tế do nhà đầu tư trúng thầu thành lập tổ chức triển khai thực hiện dự án đầu tư kinh doanh theo quy định tại hợp đồng, pháp luật về doanh nghiệp, đầu tư, xây dựng và pháp luật khác có liên quan.”;</w:t>
      </w:r>
    </w:p>
    <w:p w14:paraId="1BDA0A5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3:</w:t>
      </w:r>
    </w:p>
    <w:p w14:paraId="16CAD8A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Trọng quá trình thực hiện dự án đầu tư kinh doanh, nhà đầu tư trúng thầu, tổ chức kinh tế do nhà đầu tư trúng thầu thành lập được chuyển nhượng một phần hoặc toàn bộ dự án khi đáp ứng các điều kiện sau đây:</w:t>
      </w:r>
    </w:p>
    <w:p w14:paraId="7EE5325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theo quy định của pháp luật về đầu tư, pháp luật quản lý ngành, lĩnh vực và pháp luật khác có liên quan;</w:t>
      </w:r>
    </w:p>
    <w:p w14:paraId="39CA709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quy định tại khoản 2 Điều 76 của Luật Đấu thầu.”;</w:t>
      </w:r>
    </w:p>
    <w:p w14:paraId="264D4B4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khoản 4:</w:t>
      </w:r>
    </w:p>
    <w:p w14:paraId="7E4D01F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chuyển nhượng cổ phần, phần vốn góp của các thành viên, cổ đông trong tổ chức kinh tế do nhà đầu tư trúng thầu thành lập trước khi dự án được khai thác, vận hành thì phải đáp ứng các điều kiện sau đây:</w:t>
      </w:r>
    </w:p>
    <w:p w14:paraId="6B5206A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người có thẩm quyền chấp thuận;</w:t>
      </w:r>
    </w:p>
    <w:p w14:paraId="44D6E48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nhận chuyển nhượng phải có tư cách pháp lý và đáp ứng điều kiện hoạt động theo quy định của pháp luật tương ứng với từng loại hình tổ chức kinh tế, pháp luật về đầu tư, doanh nghiệp và pháp luật quản lý ngành, lĩnh vực; có năng lực, kinh nghiệm tương ứng với cổ phần, phần vốn góp dự kiến nhận chuyển nhượng (đối với trường hợp chuyển nhượng một phần) hoặc có năng lực, kinh nghiệm tương đương hoặc cao hơn so với nhà đầu tư chuyển nhượng (đối với trường hợp chuyển nhượng toàn bộ); phải kế thừa quyền và nghĩa vụ thực hiện dự án đầu tư mà nhà đầu tư chuyển nhượng đã cam kết tại hồ sơ dự thầu và hợp đồng dự án;</w:t>
      </w:r>
    </w:p>
    <w:p w14:paraId="0308F19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Ngoài các điều kiện quy định tại điểm a và điểm b khoản này, nhà đầu tư nhận chuyển nhượng cổ phần, phần vốn góp của thành viên liên danh phải bảo đảm tỷ lệ vốn chủ sở hữu tối thiểu của từng thành viên theo quy định tại điểm a khoản 1 Điều 45 của Nghị định này.</w:t>
      </w:r>
    </w:p>
    <w:p w14:paraId="092A228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khi dự án khai thác, vận hành, việc chuyển nhượng cổ phần, phần vốn góp được thực hiện theo quy định của pháp luật về doanh nghiệp, pháp luật tương ứng với từng loại hình tổ chức kinh tế mà không phải đáp ứng điều kiện quy định tại khoản này.”;</w:t>
      </w:r>
    </w:p>
    <w:p w14:paraId="307C412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khoản 5:</w:t>
      </w:r>
    </w:p>
    <w:p w14:paraId="29DB91E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chuyển nhượng dự án đầu tư kinh doanh, chuyển nhượng cổ phần, phần vốn góp trong tổ chức kinh tế theo quy định tại khoản 3 và khoản 4 Điều này phải được quy định tại hợp đồng.</w:t>
      </w:r>
    </w:p>
    <w:p w14:paraId="67783BD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tại hợp đồng và ý kiến đánh giá của bên mời thầu đối với nhà đầu tư dự kiến nhận chuyển nhượng, người có thẩm quyền xem xét, chấp thuận đề nghị chuyển nhượng dự án đầu tư kinh doanh, chuyển nhượng cổ phần, phần vốn góp trong tổ chức kinh tế.</w:t>
      </w:r>
    </w:p>
    <w:p w14:paraId="0A9C9A2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thuận đề nghị chuyển nhượng, người có thẩm quyền giao bên mời thầu rà soát, sửa đổi, bổ sung nội dung hợp đồng.”;</w:t>
      </w:r>
    </w:p>
    <w:p w14:paraId="34D2DA0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sung khoản 6:</w:t>
      </w:r>
    </w:p>
    <w:p w14:paraId="1803352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việc chuyển nhượng dự án, chuyển nhượng cổ phần, phần vốn góp quy định tại khoản 3 và khoản 4 Điều này dẫn đến điều chỉnh dự án đầu tư thì sau khi được người có thẩm quyền chấp thuận theo quy định tại khoản 5 Điều này, nhà đầu tư chuyển nhượng hoặc tổ chức kinh tế thực hiện thủ tục điều chỉnh dự án đầu tư theo quy định của pháp luật về đầu tư và pháp luật có liên quan trước khi sửa đổi, bổ sung hợp đồng dự án.”;</w:t>
      </w:r>
    </w:p>
    <w:p w14:paraId="4E1B079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Bổ sung khoản 7:</w:t>
      </w:r>
    </w:p>
    <w:p w14:paraId="7DFFE1D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Trường hợp việc chuyển nhượng dự án, chuyển nhượng cổ phần, phần vốn góp làm phát sinh nghĩa vụ tài chính đối với Nhà nước theo quy định của pháp luật thì nhà đầu tư trúng thầu, tổ chức kinh tế do nhà đầu tư trúng thầu thành lập phải thực hiện đầy đủ nghĩa vụ tài chính đối với Nhà nước.”;</w:t>
      </w:r>
    </w:p>
    <w:p w14:paraId="5C87936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Bổ sung khoản 8:</w:t>
      </w:r>
    </w:p>
    <w:p w14:paraId="582DB26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đầu tư trúng thầu, tổ chức kinh tế do nhà đầu tư trúng thầu thành lập có quyền góp vốn, tăng vốn điều lệ để thực hiện dự án đầu tư kinh doanh khác (nếu có) nhưng không được làm ảnh hưởng đến các quyền và nghĩa vụ đã cam kết tại hồ sơ dự thầu và hợp đồng dự án.”;</w:t>
      </w:r>
    </w:p>
    <w:p w14:paraId="6C21DBC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Bổ sung khoản 9:</w:t>
      </w:r>
    </w:p>
    <w:p w14:paraId="69FA452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quá trình thực hiện dự án đầu tư kinh doanh, trường hợp có yêu cầu phải điều chỉnh dự án đầu tư đối với dự án thuộc diện chấp thuận chủ trương đầu tư theo quy định tại điểm a khoản 1 Điều 76 của Luật Đấu thầu (trừ trường hợp quy định tại khoản 3 và khoản 4 Điều này) hoặc điều chỉnh dự án đầu tư đối với dự án không thuộc diện chấp thuận chủ trương đầu tư dẫn đến thay đổi nội dung hợp đồng dự án, người có thẩm quyền giao bên mời thầu xem xét, đánh giá năng lực kỹ thuật, tài chính của nhà đầu tư.</w:t>
      </w:r>
    </w:p>
    <w:p w14:paraId="413ACDF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này, nhà đầu tư phải bảo đảm đáp ứng năng lực kỹ thuật, tài chính để thực hiện dự án sau khi điều chỉnh. Trường hợp nhà đầu tư đáp ứng năng lực kỹ thuật, tài chính, người có thẩm quyền giao bên mời thầu hướng dẫn nhà đầu tư, tổ chức kinh tế do nhà đầu tư trúng thầu thành lập thực hiện thủ tục điều chỉnh dự án đầu tư theo quy định của pháp luật về đầu tư, đồng thời giao bên mời thầu rà soát nội dung hợp đồng để sửa đổi, bổ sung sau khi dự án đầu tư được điều chỉnh.”.</w:t>
      </w:r>
    </w:p>
    <w:p w14:paraId="07FD5C4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Sửa đổi Điều 51:</w:t>
      </w:r>
    </w:p>
    <w:p w14:paraId="1DCA8CF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Triển khai thực hiện dự án đầu tư kinh doanh của nhà đầu tư được chấp thuận theo quy định của pháp luật về đầu tư</w:t>
      </w:r>
    </w:p>
    <w:p w14:paraId="7E8F239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chấp thuận thực hiện dự án đầu tư kinh doanh theo quyết định chấp thuận nhà đầu tư, pháp luật về doanh nghiệp, đầu tư, xây dựng, pháp luật quản lý ngành, lĩnh vực và pháp luật khác có liên quan.</w:t>
      </w:r>
    </w:p>
    <w:p w14:paraId="545550B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được chấp thuận trực tiếp thực hiện dự án hoặc thành lập tổ chức kinh tế để thực hiện dự án đầu tư kinh doanh. Việc thành lập, tổ chức quản lý, hoạt động, giải thể tổ chức kinh tế do nhà đầu tư được chấp thuận để thực hiện dự án đầu tư kinh doanh thực hiện theo quy định của pháp luật tương ứng với từng loại hình tổ chức kinh tế, pháp luật về đầu tư, doanh nghiệp và pháp luật quản lý ngành, lĩnh vực.”.</w:t>
      </w:r>
    </w:p>
    <w:p w14:paraId="680655D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khoản 2, bổ sung các khoản 9a, 9b, 9c, 9d, 9đ và sửa đổi khoản 10 Điều 57:</w:t>
      </w:r>
    </w:p>
    <w:p w14:paraId="56191A3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Sửa đổi đoạn đầu khoản 2:</w:t>
      </w:r>
    </w:p>
    <w:p w14:paraId="1C1061E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tại thời điểm đóng thầu có ít hơn 03 nhà đầu tư nộp hồ sơ đăng ký thực hiện dự án, hồ sơ dự thầu thì bên mời quan tâm, bên mời thầu báo cáo người có thẩm quyền xem xét, giải quyết trong thời hạn không quá 24 giờ kể từ thời điểm đóng thầu theo một trong hai cách sau đây:</w:t>
      </w:r>
    </w:p>
    <w:p w14:paraId="3B8919F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phép gia hạn thời điểm đóng thầu, đồng thời rà soát, chỉnh sửa hồ sơ mời quan tâm hoặc hồ sơ mời thầu (nếu cần thiết) nhằm tăng thêm số lượng nhà đầu tư đăng ký thực hiện dự án, tham dự thầu. Trong trường hợp này phải quy định rõ thời điểm đóng thầu mới và các thời hạn tương ứng để nhà đầu tư có đủ thời gian sửa đổi hoặc bổ sung hồ sơ đăng ký thực hiện dự án, hồ sơ dự thầu đã nộp. Trường hợp chỉnh sửa hồ sơ mời quan tâm hoặc hồ sơ mời thầu, các nhà đầu tư đã nộp hồ sơ đăng ký thực hiện dự án hoặc hồ sơ dự thầu có quyền sửa đổi, thay thế hoặc rút hồ sơ đã nộp;</w:t>
      </w:r>
    </w:p>
    <w:p w14:paraId="15B6B96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mở thầu ngay để tiến hành đánh giá.”;</w:t>
      </w:r>
    </w:p>
    <w:p w14:paraId="1DF4857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9a:</w:t>
      </w:r>
    </w:p>
    <w:p w14:paraId="48B1955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“9a. Trường hợp chi nhánh, xí nghiệp, văn phòng đại diện được tách ra khỏi pháp nhân theo quy định của pháp luật về dân sự thì nhà đầu tư tiếp nhận hoặc nhà đầu tư hình thành từ chi nhánh, xí nghiệp, văn phòng đại diện được kế thừa năng lực, kinh nghiệm trong đấu thầu mà chi nhánh, xí nghiệp, văn phòng đại diện đã thực hiện.”;</w:t>
      </w:r>
    </w:p>
    <w:p w14:paraId="5FBA829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khoản 9b:</w:t>
      </w:r>
    </w:p>
    <w:p w14:paraId="1130DB3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“9b. Trường hợp vì lý do bất khả kháng mà đối tác do nhà đầu tư đã đề xuất tại hồ sơ dự thầu không thể tham gia trong quá trình thực hiện hợp đồng, nhà đầu tư được thay đổi đối tác khác có năng lực, kinh nghiệm tương đương hoặc cao hơn đối tác do nhà đầu tư đề xuất tại hồ sơ dự thầu nhưng phải bảo đảm không làm ảnh hưởng các đề xuất khác trong hồ sơ dự thầu. Trong trường hợp này, bên mời thầu xem xét, đánh giá năng lực, kinh nghiệm của đối tác trên cơ sở yêu cầu của hồ sơ mời thầu, báo cáo người có thẩm quyền xem xét, quyết định.”;</w:t>
      </w:r>
    </w:p>
    <w:p w14:paraId="1A565FD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khoản 9c:</w:t>
      </w:r>
    </w:p>
    <w:p w14:paraId="7EA8726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“9c. Đối với các dự án chưa có dự án tương tự về tổng vốn đầu tư, căn cứ dữ liệu trên Hệ thống mạng đấu thầu quốc gia về các dự án đã lựa chọn được nhà đầu tư, bên mời quan tâm, bên mời thầu báo cáo người có thẩm quyền xem xét, quy định tại hồ sơ mời quan tâm, hồ sơ mời thầu yêu cầu về kinh nghiệm thực hiện dự án tương tự bằng hoặc không thấp hơn 90% mức yêu cầu trong hồ sơ mời quan tâm, hồ sơ mời thầu của dự án cùng ngành, lĩnh vực có tổng vốn đầu tư gần nhất với dự án đang xét. Trong trường hợp này, người có thẩm quyền được quy định giá trị bảo đảm thực hiện hợp đồng là 3% tổng vốn đầu tư của dự án.”;</w:t>
      </w:r>
    </w:p>
    <w:p w14:paraId="1F3ADB4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sung khoản 9d:</w:t>
      </w:r>
    </w:p>
    <w:p w14:paraId="2FFBDDD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“9d. 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 được đưa vào vận hành thử nghiệm thành công để chứng minh kinh nghiệm công trình, dự án tương tự. Dự án tương tự phải có tài liệu chứng minh công nghệ, kỹ thuật được công nhận theo quy định của pháp luật quản lý ngành, lĩnh vực và pháp luật khác có liên quan. Trong trường hợp này, người có thẩm quyền quy định giá trị bảo đảm thực hiện hợp đồng là 3% tổng vốn đầu tư của dự án.”</w:t>
      </w:r>
    </w:p>
    <w:p w14:paraId="6C7A0B7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Bổ sung khoản 9đ:</w:t>
      </w:r>
    </w:p>
    <w:p w14:paraId="2115F0C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“9đ. Trường hợp quyết định chấp thuận chủ trương đầu tư dự án có phân kỳ tiến độ thì bên mời thầu báo cáo người có thẩm quyền quy định trong hồ sơ mời thầu nội dung bảo đảm thực hiện hợp đồng được hoàn trả theo từng phân kỳ căn cứ thỏa thuận tại hợp đồng dự án, trừ trường hợp không được hoàn trả.”;</w:t>
      </w:r>
    </w:p>
    <w:p w14:paraId="61C3C0F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Sửa đổi khoản 10:</w:t>
      </w:r>
    </w:p>
    <w:p w14:paraId="2DCE8B1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Ngoài các tình huống quy định từ khoản 1 đến khoản 9đ Điều này, khi phát sinh tình huống trong lựa chọn nhà đầu tư, bên mời quan tâm, bên mời thầu báo cáo người có thẩm quyền xem xét, quyết định trên cơ sở bảo đảm các mục tiêu của đấu thầu là cạnh tranh, công bằng, minh bạch, hiệu quả kinh tế và trách nhiệm giải trình.”.</w:t>
      </w:r>
    </w:p>
    <w:p w14:paraId="67B9BBA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Sửa đổi Điều 60:</w:t>
      </w:r>
    </w:p>
    <w:p w14:paraId="5B60E38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Lộ trình áp dụng lựa chọn nhà đầu tư qua mạng</w:t>
      </w:r>
    </w:p>
    <w:p w14:paraId="2F04FD5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ngày 01 tháng 9 năm 2025: Thực hiện thủ tục mời quan tâm qua mạng trong nước theo quy định tại Điều 61 của Nghị định này trên Hệ thống mạng đấu thầu quốc gia (sau đây gọi tắt là Hệ thống).”</w:t>
      </w:r>
    </w:p>
    <w:p w14:paraId="6D78E4C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ngày 01 tháng 01 năm 2026: Thực hiện lựa chọn nhà đầu tư qua mạng đối với dự án đầu tư kinh doanh áp dụng hình thức đấu thầu rộng rãi, đấu thầu hạn chế trong nước theo phương thức một giai đoạn một túi hồ sơ, một giai đoạn hai túi hồ sơ theo quy định tại Điều 62 của Nghị định này trên Hệ thống.</w:t>
      </w:r>
    </w:p>
    <w:p w14:paraId="51EC7F4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kinh doanh thuộc trường hợp đấu thầu quốc tế thì không áp dụng lựa chọn nhà đầu tư qua mạng, nhưng phải thực hiện công khai thông tin về lựa chọn nhà đầu tư trên Hệ thống theo quy định tại khoản 2 Điều 7 của Luật Đấu thầu.”.</w:t>
      </w:r>
    </w:p>
    <w:p w14:paraId="78DBA56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Sửa đổi khoản 3, khoản 4 và bổ sung khoản 7 Điều 61:</w:t>
      </w:r>
    </w:p>
    <w:p w14:paraId="1D66304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a khoản 3:</w:t>
      </w:r>
    </w:p>
    <w:p w14:paraId="7455BF3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Nộp E-HSĐKTHDA:</w:t>
      </w:r>
    </w:p>
    <w:p w14:paraId="1895BB7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có trách nhiệm tạo lập và gửi đính kèm E-HSĐKTHDA trên Hệ thống. Trường hợp liên danh, thành viên đứng đầu liên danh nộp E-HSĐKTHDA và đồng thời đính kèm thỏa thuận liên danh trên Hệ thống.</w:t>
      </w:r>
    </w:p>
    <w:p w14:paraId="43464C8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thông báo cho nhà đầu tư về tình trạng nộp E-HSĐKTHDA (thành công hoặc không thành công) qua địa chỉ email đã được nhà đầu tư đăng ký. Các thông tin được ghi nhận trên Hệ thống để làm căn cứ giải quyết kiến nghị, tranh chấp (nếu có) gồm: thông tin về bên gửi, bên nhận, thời điểm gửi, trạng thái gửi, số tệp tin (file) đính kèm trên Hệ thống khi nhà đầu tư nộp E-HSĐKTHDA của nhà đầu tư”;</w:t>
      </w:r>
    </w:p>
    <w:p w14:paraId="7AF1BD2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4:</w:t>
      </w:r>
    </w:p>
    <w:p w14:paraId="26F1E47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E-HSĐKTHDA được mở để đánh giá. Biên bản mở E-HSĐKTHDA được đăng tải công khai trên Hệ thống trong thời hạn 02 giờ sau thời điểm đóng thầu.”;</w:t>
      </w:r>
    </w:p>
    <w:p w14:paraId="28D6BA1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khoản 7:</w:t>
      </w:r>
    </w:p>
    <w:p w14:paraId="50ACFC4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lựa chọn nhà đầu tư qua mạng, trường hợp nhà đầu tư kiến nghị về lựa chọn nhà đầu tư, nhà đầu tư gửi đơn kiến nghị trên Hệ thống mạng đấu thầu quốc gia theo lộ trình quy định tại Điều 60 của Nghị định này. Trong thời gian chưa áp dụng lựa chọn nhà đầu tư qua mạng, nhà đầu tư gửi đơn kiến nghị đến bộ phận hành chính của người có trách nhiệm giải quyết kiến nghị.”;</w:t>
      </w:r>
    </w:p>
    <w:p w14:paraId="17575BC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điểm a khoản 3 Điều 62:</w:t>
      </w:r>
    </w:p>
    <w:p w14:paraId="0D67CFC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E-HSDT:</w:t>
      </w:r>
    </w:p>
    <w:p w14:paraId="629B0F3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có trách nhiệm tạo lập và gửi đính kèm E-HSDT trên Hệ thống, thực hiện bảo lãnh dự thầu điện tử (nếu có) trên Hệ thống.</w:t>
      </w:r>
    </w:p>
    <w:p w14:paraId="71A459F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liên danh, thành viên đứng đầu liên danh hoặc thành viên được phân công trong thỏa thuận liên danh nộp E-HSDT, đồng thời đính kèm thỏa thuận liên danh trên Hệ thống.</w:t>
      </w:r>
    </w:p>
    <w:p w14:paraId="491D666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thông báo cho nhà đầu tư tình trạng nộp E-HSDT (thành công hoặc không thành công) qua địa chỉ email mà nhà đầu tư đã đăng ký. Các thông tin được ghi nhận trên Hệ thống để làm căn cứ giải quyết kiến nghị, tranh chấp (nếu có) gồm: thông tin về bên gửi, bên nhận, thời điểm gửi, trạng thái gửi, số tệp tin (file) đính kèm lên Hệ thống khi nhà đầu tư nộp E-HSDT của nhà đầu tư.”.</w:t>
      </w:r>
    </w:p>
    <w:p w14:paraId="07ED498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Sửa đổi khoản 3 Điều 66:</w:t>
      </w:r>
    </w:p>
    <w:p w14:paraId="352A223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văn bản quy phạm pháp luật có hiệu lực sau ngày Nghị định này có hiệu lực thi hành bổ sung, bãi bỏ quy định về dự án phải tổ chức đấu thầu lựa chọn nhà đầu tư và yêu cầu quản lý ngành, lĩnh vực tương ứng với tiêu chí quy định tại Điều 46 và Điều 47 Nghị định này thì thực hiện như sau:</w:t>
      </w:r>
    </w:p>
    <w:p w14:paraId="2C6FB34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văn bản quy phạm pháp luật quản lý ngành, lĩnh vực bổ sung dự án phải tổ chức đấu thầu quy định tại khoản 4 Điều 1 của Nghị định này thì việc lựa chọn nhà đầu tư thực hiện dự án đầu tư kinh doanh thực hiện theo trình tự, thủ tục quy định tại Luật Đấu thầu và Nghị định này; phương pháp và tiêu chuẩn đánh giá hồ sơ đăng ký thực hiện dự án, hồ sơ dự thầu, các nội dung khác (nếu có) thực hiện theo quy định của pháp luật quản lý ngành, lĩnh vực, bảo đảm mục tiêu cạnh tranh, công bằng, minh bạch, hiệu quả kinh tế và trách nhiệm giải trình;</w:t>
      </w:r>
    </w:p>
    <w:p w14:paraId="543EA5E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văn bản quy phạm pháp luật quản lý ngành, lĩnh vực bãi bỏ quy định về việc đấu thầu lựa chọn nhà đầu tư đối với các dự án quy định tại khoản 4 Điều 1 của Nghị định này thì thực hiện theo quy định của văn bản quy phạm pháp luật đó;</w:t>
      </w:r>
    </w:p>
    <w:p w14:paraId="0270793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quy phạm pháp luật về việc bổ sung, bãi bỏ quy định về dự án phải tổ chức đấu thầu lựa chọn nhà đầu tư quy định tại điểm a và điểm b khoản này và các yêu cầu phải được bộ quản lý ngành gửi thông tin về Bộ Kế hoạch và Đầu tư trong thời hạn chậm nhất là 05 ngày làm việc kể từ ngày văn bản được ban hành để đăng tải trên Hệ thống mạng đấu thầu quốc gia.”.</w:t>
      </w:r>
    </w:p>
    <w:p w14:paraId="2FE655E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Sửa đổi điểm b khoản 2 Điều 67:</w:t>
      </w:r>
    </w:p>
    <w:p w14:paraId="327B01A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việc áp dụng một hoặc các tiêu chuẩn đánh giá về hiệu quả đầu tư phát triển ngành, lĩnh vực, địa phương quy định tại khoản 1 Điều 47 của Nghị định này và phương pháp xác định tiêu chuẩn đó, phù hợp với điều kiện đặc thù của ngành, lĩnh vực thuộc phạm vi quản lý trong trường hợp cần thiết.”.</w:t>
      </w:r>
    </w:p>
    <w:p w14:paraId="33FB0FA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Bổ sung khoản 2a Điều 67:</w:t>
      </w:r>
    </w:p>
    <w:p w14:paraId="4194450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Định kỳ hằng năm, các bộ, cơ quan ngang bộ, cơ quan thuộc Chính phủ, cơ quan khác ở trung ương, Ủy ban nhân dân cấp tỉnh và các cơ quan, tổ chức khác thuộc đối tượng áp dụng theo quy định tại khoản 3 Điều 2 của Luật Đấu thầu số 22/2023/QH15 báo cáo tình hình thực hiện công tác đấu thầu lựa chọn nhà đầu tư, gửi về Bộ Kế hoạch và Đầu tư để tổng hợp, báo cáo Thủ tướng Chính phủ.”.</w:t>
      </w:r>
    </w:p>
    <w:p w14:paraId="7029ACD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Sửa đổi Phụ lục II ban hành kèm theo Nghị định:</w:t>
      </w:r>
    </w:p>
    <w:p w14:paraId="09D9430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3 Mục II:</w:t>
      </w:r>
    </w:p>
    <w:p w14:paraId="6EEDF60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thực hiện dự án:</w:t>
      </w:r>
    </w:p>
    <w:p w14:paraId="3A036B9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này quy định địa điểm thực hiện dự án, bao gồm cụ thể địa danh, vị trí và các công trình có liên quan (nếu có).”;</w:t>
      </w:r>
    </w:p>
    <w:p w14:paraId="30444B9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d khoản 4 Mục II như sau:</w:t>
      </w:r>
    </w:p>
    <w:p w14:paraId="4713B1D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độ thực hiện dự án bao gồm các mốc thời gian sau: thời gian xây dựng công trình, hệ thống cơ sở hạ tầng (nếu có); thời gian vận hành, quản lý, kinh doanh công trình, hệ thống cơ sở hạ tầng.”;</w:t>
      </w:r>
    </w:p>
    <w:p w14:paraId="599B9AB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khoản 5 Mục II:</w:t>
      </w:r>
    </w:p>
    <w:p w14:paraId="418A5A9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kiện sử dụng mặt nước, tài nguyên khác và công trình có liên quan:</w:t>
      </w:r>
    </w:p>
    <w:p w14:paraId="73C2D22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sử dụng mặt nước, tài nguyên khác hoặc công trình có liên quan theo quy định của pháp luật;</w:t>
      </w:r>
    </w:p>
    <w:p w14:paraId="14045CC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về khai quật và xử lý các vật hóa thạch, cổ vật, công trình kiến trúc hoặc hiện vật khác trong khu vực dự án và quyền, nghĩa vụ của các bên đối với các hiện vật này;</w:t>
      </w:r>
    </w:p>
    <w:p w14:paraId="06685D5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của mỗi bên trong trường hợp vi phạm nghĩa vụ nêu trên.”;</w:t>
      </w:r>
    </w:p>
    <w:p w14:paraId="6CD2AA8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khoản 5a Mục II:</w:t>
      </w:r>
    </w:p>
    <w:p w14:paraId="68E4CC8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Thực hiện phương án nhà đầu tư đã đề xuất về hiệu quả đầu tư phát triển ngành, lĩnh vực, địa phương trong hồ sơ dự thầu:</w:t>
      </w:r>
    </w:p>
    <w:p w14:paraId="2C87BFB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xuất của nhà đầu tư: gồm một hoặc các nội dung: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cho đối tượng bảo trợ xã hội hoặc hoạt động phúc lợi xã hội khác dành cho đối tượng bảo trợ xã hội hoặc số người được hỗ trợ căn cứ danh sách đối tượng bảo trợ xã hội hoặc hoạt động trợ giúp xã hội của địa phương nơi thực hiện dự án; loại, mức độ độc hại và tổng lượng chất ô nhiễm thải vào môi trường;</w:t>
      </w:r>
    </w:p>
    <w:p w14:paraId="6ED1E94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nhà đầu tư đề xuất: thông tin về giá trị bằng tiền hoặc tỷ lệ doanh thu hoặc số người được hỗ trợ tương ứng với phương án do nhà đầu tư đề xuất;</w:t>
      </w:r>
    </w:p>
    <w:p w14:paraId="05EF2BE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tiến độ nộp ngân sách nhà nước (áp dụng đối với trường hợp nộp ngân sách nhà nước);</w:t>
      </w:r>
    </w:p>
    <w:p w14:paraId="4374E29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cụ thể, cách thức triển khai, tiến độ đầu tư xây dựng công trình, nguyên tắc cần bảo đảm để tuân thủ các pháp luật có liên quan (áp dụng đối với trường hợp nhà đầu tư đề xuất xây dựng công trình công cộng); quyền và nghĩa vụ của mỗi bên trong trường hợp này;</w:t>
      </w:r>
    </w:p>
    <w:p w14:paraId="7624826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Phương án cụ thể, cách thức triển khai, tiến độ hỗ trợ, các điều kiện và nguyên tắc cần bảo đảm để tuân thủ các pháp luật có liên quan (áp dụng đối với trường hợp nhà đầu tư đề xuất thực hiện các hoạt động trợ giúp xã hội hoặc phúc lợi xã hội); quyền và nghĩa vụ của mỗi bên trong trường hợp này.”;</w:t>
      </w:r>
    </w:p>
    <w:p w14:paraId="71AABBC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khoản 6 Mục II như sau:</w:t>
      </w:r>
    </w:p>
    <w:p w14:paraId="3DF364F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kinh tế do nhà đầu tư thành lập để quản lý dự án đầu tư kinh doanh:</w:t>
      </w:r>
    </w:p>
    <w:p w14:paraId="3D761CB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đã thành lập tổ chức kinh tế: Mô hình tổ chức, hoạt động của tổ chức kinh tế; vốn điều lệ của tổ chức kinh tế; cam kết về việc tổ chức kinh tế do nhà đầu tư thành lập sẽ kế thừa quyền và nghĩa vụ thực hiện dự án đầu tư mà nhà đầu tư đã cam kết tại khoản 7 Mục này.</w:t>
      </w:r>
    </w:p>
    <w:p w14:paraId="7737A9E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thành lập tổ chức kinh tế: Yêu cầu tổ chức kinh tế do nhà đầu tư thành lập sẽ kế thừa quyền và nghĩa vụ thực hiện dự án đầu tư mà nhà đầu tư đã cam kết tại khoản 7 Mục này; trình tự sửa đổi hợp đồng để bổ sung tên, quyền, nghĩa vụ, trách nhiệm của tổ chức kinh tế do nhà đầu tư thành lập.”;</w:t>
      </w:r>
    </w:p>
    <w:p w14:paraId="2D7D3F6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đổi điểm c khoản 7 Mục II:</w:t>
      </w:r>
    </w:p>
    <w:p w14:paraId="38F65FC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phương án nhà đầu tư đã đề xuất về hiệu quả đầu tư phát triển ngành, lĩnh vực, địa phương theo các nội dung tại khoản 5a Mục này;”;</w:t>
      </w:r>
    </w:p>
    <w:p w14:paraId="5EC658A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Sửa đổi điểm đ khoản 7 Mục II:</w:t>
      </w:r>
    </w:p>
    <w:p w14:paraId="7A449B7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dự án theo quy hoạch được cơ quan nhà nước có thẩm quyền phê duyệt, đáp ứng tiến độ đã cam kết, bảo đảm an toàn và bảo vệ môi trường, tuân thủ quy định của pháp luật liên quan về đầu tư, xây dựng, môi trường, thuế và pháp luật quản lý ngành, lĩnh vực;”;</w:t>
      </w:r>
    </w:p>
    <w:p w14:paraId="350D346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Sửa đổi điểm e khoản 7 Mục II:</w:t>
      </w:r>
    </w:p>
    <w:p w14:paraId="569FCC7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cam kết về giải pháp ứng dụng công nghệ, kỹ thuật hiện có tốt nhất nhằm giảm thiểu ô nhiễm môi trường, cam kết về chuyển giao công nghệ, thực hiện hoạt động công nghệ cao đã đề xuất trong hồ sơ dự thầu để được hưởng ưu đãi trong đấu thầu;”;</w:t>
      </w:r>
    </w:p>
    <w:p w14:paraId="4B7335B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điểm b khoản 9 Mục II:</w:t>
      </w:r>
    </w:p>
    <w:p w14:paraId="1DE164F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Các trường hợp được xem xét sửa đổi hợp đồng dự án đầu tư kinh doanh theo quy định tại Điều 76 Luật Đấu thầu; trường hợp chuyển nhượng dự án đầu tư kinh doanh theo quy định của pháp luật về đầu tư, pháp luật quản lý, ngành, lĩnh vực và quy định khác của pháp luật có liên quan; trường hợp chuyển nhượng cổ phần, phần vốn góp theo quy định của pháp luật về đầu tư, pháp luật quản lý ngành, lĩnh vực, pháp luật có liên quan; hồ sơ, trình tự, thủ tục chuyển nhượng dự án, cổ phần, phần vốn góp; bổ sung tên, quyền, nghĩa vụ, trách nhiệm của tổ chức kinh tế do </w:t>
      </w:r>
      <w:r>
        <w:rPr>
          <w:rFonts w:ascii="Arial" w:hAnsi="Arial" w:cs="Arial"/>
          <w:color w:val="000000"/>
          <w:sz w:val="21"/>
          <w:szCs w:val="21"/>
        </w:rPr>
        <w:lastRenderedPageBreak/>
        <w:t>nhà đầu tư thành lập theo trường hợp quy định tại điểm b khoản 6 Mục này; các trường hợp điều chỉnh dự án đầu tư không dẫn đến điều chỉnh chủ trương đầu tư theo pháp luật về đầu tư;”;</w:t>
      </w:r>
    </w:p>
    <w:p w14:paraId="6AEAE7E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Bãi bỏ các điều khoản sau: điểm b khoản 7, điểm b khoản 8 Phần II.</w:t>
      </w:r>
    </w:p>
    <w:p w14:paraId="50CFDED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Bãi bỏ các điều khoản sau: khoản 6 Điều 1, khoản 4, khoản 5 Điều 49, khoản 1 Điều 50.</w:t>
      </w:r>
    </w:p>
    <w:p w14:paraId="51A4A80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Sửa đổi, bổ sung một số điều của Nghị định số 24/2024/NĐ-CP ngày 27 tháng 02 năm 2024 của Chính phủ quy định chi tiết một số điều và biện pháp thi hành Luật Đấu thầu về lựa chọn nhà thầu</w:t>
      </w:r>
    </w:p>
    <w:p w14:paraId="34D02C0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điểm đ vào khoản 2 Điều 91:</w:t>
      </w:r>
    </w:p>
    <w:p w14:paraId="3134F31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việc mua sắm hàng hóa, dịch vụ ngoài quy định tại các điểm a, b và d khoản này mà có giá gói thầu, nội dung mua sắm có giá trị lớn hơn 200 triệu đồng, Thủ trưởng cơ quan trung ương, Hội đồng nhân dân cấp tỉnh quyết định hoặc quy định thẩm quyền quyết định việc mua sắm tại cơ quan, đơn vị thuộc phạm vi quản lý của mình.”.</w:t>
      </w:r>
    </w:p>
    <w:p w14:paraId="575D785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điểm c vào khoản 4 Điều 131:</w:t>
      </w:r>
    </w:p>
    <w:p w14:paraId="37DE7F0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xử lý tình huống trong trường hợp quy định tại khoản này đối với lựa chọn nhà thầu tư vấn định giá đất thực hiện theo quy định của Chính phủ về giá đất.”.</w:t>
      </w:r>
    </w:p>
    <w:p w14:paraId="6DBC8FE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Sửa đổi, bổ sung và bãi bỏ một số điều của Nghị định số 31/2021/NĐ-CP ngày 26 tháng 3 năm 2021 của Chính phủ quy định chi tiết và hướng dẫn thi hành một số điều của Luật Đầu tư</w:t>
      </w:r>
    </w:p>
    <w:p w14:paraId="75E87E2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điểm b khoản 2 Điều 29:</w:t>
      </w:r>
    </w:p>
    <w:p w14:paraId="733BBEA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Đấu thầu lựa chọn nhà đầu tư đối với dự án đầu tư thuộc trường hợp đấu thầu lựa chọn nhà đầu tư theo quy định của pháp luật về đất đai, pháp luật quản lý ngành, lĩnh vực. Cơ quan chấp thuận chủ trương đầu tư giao cơ quan có thẩm quyền theo quy định của pháp luật về đấu thầu tổ chức đấu thầu lựa chọn nhà đầu tư thực hiện dự án;”.</w:t>
      </w:r>
    </w:p>
    <w:p w14:paraId="560D366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điểm a, điểm b khoản 3 và khoản 7 Điều 29:</w:t>
      </w:r>
    </w:p>
    <w:p w14:paraId="53EDCAE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và điểm b khoản 3:</w:t>
      </w:r>
    </w:p>
    <w:p w14:paraId="648D57C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chấp thuận nhà đầu tư theo quy định tại khoản 3 Điều 29 Luật Đầu tư (được sửa đổi, bổ sung tại Điều 250 Luật Đất đai số 31/2024/QH15) được thực hiện trong các trường hợp sau:</w:t>
      </w:r>
    </w:p>
    <w:p w14:paraId="1D6C798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Đã tổ chức đấu giá quyền sử dụng đất 02 lần mà chỉ có một nhà đầu tư đăng ký tham gia hoặc có nhà đầu tư đề nghị thực hiện dự án sau khi tổ chức đấu giá 02 lần mà không có người tham gia theo quy định của Luật Đất đai;</w:t>
      </w:r>
    </w:p>
    <w:p w14:paraId="657F17E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thực hiện thủ tục mời quan tâm nhưng chỉ có một nhà đầu tư đăng ký và đáp ứng điều kiện mời quan tâm hoặc nhiều nhà đầu tư đăng ký nhưng chỉ có một nhà đầu tư đáp ứng điều kiện mời quan tâm theo quy định của pháp luật về đấu thầu.”;</w:t>
      </w:r>
    </w:p>
    <w:p w14:paraId="57C47C9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c khoản 7:</w:t>
      </w:r>
    </w:p>
    <w:p w14:paraId="27EC82E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đề nghị của Bộ Kế hoạch và Đầu tư hoặc cơ quan đăng ký đầu tư, cơ quan chấp thuận chủ trương đầu tư xem xét chấp thuận chủ trương đầu tư và giao cơ quan nhà nước có thẩm quyền chọn áp dụng pháp luật về đấu thầu để tổ chức lựa chọn nhà đầu tư trong số những nhà đầu tư đã nộp hồ sơ hợp lệ. Trong trường hợp này, hồ sơ mời thầu được phát hành cho các nhà đầu tư đã nộp hồ sơ hợp lệ mà không phải thực hiện thủ tục mời quan tâm. Nhà đầu tư trúng đấu thầu triển khai thực hiện dự án theo quy định tại Quyết định chấp thuận chủ trương đầu tư, hợp đồng, pháp luật về đầu tư, pháp luật về đất đai và quy định khác của pháp luật có liên quan;”;</w:t>
      </w:r>
    </w:p>
    <w:p w14:paraId="376592E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điểm d khoản 7:</w:t>
      </w:r>
    </w:p>
    <w:p w14:paraId="4EC2A03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trong quá trình thực hiện thủ tục chấp thuận chủ trương đầu tư theo quy định tại điểm b khoản này mà chỉ còn một nhà đầu tư đã nộp hồ sơ hợp lệ thì cơ quan chấp thuận chủ trương đầu tư xem xét chấp thuận chủ trương đầu tư, đồng thời giao cơ quan nhà nước có thẩm quyền thực hiện thủ tục chấp thuận nhà đầu tư theo trình tự, thủ tục quy định tương ứng tại các điểm a, b, c, d và đ khoản 2 hoặc các điểm a, b, c và d khoản 4 Điều 30 của Nghị định này mà không phải thực hiện thủ tục quy định tại điểm c khoản này và không phải lập báo cáo kết quả mời quan tâm;”;</w:t>
      </w:r>
    </w:p>
    <w:p w14:paraId="1B88F2B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điểm đ vào khoản 7:</w:t>
      </w:r>
    </w:p>
    <w:p w14:paraId="6FD4FC3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sau khi dự án đã được chấp thuận chủ trương đầu tư theo quy định tại điểm b khoản này mà chỉ còn một nhà đầu tư đã nộp hồ sơ hợp lệ thì cơ quan nhà nước có thẩm quyền thực hiện thủ tục chấp thuận nhà đầu tư theo trình tự, thủ tục quy định tương ứng tại các điểm a, b, c, d và đ khoản 2 hoặc các điểm a, b, c và d khoản 4 Điều 30 của Nghị định này mà không phải thực hiện thủ tục quy định tại điểm c khoản này và không phải lập báo cáo kết quả mời quan tâm.”;</w:t>
      </w:r>
    </w:p>
    <w:p w14:paraId="58DC0B9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sung điểm e vào khoản 7:</w:t>
      </w:r>
    </w:p>
    <w:p w14:paraId="0CB487D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đầu tư được chấp thuận theo quy định tại điểm d và điểm đ khoản này thực hiện dự án theo quy định tại quyết định chấp thuận chủ trương đầu tư, quyết định chấp thuận nhà đầu tư, pháp luật về đầu tư, pháp luật về đất đai và quy định khác của pháp luật có liên quan.”;</w:t>
      </w:r>
    </w:p>
    <w:p w14:paraId="04CB94C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khoản 1, điểm b khoản 2 và khoản 3 Điều 30:</w:t>
      </w:r>
    </w:p>
    <w:p w14:paraId="11184C9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Sửa đổi đoạn đầu khoản 1:</w:t>
      </w:r>
    </w:p>
    <w:p w14:paraId="6C3E5D8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quy định tại điểm a khoản 3 Điều 29 Nghị định này được xem xét chấp thuận theo thủ tục sau:”;</w:t>
      </w:r>
    </w:p>
    <w:p w14:paraId="2F979BE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b khoản 1:</w:t>
      </w:r>
    </w:p>
    <w:p w14:paraId="6644B0E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hồ sơ hợp lệ, cơ quan đăng ký đầu tư gửi hồ sơ lấy ý kiến của cơ quan nhà nước có liên quan về việc đáp ứng yêu cầu quy định tại các điểm b, c và d khoản 4 Điều 33 Luật Đầu tư.”;</w:t>
      </w:r>
    </w:p>
    <w:p w14:paraId="744277E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điểm b khoản 2:</w:t>
      </w:r>
    </w:p>
    <w:p w14:paraId="34FF0D1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hồ sơ hợp lệ, cơ quan đăng ký đầu tư gửi báo cáo kết quả mời quan tâm và hồ sơ quy định tại điểm a khoản này để lấy ý kiến của cơ quan nhà nước có liên quan về việc đáp ứng yêu cầu quy định tại các điểm b, c và d khoản 4 Điều 33 Luật Đầu tư.”;</w:t>
      </w:r>
    </w:p>
    <w:p w14:paraId="37A7324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khoản 3:</w:t>
      </w:r>
    </w:p>
    <w:p w14:paraId="243FD93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bộ, cơ quan ngang bộ, cơ quan thuộc Chính phủ tổ chức đấu thầu thì các cơ quan này lập báo cáo kết quả mời quan tâm và chấp thuận nhà đầu tư trong trường hợp nhà đầu tư đáp ứng yêu cầu quy định tại các điểm b, c và d khoản 4 Điều 33 Luật Đầu tư. Quyết định chấp thuận nhà đầu tư được gửi cho Bộ Kế hoạch và Đầu tư (đối với dự án đã được Quốc hội, Thủ tướng Chính phủ chấp thuận chủ trương đầu tư), cơ quan đăng ký đầu tư và nhà đầu tư.”.</w:t>
      </w:r>
    </w:p>
    <w:p w14:paraId="407C87D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nội dung tại các điểm a, b và đ khoản 2 Điều 31:</w:t>
      </w:r>
    </w:p>
    <w:p w14:paraId="0473344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a:</w:t>
      </w:r>
    </w:p>
    <w:p w14:paraId="52A9F32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Danh mục công trình, dự án phải thu hồi đất đã được Hội đồng nhân dân tỉnh thông qua (nếu có); giấy tờ chứng minh đất đã được giải phóng mặt bằng (nếu có), tài liệu giải trình khác (nếu có) trong trường hợp đề xuất lựa chọn nhà đầu tư thông qua hình thức đấu giá quyền sử dụng đất theo quy định của pháp luật về đất đai;”;</w:t>
      </w:r>
    </w:p>
    <w:p w14:paraId="5CE19A5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b:</w:t>
      </w:r>
    </w:p>
    <w:p w14:paraId="55EC16B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Danh mục công trình, dự án phải thu hồi đất đã được Hội đồng nhân dân tỉnh thông qua (nếu có); giấy tờ chứng minh đất chưa được giải phóng mặt bằng (nếu có), tài liệu giải trình khác (nếu có) trong trường hợp đề xuất lựa chọn nhà đầu tư thông qua đấu thầu dự án có sử dụng đất. Trong trường hợp này, đề xuất dự án đầu tư xác định sơ bộ tổng chi phí thực hiện dự án được xác định trên cơ sở tổng mức đầu tư của dự án theo quy định của pháp luật về xây dựng, không bao gồm chi phí bồi thường, hỗ trợ, tái định cư”;</w:t>
      </w:r>
    </w:p>
    <w:p w14:paraId="5D311D8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Sửa đổi, bổ sung quy định về “Bản sao hợp lệ văn bản của Ủy ban nhân dân cấp có thẩm quyền chấp thuận việc nhận chuyển nhượng, nhận góp vốn, thuê quyền sử dụng đất để thực hiện dự án đầu tư” tại điểm d khoản 2 Điều 31 thành “Bản sao hợp lệ văn bản của Ủy ban nhân dân cấp tỉnh chấp thuận việc thỏa thuận về nhận quyền sử dụng đất để thực hiện dự án đầu tư”.</w:t>
      </w:r>
    </w:p>
    <w:p w14:paraId="4046F88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điểm c khoản 7 Điều 31:</w:t>
      </w:r>
    </w:p>
    <w:p w14:paraId="7DB9DC4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quy hoạch đô thị, nội dung thẩm định phải có đánh giá về sự phù hợp của dự án đầu tư với quy hoạch phân khu; trường hợp dự án được đề xuất tại khu vực không phải lập quy hoạch phân khu theo quy định của pháp luật về quy hoạch đô thị hoặc quy hoạch phân khu phải điều chỉnh và chưa được cấp có thẩm quyền phê duyệt thì đánh giá sự phù hợp của dự án đầu tư với quy hoạch chung;”.</w:t>
      </w:r>
    </w:p>
    <w:p w14:paraId="5E44DD0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điểm b khoản 3 Điều 32:</w:t>
      </w:r>
    </w:p>
    <w:p w14:paraId="12DFF67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có đề xuất chuyển mục đích sử dụng rừng, Bộ Kế hoạch và Đầu tư lấy ý kiến thẩm định của Bộ Nông nghiệp và Phát triển nông thôn, Bộ Tài nguyên và Môi trường, các bộ, ngành có liên quan và Ủy ban nhân dân cấp tỉnh nơi dự kiến thực hiện dự án về đề xuất chuyển mục đích sử dụng rừng sang mục đích khác theo quy định của pháp luật về lâm nghiệp;”.</w:t>
      </w:r>
    </w:p>
    <w:p w14:paraId="34FDF69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khoản 8 Điều 32:</w:t>
      </w:r>
    </w:p>
    <w:p w14:paraId="0DE8BDE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chấp thuận chủ trương đầu tư được gửi cho Bộ Kế hoạch và Đầu tư, nhà đầu tư hoặc cơ quan nhà nước có thẩm quyền nộp hồ sơ quy định tại khoản 2 Điều này, Ủy ban nhân dân cấp tỉnh nơi thực hiện dự án đầu tư để tổ chức đấu giá (đối với trường hợp lựa chọn nhà đầu tư thực hiện dự án theo hình thức đấu giá quyền sử dụng đất), cơ quan có thẩm quyền theo quy định của pháp luật về đấu thầu để thực hiện công bố thông tin dự án đầu tư (đối với trường hợp lựa chọn nhà đầu tư thực hiện dự án theo hình thức đấu thầu), cơ quan đăng ký đầu tư, các bộ, cơ quan có liên quan đến việc thực hiện dự án đầu tư.”.</w:t>
      </w:r>
    </w:p>
    <w:p w14:paraId="34CA9E6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khoản 6 Điều 33:</w:t>
      </w:r>
    </w:p>
    <w:p w14:paraId="5C2C0B4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chấp thuận chủ trương đầu tư được gửi cho nhà đầu tư hoặc cơ quan nhà nước có thẩm quyền nộp hồ sơ theo quy định tại điểm a khoản 4 Điều này, cơ quan được giao tổ chức đấu giá (đối với trường hợp lựa chọn nhà đầu tư thực hiện dự án theo hình thức đấu giá quyền sử dụng đất), cơ quan có thẩm quyền theo quy định của pháp luật về đấu thầu để thực hiện công bố thông tin dự án đầu tư (đối với trường hợp lựa chọn nhà đầu tư theo hình thức đấu thầu), cơ quan đăng ký đầu tư, các sở, cơ quan có liên quan đến việc thực hiện dự án đầu tư.”.</w:t>
      </w:r>
    </w:p>
    <w:p w14:paraId="20B929D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Bãi bỏ Điều 108.</w:t>
      </w:r>
    </w:p>
    <w:p w14:paraId="7A86D36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Bổ sung Nghị định số 60/2024/NĐ-CP ngày 05 tháng 6 năm 2024 của Chính phủ về phát triển và quản lý chợ</w:t>
      </w:r>
    </w:p>
    <w:p w14:paraId="2169F0E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Bổ sung khoản 8 Điều 6:</w:t>
      </w:r>
    </w:p>
    <w:p w14:paraId="784B0AB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tổ chức lựa chọn nhà đầu tư đối với dự án đầu tư xây dựng chợ sử dụng nguồn vốn ngoài ngân sách nhà nước được thực hiện như sau:</w:t>
      </w:r>
    </w:p>
    <w:p w14:paraId="71E69E3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thuận chủ trương đầu tư đồng thời với chấp thuận nhà đầu tư đối với dự án thuộc trường hợp và đáp ứng điều kiện theo quy định của pháp luật về đầu tư;</w:t>
      </w:r>
    </w:p>
    <w:p w14:paraId="3750838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Đấu thầu lựa chọn nhà đầu tư theo quy định của pháp luật về đấu thầu đối với dự án thực hiện trên quỹ đất chưa hình thành tài sản kết cấu hạ tầng chợ do Nhà nước đầu tư, quản lý quy định tại Chương IV Nghị định này và thuộc trường hợp quy định tại khoản 2 Điều 126 của Luật Đất đai;</w:t>
      </w:r>
    </w:p>
    <w:p w14:paraId="26D2293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Đấu giá quyền sử dụng đất đối với dự án sử dụng quỹ đất do cơ quan, tổ chức của Nhà nước quản lý theo quy định của pháp luật về đất đai, trừ trường hợp quy định tại điểm a và điểm b khoản này.”.</w:t>
      </w:r>
    </w:p>
    <w:p w14:paraId="6783B05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Sửa đổi, bổ sung Nghị định số </w:t>
      </w:r>
      <w:hyperlink r:id="rId18" w:history="1">
        <w:r>
          <w:rPr>
            <w:rStyle w:val="Hyperlink"/>
            <w:rFonts w:ascii="Arial" w:hAnsi="Arial" w:cs="Arial"/>
            <w:b/>
            <w:bCs/>
            <w:color w:val="135ECD"/>
            <w:sz w:val="21"/>
            <w:szCs w:val="21"/>
          </w:rPr>
          <w:t>137/2013/NĐ-CP</w:t>
        </w:r>
      </w:hyperlink>
      <w:r>
        <w:rPr>
          <w:rStyle w:val="Strong"/>
          <w:rFonts w:ascii="Arial" w:hAnsi="Arial" w:cs="Arial"/>
          <w:color w:val="000000"/>
          <w:sz w:val="21"/>
          <w:szCs w:val="21"/>
        </w:rPr>
        <w:t> ngày 21 tháng 10 năm 2013 của Chính phủ quy định chi tiết thi hành một số điều của Luật Điện lực và Luật sửa đổi, bổ sung một số điều của Luật Điện lực</w:t>
      </w:r>
    </w:p>
    <w:p w14:paraId="420FFA0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khoản 6 Điều 3:</w:t>
      </w:r>
    </w:p>
    <w:p w14:paraId="79F6C56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đấu thầu lựa chọn nhà đầu tư theo quy định của pháp luật về đấu thầu đối với dự án xây dựng công trình năng lượng sử dụng nguồn vốn ngoài ngân sách nhà nước để phát triển nguồn điện năng lượng tái tạo, nguồn điện sử dụng khí thiên nhiên, LNG, bao gồm hoặc không bao gồm lưới điện đấu nối đồng bộ khi có từ 02 nhà đầu tư trở lên quan tâm cùng đăng ký thực hiện, trừ trường hợp sau đây:</w:t>
      </w:r>
    </w:p>
    <w:p w14:paraId="0AFF5CA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thuộc trường hợp Nhà nước độc quyền theo quy định của pháp luật về điện lực;</w:t>
      </w:r>
    </w:p>
    <w:p w14:paraId="0193407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được đầu tư theo phương thức đối tác công tư và đầu tư công;</w:t>
      </w:r>
    </w:p>
    <w:p w14:paraId="091D43D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trong danh mục thuộc kế hoạch sản xuất kinh doanh và đầu tư phát triển 05 năm của doanh nghiệp do Thủ tướng Chính phủ quyết định thành lập;</w:t>
      </w:r>
    </w:p>
    <w:p w14:paraId="42BF64F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thủy điện mở rộng, điện gió ngoài khơi, nguồn điện tự sử dụng (tự sản tự tiêu);</w:t>
      </w:r>
    </w:p>
    <w:p w14:paraId="439069D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điện lực khẩn cấp theo quy định của pháp luật về điện lực.”;</w:t>
      </w:r>
    </w:p>
    <w:p w14:paraId="1639886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khoản 7 Điều 3:</w:t>
      </w:r>
    </w:p>
    <w:p w14:paraId="3832470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Hồ sơ mời thầu được lập theo quy định của pháp luật về đấu thầu và quyết định chấp thuận chủ trương đầu tư, báo cáo nghiên cứu tiền khả thi hoặc báo cáo nghiên cứu khả thi (nếu có), dự </w:t>
      </w:r>
      <w:r>
        <w:rPr>
          <w:rFonts w:ascii="Arial" w:hAnsi="Arial" w:cs="Arial"/>
          <w:color w:val="000000"/>
          <w:sz w:val="21"/>
          <w:szCs w:val="21"/>
        </w:rPr>
        <w:lastRenderedPageBreak/>
        <w:t>thảo hợp đồng mua bán điện được thống nhất với Bên mua điện. Chi phí trong lựa chọn nhà đầu tư đối với dự án quy định tại khoản 6 Điều này thực hiện theo quy định của pháp luật về đấu thầu.</w:t>
      </w:r>
    </w:p>
    <w:p w14:paraId="7BDAFA0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hoặc cơ quan quyết định tổ chức đấu thầu theo pháp luật về đấu thầu có trách nhiệm xác định bên mua điện sẽ ký kết hợp đồng mua bán điện với nhà đầu tư. Hợp đồng mua bán điện được ký kết là cơ sở để ký kết hợp đồng dự án đầu tư kinh doanh.”;</w:t>
      </w:r>
    </w:p>
    <w:p w14:paraId="1AB6EAB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khoản 8 Điều 3:</w:t>
      </w:r>
    </w:p>
    <w:p w14:paraId="7658027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Bên mua điện có trách nhiệm:</w:t>
      </w:r>
    </w:p>
    <w:p w14:paraId="2962823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lập hồ sơ mời thầu, thống nhất dự thảo hợp đồng mua bán điện khi có yêu cầu của cơ quan có thẩm quyền, cơ quan quyết định tổ chức đấu thầu theo quy định của pháp luật về đấu thầu;</w:t>
      </w:r>
    </w:p>
    <w:p w14:paraId="432A57D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thiện, ký kết hợp đồng mua bán điện căn cứ kết quả lựa chọn nhà đầu tư;</w:t>
      </w:r>
    </w:p>
    <w:p w14:paraId="4A77AC9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Ứng trước chi phí trong trường hợp quy định điểm c khoản 9 Điều này.”;</w:t>
      </w:r>
    </w:p>
    <w:p w14:paraId="6C25EC0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9 Điều 3:</w:t>
      </w:r>
    </w:p>
    <w:p w14:paraId="05DBF4E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Trách nhiệm chi trả kinh phí lập báo cáo nghiên cứu tiền khả thi, báo cáo nghiên cứu khả thi:</w:t>
      </w:r>
    </w:p>
    <w:p w14:paraId="624FE6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chi trả trong trường hợp nhà đầu tư đề xuất dự án;</w:t>
      </w:r>
    </w:p>
    <w:p w14:paraId="2E50D4E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cơ quan quyết định tổ chức đấu thầu theo quy định của pháp luật về đấu thầu sử dụng nguồn chi thường xuyên để chi trả, trừ trường hợp quy định tại điểm a khoản này;</w:t>
      </w:r>
    </w:p>
    <w:p w14:paraId="6E05B21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mua điện ứng trước chi phí khi cơ quan có thẩm quyền, cơ quan quyết định tổ chức đấu thầu theo quy định tại điểm b khoản này không bố trí được kinh phí thực hiện;</w:t>
      </w:r>
    </w:p>
    <w:p w14:paraId="6B8EBB7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đầu tư được lựa chọn chịu trách nhiệm hoàn trả các chi phí quy định tại điểm a, b và c khoản này;</w:t>
      </w:r>
    </w:p>
    <w:p w14:paraId="5DBB395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chi phí đã chi trả theo quy định tại điểm a khoản này nhưng dự án không được chấp thuận chủ trương đầu tư hoặc không lựa chọn được nhà đầu tư trúng thầu thì nhà đầu tư đề xuất dự án chịu mọi chi phí, rủi ro;</w:t>
      </w:r>
    </w:p>
    <w:p w14:paraId="7292DE5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chi phí đã chi trả theo quy định tại điểm b hoặc điểm c khoản này nhưng dự án không lựa chọn được nhà đầu tư trúng thầu hoặc bị dừng triển khai theo yêu cầu của cấp có thẩm quyền thì chi phí này được quyết toán vào chi phí hợp lý của cơ quan có thẩm quyền, cơ quan quyết định tổ chức đấu thầu hoặc bên mua điện.”.</w:t>
      </w:r>
    </w:p>
    <w:p w14:paraId="0767E05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71. Sửa đổi Nghị định số </w:t>
      </w:r>
      <w:hyperlink r:id="rId19" w:history="1">
        <w:r>
          <w:rPr>
            <w:rStyle w:val="Hyperlink"/>
            <w:rFonts w:ascii="Arial" w:hAnsi="Arial" w:cs="Arial"/>
            <w:b/>
            <w:bCs/>
            <w:color w:val="135ECD"/>
            <w:sz w:val="21"/>
            <w:szCs w:val="21"/>
          </w:rPr>
          <w:t>05/2021/NĐ-CP</w:t>
        </w:r>
      </w:hyperlink>
      <w:r>
        <w:rPr>
          <w:rStyle w:val="Strong"/>
          <w:rFonts w:ascii="Arial" w:hAnsi="Arial" w:cs="Arial"/>
          <w:color w:val="000000"/>
          <w:sz w:val="21"/>
          <w:szCs w:val="21"/>
        </w:rPr>
        <w:t> ngày 25 tháng 01 năm 2021 của Chính phủ về quản lý, khai thác cảng hàng không, sân bay</w:t>
      </w:r>
    </w:p>
    <w:p w14:paraId="3715F02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khoản 4 Điều 48:</w:t>
      </w:r>
    </w:p>
    <w:p w14:paraId="5FA9CDE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Giao thông vận tải tổ chức lựa chọn nhà đầu tư theo quy định của pháp luật về đấu thầu đối với các công trình dịch vụ hàng không sau đây:</w:t>
      </w:r>
    </w:p>
    <w:p w14:paraId="104CB4F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dịch vụ nhà ga hành khách; công trình dịch vụ nhà ga hàng hoá, kho hàng hóa mà doanh nghiệp cảng hàng không không có khả năng đầu tư theo kế hoạch phát triển cảng hàng không được cơ quan nhà nước có thẩm quyền phê duyệt;</w:t>
      </w:r>
    </w:p>
    <w:p w14:paraId="69C73B5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dịch vụ phục vụ kỹ thuật thương mại mặt đất;</w:t>
      </w:r>
    </w:p>
    <w:p w14:paraId="1B3CBA7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dịch vụ sửa chữa, bảo dưỡng phương tiện, trang thiết bị hàng không;</w:t>
      </w:r>
    </w:p>
    <w:p w14:paraId="03C97D9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dịch vụ kỹ thuật hàng không, bao gồm cả công trình dịch vụ bảo dưỡng tàu bay, cánh quạt tàu bay và trang thiết bị tàu bay;</w:t>
      </w:r>
    </w:p>
    <w:p w14:paraId="63E3929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trình dịch vụ suất ăn hàng không;</w:t>
      </w:r>
    </w:p>
    <w:p w14:paraId="2C7CC14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trình dịch vụ cung cấp xăng dầu hàng không.</w:t>
      </w:r>
    </w:p>
    <w:p w14:paraId="490F2FE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công trình quy định tại khoản này thuộc trường hợp miễn tiền thuê đất cho cả thời hạn thuê theo quy định của pháp luật về đất đai thì thực hiện đấu thầu lựa chọn nhà đầu tư theo quy định của pháp luật về đấu thầu khi có từ 02 nhà đầu tư trở lên quan tâm cùng đăng ký thực hiện dự án”.</w:t>
      </w:r>
    </w:p>
    <w:p w14:paraId="66AEC2A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Hiệu lực thi hành</w:t>
      </w:r>
    </w:p>
    <w:p w14:paraId="596F8BC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ký ban hành.</w:t>
      </w:r>
    </w:p>
    <w:p w14:paraId="2751B00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Nghị định này có hiệu lực thi hành, các Nghị định sau đây hết hiệu lực thi hành:</w:t>
      </w:r>
    </w:p>
    <w:p w14:paraId="03DABD8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w:t>
      </w:r>
      <w:hyperlink r:id="rId20" w:history="1">
        <w:r>
          <w:rPr>
            <w:rStyle w:val="Hyperlink"/>
            <w:rFonts w:ascii="Arial" w:hAnsi="Arial" w:cs="Arial"/>
            <w:color w:val="135ECD"/>
            <w:sz w:val="21"/>
            <w:szCs w:val="21"/>
          </w:rPr>
          <w:t>25/2020/NĐ-CP</w:t>
        </w:r>
      </w:hyperlink>
      <w:r>
        <w:rPr>
          <w:rFonts w:ascii="Arial" w:hAnsi="Arial" w:cs="Arial"/>
          <w:color w:val="000000"/>
          <w:sz w:val="21"/>
          <w:szCs w:val="21"/>
        </w:rPr>
        <w:t> ngày 28 tháng 02 năm 2020 của Chính phủ quy định chi tiết và hướng dẫn thi hành một số điều của Luật Đấu thầu về lựa chọn nhà đầu tư;</w:t>
      </w:r>
    </w:p>
    <w:p w14:paraId="79A4EA3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89 của Nghị định số 35/2021/NĐ-CP ngày 29 tháng 3 năm 2021 của Chính phủ quy định chi tiết và hướng dẫn thi hành Luật Đầu tư theo phương thức đối tác công tư.</w:t>
      </w:r>
    </w:p>
    <w:p w14:paraId="46B9E61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văn bản quy phạm pháp luật có hiệu lực sau ngày Nghị định này có hiệu lực thi hành bổ sung, bãi bỏ quy định về dự án phải tổ chức đấu thầu lựa chọn nhà đầu tư và yêu cầu quản lý ngành, lĩnh vực tương ứng với tiêu chí quy định lại các Điều 45, 46, 47, 48 và 49 của Nghị định này thì thực hiện như sau:</w:t>
      </w:r>
    </w:p>
    <w:p w14:paraId="64BDF84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văn bản quy phạm pháp luật quản lý ngành, lĩnh vực bổ sung dự án phải tổ chức đấu thầu quy định tại điểm k khoản 2 Điều 4 của Nghị định này thì việc lựa chọn nhà đầu tư thực hiện dự án đầu tư có sử dụng đất thực hiện theo trình tự, thủ tục quy định tại Luật Đấu thầu và Nghị định này; phương pháp và tiêu chuẩn đánh giá hồ sơ đăng ký thực hiện dự án, hồ sơ dự thầu, các nội dung khác (nếu có) thực hiện theo quy định của pháp luật quản lý ngành, lĩnh vực, bảo đảm mục tiêu cạnh tranh, công bằng, minh bạch, hiệu quả kinh tế và trách nhiệm giải trình;</w:t>
      </w:r>
    </w:p>
    <w:p w14:paraId="66EA541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văn bản quy phạm pháp luật quản lý ngành, lĩnh vực bãi bỏ quy định về việc đấu thầu lựa chọn nhà đầu tư đối với các dự án quy định tại khoản 2 Điều 4 của Nghị định này thì thực hiện theo quy định của văn bản quy phạm pháp luật đó;</w:t>
      </w:r>
    </w:p>
    <w:p w14:paraId="46A80AA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quy phạm pháp luật về việc bổ sung, bãi bỏ quy định về dự án phải tổ chức đấu thầu lựa chọn nhà đầu tư quy định tại điểm a và điểm b khoản này phải được bộ quản lý ngành gửi thông tin về Bộ Kế hoạch và Đầu tư trong thời hạn chậm nhất là 05 ngày làm việc kể từ ngày văn bản được ban hành để đăng tải trên Hệ thống mạng đấu thầu quốc gia.</w:t>
      </w:r>
    </w:p>
    <w:p w14:paraId="37AEB4B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Quy định chuyển tiếp</w:t>
      </w:r>
    </w:p>
    <w:p w14:paraId="4458965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chuyển tiếp đối với dự án đầu tư có sử dụng đất thuộc phạm vi điều chỉnh của Nghị định số 30/2015/NĐ-CP ngày 17 tháng 3 năm 2015 của Chính phủ quy định chi tiết thi hành một số điều của Luật Đấu thầu về lựa chọn nhà đầu tư (sau đây gọi là Nghị định số 30/2015/NĐ-CP):</w:t>
      </w:r>
    </w:p>
    <w:p w14:paraId="158C861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đã có kết quả sơ tuyển theo quy định của Nghị định số 30/2015/NĐ-CP nhưng đến ngày Nghị định này có hiệu lực thi hành chưa phát hành hồ sơ mời thầu, hồ sơ yêu cầu thì hủy kết quả sơ tuyển và dừng việc lựa chọn nhà đầu tư;</w:t>
      </w:r>
    </w:p>
    <w:p w14:paraId="4B00C4D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đã phát hành hồ sơ mời thầu, hồ sơ yêu cầu theo quy định của Nghị định số 30/2015/NĐ-CP nhưng đến ngày 01 tháng 8 năm 2024 chưa có nhà đầu tư nộp hồ sơ dự thầu, hồ sơ đề xuất thì dừng việc lựa chọn nhà đầu tư;</w:t>
      </w:r>
    </w:p>
    <w:p w14:paraId="778C7DE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đã phát hành hồ sơ mời thầu, hồ sơ yêu cầu theo quy định của Nghị định số 30/2015/NĐ-CP và đã có nhà đầu tư nộp hồ sơ dự thầu, hồ sơ đề xuất trước ngày 01 tháng 8 năm 2024 thì tiếp tục đánh giá hồ sơ dự thầu, hồ sơ đề xuất theo hồ sơ mời thầu, hồ sơ yêu cầu đã được phát hành.</w:t>
      </w:r>
    </w:p>
    <w:p w14:paraId="63C765F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phê duyệt kết quả lựa chọn nhà đầu tư trước ngày 01 tháng 01 năm 2025, cơ quan có thẩm quyền tổ chức đàm phán, ký kết và quản lý thực hiện hợp đồng căn cứ kết quả lựa chọn nhà đầu tư, hồ sơ dự thầu, hồ sơ đề xuất, hồ sơ mời thầu, hồ sơ yêu cầu đã phát hành theo quy định của Luật Đấu thầu số 43/2013/QH13 và các văn bản quy định chi tiết, hướng dẫn thi hành.</w:t>
      </w:r>
    </w:p>
    <w:p w14:paraId="73A01E4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đến ngày 01 tháng 01 năm 2025 chưa có kết quả lựa chọn nhà đầu tư thì dừng việc lựa chọn nhà đầu tư.</w:t>
      </w:r>
    </w:p>
    <w:p w14:paraId="60B690A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dự án đã phê duyệt kết quả lựa chọn nhà đầu tư nhưng đến thời điểm Nghị định này có hiệu lực thi hành mà chưa đàm phán, ký kết hợp đồng thì cơ quan có thẩm quyền tổ chức đàm phán, ký kết và quản lý thực hiện hợp đồng căn cứ kết quả lựa chọn nhà đầu tư, hồ sơ dự thầu, hồ sơ đề xuất, hồ sơ mời thầu, hồ sơ yêu cầu đã phát hành theo quy định của Luật Đấu thầu số 43/2013/QH13 và các văn bản quy định chi tiết, hướng dẫn thi hành.</w:t>
      </w:r>
    </w:p>
    <w:p w14:paraId="56D8A1C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chuyển tiếp đối với dự án đầu tư có sử dụng đất thuộc phạm vi điều chỉnh của Nghị định số 25/2020/NĐ-CP ngày 28 tháng 02 năm 2020 của Chính phủ quy định chi tiết và hướng dẫn thi hành một số điều của Luật Đấu thầu về lựa chọn nhà đầu tư (sau đây gọi là Nghị định số 25/2020/NĐ-CP) và đến thời điểm Nghị định này có hiệu lực thi hành được xác định thuộc trường hợp quy định tại Điều 4 của Nghị định này:</w:t>
      </w:r>
    </w:p>
    <w:p w14:paraId="4FC3F95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được cấp có thẩm quyền quyết định chấp thuận chủ trương đầu tư hoặc phê duyệt danh mục dự án nhưng đến thời điểm Nghị định này có hiệu lực thi hành mà chưa phát hành yêu cầu sơ bộ về năng lực, kinh nghiệm thì thực hiện lựa chọn nhà đầu tư theo quy định tại Luật Đấu thầu số 22/2023/QH15 và Nghị định này;</w:t>
      </w:r>
    </w:p>
    <w:p w14:paraId="2C4207A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đã phát hành thông báo mời quan tâm trên Hệ thống mạng đấu thầu quốc gia nhưng đến ngày 01 tháng 8 năm 2024 chưa có nhà đầu tư nộp hồ sơ đăng ký thực hiện dự án thì hủy thông báo mời quan tâm và dừng việc lựa chọn nhà đầu tư;</w:t>
      </w:r>
    </w:p>
    <w:p w14:paraId="7C2B70B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đã phát hành thông báo mời quan tâm trên Hệ thống mạng đấu thầu quốc gia và đã có nhà đầu tư nộp hồ sơ đăng ký thực hiện dự án trước ngày 01 tháng 8 năm 2024 nhưng đến thời điểm Nghị định này có hiệu lực thi hành chưa phê duyệt kết quả đánh giá hồ sơ đăng ký thực hiện dự án thì tiếp tục đánh giá hồ sơ đăng ký thực hiện dự án theo yêu cầu sơ bộ về năng lực, kinh nghiệm đã được phát hành.</w:t>
      </w:r>
    </w:p>
    <w:p w14:paraId="29903CC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chỉ có một nhà đầu tư đáp ứng yêu cầu sơ bộ về năng lực, kinh nghiệm thì thực hiện thủ tục chấp thuận nhà đầu tư theo quy định của pháp luật về đầu tư có hiệu lực tại thời điểm nộp hồ sơ đăng ký thực hiện dự án. Trường hợp chưa hoàn thành thủ tục chấp thuận nhà đầu tư trước ngày 01 tháng 01 năm 2025 thì dừng việc lựa chọn nhà đầu tư.</w:t>
      </w:r>
    </w:p>
    <w:p w14:paraId="1D777FF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từ hai nhà đầu tư trở lên đáp ứng yêu cầu sơ bộ về năng lực, kinh nghiệm thì thực hiện lựa chọn nhà đầu tư theo quy định của Luật Đấu thầu số 22/2023/QH15 và Nghị định này;</w:t>
      </w:r>
    </w:p>
    <w:p w14:paraId="0C752E5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đã phê duyệt kết quả đánh giá sơ bộ năng lực, kinh nghiệm trước ngày Nghị định này có hiệu lực thi hành và chỉ có một nhà đầu tư đáp ứng yêu cầu sơ bộ về năng lực, kinh nghiệm thì thực hiện thủ tục chấp thuận nhà đầu tư theo quy định của pháp luật về đầu tư có hiệu lực tại thời điểm nộp hồ sơ đăng ký thực hiện dự án. Trường hợp chưa hoàn thành thủ tục chấp thuận nhà đầu tư trước ngày 01 tháng 01 năm 2025 thì dừng việc lựa chọn nhà đầu tư;</w:t>
      </w:r>
    </w:p>
    <w:p w14:paraId="068003B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Đối với dự án đã phê duyệt kết quả đánh giá sơ bộ năng lực, kinh nghiệm trước ngày Nghị định này có hiệu lực thi hành và có từ hai nhà đầu tư trở lên đáp ứng yêu cầu sơ bộ về năng lực, kinh nghiệm thì thực hiện chuyển tiếp như sau:</w:t>
      </w:r>
    </w:p>
    <w:p w14:paraId="781A84B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phát hành hồ sơ mời thầu thì thực hiện lựa chọn nhà đầu tư theo quy định của Luật Đấu thầu số 22/2023/QH15 và Nghị định này.</w:t>
      </w:r>
    </w:p>
    <w:p w14:paraId="2C61BA5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phát hành hồ sơ mời thầu nhưng đến ngày 01 tháng 8 năm 2024 chưa có nhà đầu tư nộp hồ sơ dự thầu thì hủy thông báo mời thầu và dừng việc lựa chọn nhà đầu tư.</w:t>
      </w:r>
    </w:p>
    <w:p w14:paraId="3C368A6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phát hành hồ sơ mời thầu và có nhà đầu tư nộp hồ sơ dự thầu trước ngày 01 tháng 8 năm 2024 nhưng đến thời điểm Nghị định này có hiệu lực thi hành chưa phê duyệt kết quả lựa chọn nhà đầu tư thì tiếp tục đánh giá hồ sơ dự thầu theo hồ sơ mời thầu đã phát hành. Trường hợp phê duyệt kết quả lựa chọn nhà đầu tư trước ngày 01 tháng 01 năm 2025, cơ quan có thẩm quyền tổ chức đàm phán, ký kết và quản lý thực hiện hợp đồng căn cứ kết quả lựa chọn nhà đầu tư, hồ sơ dự thầu, hồ sơ đề xuất, hồ sơ mời thầu, hồ sơ yêu cầu đã phát hành theo quy định của Luật Đấu thầu số 43/2013/QH13 và các văn bản quy định chi tiết, hướng dẫn thi hành Luật này. Trường hợp đến ngày 01 tháng 01 năm 2025 mà chưa có kết quả lựa chọn nhà đầu tư thì dừng việc lựa chọn nhà đầu tư;</w:t>
      </w:r>
    </w:p>
    <w:p w14:paraId="136943E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dự án đã phê duyệt kết quả lựa chọn nhà đầu tư nhưng đến thời điểm Nghị định này có hiệu lực thi hành chưa đàm phán, ký kết hợp đồng thì cơ quan có thẩm quyền tổ chức đàm phán, ký kết và quản lý thực hiện hợp đồng căn cứ kết quả lựa chọn nhà đầu tư, hồ sơ dự thầu, hồ sơ đề xuất, hồ sơ mời thầu, hồ sơ yêu cầu đã phát hành theo quy định của Luật Đấu thầu số 43/2013/QH13 và các văn bản quy định chi tiết, hướng dẫn thi hành;</w:t>
      </w:r>
    </w:p>
    <w:p w14:paraId="485DBEC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dự án đã được quyết định chấp thuận chủ trương đầu tư (đối với dự án thuộc diện chấp thuận chủ trương đầu tư) hoặc phê duyệt danh mục dự án (đối với dự án không thuộc diện chấp thuận chủ trương đầu tư) hoặc đã phát hành hồ sơ mời thầu hoặc đã có kết quả lựa chọn nhà đầu tư mà văn bản phê duyệt có nội dung nhà đầu tư trúng thầu hoàn trả chi phí lựa chọn nhà đầu tư theo quy định của Luật Đấu thầu số 43/2013/QH13 thì tiếp tục thực hiện nguyên tắc hoàn trả theo các văn bản đã phê duyệt.</w:t>
      </w:r>
    </w:p>
    <w:p w14:paraId="4F6C4F9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có sử dụng đất thuộc phạm vi điều chỉnh của Nghị định số 25/2020/NĐ-CP nhưng đến thời điểm Nghị định này có hiệu lực thi hành được xác định không thuộc trường hợp quy định tại Điều 4 của Nghị định này mà chưa phát hành hồ sơ mời thầu thì dừng việc lựa chọn nhà đầu tư.</w:t>
      </w:r>
    </w:p>
    <w:p w14:paraId="09369E1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đã phát hành hồ sơ mời thầu hoặc đã có kết quả lựa chọn nhà đầu tư thì thực hiện chuyển tiếp theo thủ tục tương ứng quy định tại điểm đ hoặc điểm e khoản 2 Điều này.</w:t>
      </w:r>
    </w:p>
    <w:p w14:paraId="0F5B955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 định chuyển tiếp đối với dự án thuộc phạm vi điều chỉnh của Nghị định số 23/2024/NĐ-CP ngày 27 tháng 02 năm 2024 của Chính phủ quy định chi tiết một số điều và biện pháp thi hành của Luật Đấu thầu về lựa chọn nhà đầu tư thực hiện dự án thuộc trường hợp phải tổ chức đấu thầu theo quy định của pháp luật quản lý ngành, lĩnh vực (sau đây gọi là Nghị định số 23/2024/NĐ-CP) và đến thời điểm Nghị định này có hiệu lực thi hành được xác định thuộc trường hợp quy định tại khoản 2 Điều 4 của Nghị định này:</w:t>
      </w:r>
    </w:p>
    <w:p w14:paraId="477D4BA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được cấp có thẩm quyền quyết định chấp thuận chủ trương đầu tư hoặc phê duyệt thông tin dự án nhưng đến thời điểm Nghị định này có hiệu lực thi hành chưa phát hành hồ sơ mời quan tâm hoặc hồ sơ mời thầu thì thực hiện lựa chọn nhà đầu tư theo quy định tại Luật Đấu thầu số 22/2023/QH15 và Nghị định này;</w:t>
      </w:r>
    </w:p>
    <w:p w14:paraId="2CCB203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đã phát hành hồ sơ mời quan tâm trên Hệ thống mạng đấu thầu quốc gia nhưng đến ngày 01 tháng 8 năm 2024 chưa có nhà đầu tư nộp hồ sơ đăng ký thực hiện dự án thì thực hiện chuyển tiếp theo quy định tại điểm b khoản 2 Điều này;</w:t>
      </w:r>
    </w:p>
    <w:p w14:paraId="07A0288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đã phát hành hồ sơ mời quan tâm trên Hệ thống mạng đấu thầu quốc gia và đã có nhà đầu tư nộp hồ sơ đăng ký thực hiện dự án trước ngày 01 tháng 8 năm 2024 nhưng đến thời điểm Nghị định này có hiệu lực thi hành chưa phê duyệt kết quả đánh giá hồ sơ đăng ký thực hiện dự án thì thực hiện chuyển tiếp theo quy định tại điểm c khoản 2 Điều này;</w:t>
      </w:r>
    </w:p>
    <w:p w14:paraId="263F027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đã phê duyệt kết quả quan tâm trước thời điểm Nghị định này có hiệu lực thi hành và chỉ có một nhà đầu tư đáp ứng hồ sơ mời quan tâm thì thực hiện chuyển tiếp theo quy định tại điểm d khoản 2 Điều này;</w:t>
      </w:r>
    </w:p>
    <w:p w14:paraId="5A4E065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đã phê duyệt kết quả quan tâm trước thời điểm Nghị định này có hiệu lực thi hành và có từ hai nhà đầu tư trở lên đáp ứng hồ sơ mời quan tâm thì thực hiện chuyển tiếp theo quy định tại điểm đ khoản 2 Điều này;</w:t>
      </w:r>
    </w:p>
    <w:p w14:paraId="7E5513A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dự án đã phát hành hồ sơ mời thầu nhưng đến ngày 01 tháng 8 năm 2024 chưa có nhà đầu tư nộp hồ sơ dự thầu thì hủy thông báo mời thầu và dừng việc lựa chọn nhà đầu tư;</w:t>
      </w:r>
    </w:p>
    <w:p w14:paraId="20E02A1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dự án đã phát hành hồ sơ mời thầu và đến ngày 01 tháng 8 năm 2024 đã có nhà đầu tư nộp hồ sơ dự thầu thì tiếp tục đánh giá hồ sơ dự thầu theo hồ sơ mời thầu đã phát hành.</w:t>
      </w:r>
    </w:p>
    <w:p w14:paraId="52BC6DC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phê duyệt kết quả lựa chọn nhà đầu tư trước ngày 01 tháng 01 năm 2025, cơ quan có thẩm quyền tổ chức đàm phán, ký kết và quản lý thực hiện hợp đồng căn cứ kết quả lựa chọn nhà đầu tư, hồ sơ dự thầu, hồ sơ mời thầu đã phát hành theo quy định của Luật Đấu thầu số 22/2023/QH15 và Nghị định số 23/2024/NĐ-CP. Trường hợp đến ngày 01 tháng 01 năm 2025 chưa có kết quả lựa chọn nhà đầu tư thì dừng việc lựa chọn nhà đầu tư.</w:t>
      </w:r>
    </w:p>
    <w:p w14:paraId="21CC63E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Đối với dự án đầu tư xây dựng công trình trạm dừng nghỉ đã thực hiện công bố thông tin dự án và đã tổ chức lập hồ sơ mời thầu theo quy định của Luật Đấu thầu số 22/2023/QH15, Nghị định </w:t>
      </w:r>
      <w:r>
        <w:rPr>
          <w:rFonts w:ascii="Arial" w:hAnsi="Arial" w:cs="Arial"/>
          <w:color w:val="000000"/>
          <w:sz w:val="21"/>
          <w:szCs w:val="21"/>
        </w:rPr>
        <w:lastRenderedPageBreak/>
        <w:t>số 23/2024/NĐ-CP và văn bản quy phạm pháp luật quản lý ngành, lĩnh vực mà đến thời điểm Nghị định này có hiệu lực thi hành chưa phát hành hồ sơ mời thầu thì tổ chức lập, thẩm định, phê duyệt, phát hành hồ sơ mời thầu theo quy định của của Luật Đấu thầu số 22/2023/QH15 và Nghị định này mà không cần căn cứ kế hoạch sử dụng đất hằng năm;</w:t>
      </w:r>
    </w:p>
    <w:p w14:paraId="392265D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dự án đầu tư xây dựng công trình dịch vụ hàng không đã thực hiện công bố thông tin dự án và đã tổ chức lập hồ sơ mời thầu theo quy định của Luật Đấu thầu số 22/2023/QH15, Nghị định số 23/2024/NĐ-CP mà đến thời điểm Nghị định này có hiệu lực thi hành chưa phát hành hồ sơ mời thầu thì tổ chức lập, thẩm định, phê duyệt, phát hành hồ sơ mời thầu theo quy định của Luật Đấu thầu số 22/2023/QH15 và Nghị định này mà không phải thực hiện thủ tục mời quan tâm.</w:t>
      </w:r>
    </w:p>
    <w:p w14:paraId="77AAEFA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thuộc trường hợp dừng việc lựa chọn nhà đầu tư theo quy định tại các khoản 1, 2, 3 và 4 Điều này, căn cứ tình hình thực tế triển khai dự án, cơ quan có thẩm quyền xem xét, áp dụng quy trình, thủ tục thực hiện các bước tiếp theo phù hợp với quy định của pháp luật về đầu tư, đất đai, đấu thầu, pháp luật khác có liên quan.</w:t>
      </w:r>
    </w:p>
    <w:p w14:paraId="73B7E89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dự án chuyển tiếp quy định tại các khoản 1, 2, 3 và 4 Điều này đã được cấp có thẩm quyền quyết định chấp thuận chủ trương đầu tư hoặc phê duyệt danh mục dự án, thông tin dự án theo quy định của pháp luật tại thời điểm phê duyệt các văn bản này và không thuộc trường hợp quy định tại khoản 5 Điều này, khi tổ chức lựa chọn nhà đầu tư theo quy định của Luật Đấu thầu số 22/2023/QH15 và Nghị định này thì không phải căn cứ danh mục các khu đất thực hiện đấu thầu thực hiện dự án đầu tư có sử dụng đất.</w:t>
      </w:r>
    </w:p>
    <w:p w14:paraId="7163322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dự án không thuộc phạm vi điều chỉnh của pháp luật về đấu thầu nhưng chọn áp dụng pháp luật về đấu thầu để lựa chọn nhà đầu tư thì thực hiện chuyển tiếp theo quy định tương ứng tại các khoản 1, 2, 3 và 4 Điều này.</w:t>
      </w:r>
    </w:p>
    <w:p w14:paraId="058937F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xây dựng công trình năng lượng, trường hợp được xác định dừng việc lựa chọn nhà đầu tư theo quy định tương ứng tại các khoản 1, 2, 3, 4, 5 và 6 Điều này hoặc đến ngày Nghị định này có hiệu lực thi hành mà chưa phát hành hồ sơ mời thầu thì thực hiện các bước tiếp theo phù hợp với quy định của pháp luật về đầu tư, đất đai, đấu thầu, điện lực, pháp luật khác có liên quan. Trong đó, cơ quan có thẩm quyền tổ chức lập báo cáo nghiên cứu tiền khả thi, báo cáo nghiên cứu khả thi (nếu có), dự thảo hợp đồng mua bán điện theo hướng dẫn của Bộ Công Thương, làm cơ sở để lập hồ sơ mời thầu mà không phải căn cứ quyết định chấp thuận chủ trương đầu tư (nếu chưa phê duyệt). Hồ sơ mời thầu được phát hành cho các nhà đầu tư đã nộp hồ sơ hợp lệ (trường hợp thực hiện theo quy định của pháp luật về đầu tư) hoặc đáp ứng điều kiện mời quan tâm (trường hợp chọn áp dụng pháp luật về đấu thầu).</w:t>
      </w:r>
    </w:p>
    <w:p w14:paraId="7C3531E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Hợp đồng được ký kết trước ngày Nghị định này có hiệu lực thi hành được tiếp tục thực hiện theo quy định của hợp đồng. Trường hợp pháp luật tại thời điểm ký kết hợp đồng không có quy định thì thực hiện theo quy định của Luật Đấu thầu số 22/2023/QH15 và Nghị định này.</w:t>
      </w:r>
    </w:p>
    <w:p w14:paraId="1FC7908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Trong thời gian từ ngày 01 tháng 8 năm 2024 đến ngày Nghị định này có hiệu lực thi hành, việc lựa chọn nhà đầu tư thực hiện theo quy định của Luật Đấu thầu số 22/2023/QH15, Luật Đất đai số 31/2024/QH15, Luật số 43/2024/QH15 sửa đổi, bổ sung một số điều của Luật Đất đai số 31/2024/QH15, Luật Nhà ở số 27/2023/QH15, Luật Kinh doanh bất động sản số 29/2023/QH15, Luật Các tổ chức tín dụng số 32/2024/QH15 và các nội dung của Nghị định số 30/2015/NĐ-CP, Nghị định số 25/2020/NĐ-CP, Nghị định số 23/2024/NĐ-CP, các văn bản hướng dẫn có liên quan còn phù hợp với quy định của Luật Đấu thầu số 22/2023/QH15, Luật Đất đai số 31/2024/QH15, Luật số 43/2024/QH15.</w:t>
      </w:r>
    </w:p>
    <w:p w14:paraId="46016F5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Trách nhiệm thi hành</w:t>
      </w:r>
    </w:p>
    <w:p w14:paraId="4018B7E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Kế hoạch và Đầu tư có trách nhiệm ban hành các mẫu hồ sơ, tài liệu trong quá trình lựa chọn nhà đầu tư.</w:t>
      </w:r>
    </w:p>
    <w:p w14:paraId="0F537F8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các bộ quản lý ngành:</w:t>
      </w:r>
    </w:p>
    <w:p w14:paraId="114FD50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các văn bản quy phạm pháp luật có nội dung về đấu thầu lựa chọn nhà đầu tư thuộc phạm vi quản lý, kịp thời sửa đổi, bổ sung, thay thế để bảo đảm không trái với quy định của Luật Đấu thầu số 22/2023/QH15 và Nghị định này;</w:t>
      </w:r>
    </w:p>
    <w:p w14:paraId="3EAD355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việc áp dụng các tiêu chuẩn đánh giá về hiệu quả đầu tư phát triển ngành, lĩnh vực, địa phương quy định tại Điều 49 của Nghị định này và phương pháp xác định tiêu chuẩn đó, phù hợp với điều kiện đặc thù của ngành, lĩnh vực thuộc phạm vi quản lý trong trường hợp cần thiết;</w:t>
      </w:r>
    </w:p>
    <w:p w14:paraId="15E4B18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Ngoài trách nhiệm quy định tại điểm a và điểm b khoản này, Bộ trưởng Bộ Công Thương ban hành hướng dẫn thực hiện điểm m khoản 1 Điều 47 của Nghị định này trong trường hợp cần thiết và ban hành mẫu hồ sơ đấu thầu, bảo đảm đáp ứng các điều kiện triển khai các dự án thuộc quy hoạch ngành quốc gia được cấp có thẩm quyền phê duyệt.</w:t>
      </w:r>
    </w:p>
    <w:p w14:paraId="017BA79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kỳ hằng năm, các bộ, cơ quan ngang bộ, cơ quan thuộc Chính phủ, cơ quan khác ở trung ương, Ủy ban nhân dân cấp tỉnh và các cơ quan, tổ chức khác thuộc đối tượng áp dụng theo quy định tại khoản 3 Điều 2 của Luật Đấu thầu số 22/2023/QH15 báo cáo tình hình thực hiện công tác đấu thầu lựa chọn nhà đầu tư, gửi về Bộ Kế hoạch và Đầu tư để tổng hợp, báo cáo Thủ tướng Chính phủ.</w:t>
      </w:r>
    </w:p>
    <w:p w14:paraId="7FD8347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trưởng, Thủ trưởng cơ quan ngang bộ, Thủ trưởng cơ quan thuộc Chính phủ, Chủ tịch Ủy ban nhân dân tỉnh, thành phố trực thuộc trung ương trong phạm vi chức năng, quyền hạn của mình có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27"/>
        <w:gridCol w:w="4377"/>
      </w:tblGrid>
      <w:tr w:rsidR="00EF141D" w14:paraId="0A34B748" w14:textId="77777777" w:rsidTr="00EF141D">
        <w:trPr>
          <w:tblCellSpacing w:w="0" w:type="dxa"/>
        </w:trPr>
        <w:tc>
          <w:tcPr>
            <w:tcW w:w="5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2EFA4" w14:textId="77777777" w:rsidR="00EF141D" w:rsidRDefault="00EF141D">
            <w:pPr>
              <w:pStyle w:val="NormalWeb"/>
              <w:spacing w:after="90" w:afterAutospacing="0" w:line="345" w:lineRule="atLeast"/>
              <w:jc w:val="both"/>
              <w:rPr>
                <w:rFonts w:ascii="Arial" w:hAnsi="Arial" w:cs="Arial"/>
                <w:color w:val="000000"/>
                <w:sz w:val="21"/>
                <w:szCs w:val="21"/>
              </w:rPr>
            </w:pPr>
          </w:p>
          <w:p w14:paraId="02901D34" w14:textId="77777777" w:rsidR="00EF141D" w:rsidRDefault="00EF141D" w:rsidP="00EF141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r>
            <w:r>
              <w:rPr>
                <w:rFonts w:ascii="Arial" w:hAnsi="Arial" w:cs="Arial"/>
                <w:color w:val="000000"/>
                <w:sz w:val="21"/>
                <w:szCs w:val="21"/>
              </w:rPr>
              <w:lastRenderedPageBreak/>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CN (2b)</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D1753" w14:textId="77777777" w:rsidR="00EF141D" w:rsidRDefault="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Hồng Hà</w:t>
            </w:r>
          </w:p>
        </w:tc>
      </w:tr>
    </w:tbl>
    <w:p w14:paraId="2367ED65" w14:textId="77777777" w:rsidR="00EF141D" w:rsidRDefault="00EF141D" w:rsidP="00EF141D">
      <w:pPr>
        <w:pStyle w:val="NormalWeb"/>
        <w:spacing w:after="90" w:afterAutospacing="0" w:line="345" w:lineRule="atLeast"/>
        <w:jc w:val="both"/>
        <w:rPr>
          <w:rFonts w:ascii="Arial" w:hAnsi="Arial" w:cs="Arial"/>
          <w:color w:val="000000"/>
          <w:sz w:val="21"/>
          <w:szCs w:val="21"/>
        </w:rPr>
      </w:pPr>
    </w:p>
    <w:p w14:paraId="650B03EC"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72A25278"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TRÌNH LỰA CHỌN NHÀ ĐẦU TƯ</w:t>
      </w:r>
      <w:r>
        <w:rPr>
          <w:rFonts w:ascii="Arial" w:hAnsi="Arial" w:cs="Arial"/>
          <w:color w:val="000000"/>
          <w:sz w:val="21"/>
          <w:szCs w:val="21"/>
        </w:rPr>
        <w:br/>
      </w:r>
      <w:r>
        <w:rPr>
          <w:rStyle w:val="Emphasis"/>
          <w:rFonts w:ascii="Arial" w:hAnsi="Arial" w:cs="Arial"/>
          <w:color w:val="000000"/>
          <w:sz w:val="21"/>
          <w:szCs w:val="21"/>
        </w:rPr>
        <w:t>(Kèm</w:t>
      </w:r>
      <w:r>
        <w:rPr>
          <w:rFonts w:ascii="Arial" w:hAnsi="Arial" w:cs="Arial"/>
          <w:color w:val="000000"/>
          <w:sz w:val="21"/>
          <w:szCs w:val="21"/>
        </w:rPr>
        <w:t> </w:t>
      </w:r>
      <w:r>
        <w:rPr>
          <w:rStyle w:val="Emphasis"/>
          <w:rFonts w:ascii="Arial" w:hAnsi="Arial" w:cs="Arial"/>
          <w:color w:val="000000"/>
          <w:sz w:val="21"/>
          <w:szCs w:val="21"/>
        </w:rPr>
        <w:t>theo Nghị định số 115/2024/NĐ-CP ngày 16</w:t>
      </w:r>
      <w:r>
        <w:rPr>
          <w:rFonts w:ascii="Arial" w:hAnsi="Arial" w:cs="Arial"/>
          <w:color w:val="000000"/>
          <w:sz w:val="21"/>
          <w:szCs w:val="21"/>
        </w:rPr>
        <w:t> </w:t>
      </w:r>
      <w:r>
        <w:rPr>
          <w:rStyle w:val="Emphasis"/>
          <w:rFonts w:ascii="Arial" w:hAnsi="Arial" w:cs="Arial"/>
          <w:color w:val="000000"/>
          <w:sz w:val="21"/>
          <w:szCs w:val="21"/>
        </w:rPr>
        <w:t>tháng 9 năm 2024 của Chính phủ)</w:t>
      </w:r>
    </w:p>
    <w:p w14:paraId="5842A85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QUY TRÌNH ĐẤU THẦU RỘNG RÃI THEO PHƯƠNG THỨC MỘT GIAI ĐOẠN MỘT TÚI HỒ SƠ,</w:t>
      </w:r>
      <w:r>
        <w:rPr>
          <w:rFonts w:ascii="Arial" w:hAnsi="Arial" w:cs="Arial"/>
          <w:color w:val="000000"/>
          <w:sz w:val="21"/>
          <w:szCs w:val="21"/>
        </w:rPr>
        <w:t> </w:t>
      </w:r>
      <w:r>
        <w:rPr>
          <w:rStyle w:val="Strong"/>
          <w:rFonts w:ascii="Arial" w:hAnsi="Arial" w:cs="Arial"/>
          <w:color w:val="000000"/>
          <w:sz w:val="21"/>
          <w:szCs w:val="21"/>
        </w:rPr>
        <w:t>MỘT GIAI ĐOẠN HAI TÚI HỒ SƠ</w:t>
      </w:r>
    </w:p>
    <w:p w14:paraId="104147C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Đối với dự án thuộc diện chấp thuận chủ trương đầu tư</w:t>
      </w:r>
    </w:p>
    <w:p w14:paraId="336AA6C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01</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4"/>
        <w:gridCol w:w="9853"/>
        <w:gridCol w:w="5659"/>
        <w:gridCol w:w="2984"/>
      </w:tblGrid>
      <w:tr w:rsidR="00EF141D" w14:paraId="7F8D64AA" w14:textId="77777777" w:rsidTr="00EF141D">
        <w:trPr>
          <w:tblCellSpacing w:w="0" w:type="dxa"/>
        </w:trPr>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C2CAE"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quát</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ADEA3"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tiết</w:t>
            </w: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BDB5F"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đơn vị thực hiện</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BA246"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p>
        </w:tc>
      </w:tr>
      <w:tr w:rsidR="00EF141D" w14:paraId="4B60C001" w14:textId="77777777" w:rsidTr="00EF141D">
        <w:trPr>
          <w:tblCellSpacing w:w="0" w:type="dxa"/>
        </w:trPr>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BDD18"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30"/>
            </w:tblGrid>
            <w:tr w:rsidR="00EF141D" w14:paraId="1F62192B" w14:textId="77777777">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DCDFD" w14:textId="77777777" w:rsidR="00EF141D" w:rsidRDefault="00EF141D">
                  <w:pPr>
                    <w:pStyle w:val="NormalWeb"/>
                    <w:spacing w:after="90" w:afterAutospacing="0" w:line="345" w:lineRule="atLeast"/>
                    <w:jc w:val="both"/>
                    <w:rPr>
                      <w:rFonts w:ascii="Arial" w:hAnsi="Arial" w:cs="Arial"/>
                      <w:sz w:val="21"/>
                      <w:szCs w:val="21"/>
                    </w:rPr>
                  </w:pPr>
                  <w:r>
                    <w:rPr>
                      <w:rFonts w:ascii="Arial" w:hAnsi="Arial" w:cs="Arial"/>
                      <w:sz w:val="21"/>
                      <w:szCs w:val="21"/>
                    </w:rPr>
                    <w:t>- Phê duyệt danh mục các khu đất thực hiện đấu thầu</w:t>
                  </w:r>
                </w:p>
                <w:p w14:paraId="3F144EE2" w14:textId="77777777" w:rsidR="00EF141D" w:rsidRDefault="00EF141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Quyết định chấp thuận chủ trương đầu tư (QĐCTCTĐT)</w:t>
                  </w:r>
                </w:p>
                <w:p w14:paraId="09230421" w14:textId="77777777" w:rsidR="00EF141D" w:rsidRDefault="00EF141D">
                  <w:pPr>
                    <w:pStyle w:val="NormalWeb"/>
                    <w:spacing w:after="90" w:afterAutospacing="0" w:line="345" w:lineRule="atLeast"/>
                    <w:jc w:val="both"/>
                    <w:rPr>
                      <w:rFonts w:ascii="Arial" w:hAnsi="Arial" w:cs="Arial"/>
                      <w:sz w:val="21"/>
                      <w:szCs w:val="21"/>
                    </w:rPr>
                  </w:pPr>
                  <w:r>
                    <w:rPr>
                      <w:rFonts w:ascii="Arial" w:hAnsi="Arial" w:cs="Arial"/>
                      <w:sz w:val="21"/>
                      <w:szCs w:val="21"/>
                    </w:rPr>
                    <w:t>- Người có thẩm quyền giao cơ quan đơn vị làm bên mời quan tâm</w:t>
                  </w:r>
                  <w:r>
                    <w:rPr>
                      <w:rFonts w:ascii="Arial" w:hAnsi="Arial" w:cs="Arial"/>
                      <w:sz w:val="21"/>
                      <w:szCs w:val="21"/>
                      <w:vertAlign w:val="superscript"/>
                    </w:rPr>
                    <w:t>1</w:t>
                  </w:r>
                </w:p>
              </w:tc>
            </w:tr>
          </w:tbl>
          <w:p w14:paraId="116C3C6C"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6BEC0"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Hội đồng nhân dân (HĐND) cấp tỉnh</w:t>
            </w:r>
          </w:p>
          <w:p w14:paraId="1AE0721E"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nhà nước có thẩm quyền</w:t>
            </w:r>
          </w:p>
          <w:p w14:paraId="2F869C61"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Người có thẩm quyền (NCTQ)</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9EEEF"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Pháp luật đất đai</w:t>
            </w:r>
          </w:p>
          <w:p w14:paraId="15C01B6C"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Pháp luật đầu tư</w:t>
            </w:r>
          </w:p>
          <w:p w14:paraId="05E8B47D"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Điều 37 [1]</w:t>
            </w:r>
          </w:p>
        </w:tc>
      </w:tr>
      <w:tr w:rsidR="00EF141D" w14:paraId="5A5A9814" w14:textId="77777777" w:rsidTr="00EF141D">
        <w:trPr>
          <w:tblCellSpacing w:w="0" w:type="dxa"/>
        </w:trPr>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2C0BA"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Công bố dự án đầu tư có sử dụng đất</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30"/>
            </w:tblGrid>
            <w:tr w:rsidR="00EF141D" w14:paraId="29CCBEF0" w14:textId="77777777">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87BA8" w14:textId="77777777" w:rsidR="00EF141D" w:rsidRDefault="00EF141D">
                  <w:pPr>
                    <w:pStyle w:val="NormalWeb"/>
                    <w:spacing w:after="90" w:afterAutospacing="0" w:line="345" w:lineRule="atLeast"/>
                    <w:jc w:val="both"/>
                    <w:rPr>
                      <w:rFonts w:ascii="Arial" w:hAnsi="Arial" w:cs="Arial"/>
                      <w:sz w:val="21"/>
                      <w:szCs w:val="21"/>
                    </w:rPr>
                  </w:pPr>
                  <w:r>
                    <w:rPr>
                      <w:rFonts w:ascii="Arial" w:hAnsi="Arial" w:cs="Arial"/>
                      <w:sz w:val="21"/>
                      <w:szCs w:val="21"/>
                    </w:rPr>
                    <w:t>Đăng tải QĐCTCTĐT</w:t>
                  </w:r>
                </w:p>
              </w:tc>
            </w:tr>
          </w:tbl>
          <w:p w14:paraId="2EC5CE09" w14:textId="77777777" w:rsidR="00EF141D" w:rsidRDefault="00EF141D">
            <w:pPr>
              <w:pStyle w:val="NormalWeb"/>
              <w:spacing w:after="90" w:afterAutospacing="0" w:line="345" w:lineRule="atLeast"/>
              <w:jc w:val="both"/>
              <w:rPr>
                <w:rFonts w:ascii="Arial" w:hAnsi="Arial" w:cs="Arial"/>
                <w:color w:val="000000"/>
                <w:sz w:val="21"/>
                <w:szCs w:val="21"/>
              </w:rPr>
            </w:pPr>
          </w:p>
          <w:p w14:paraId="757E08BB"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1E97D"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(CQCTQ) tạo lập, phân quyền tài khoản nghiệp vụ cho cơ quan, đơn vị để đăng tải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74E7B"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tc>
      </w:tr>
      <w:tr w:rsidR="00EF141D" w14:paraId="3C067104" w14:textId="77777777" w:rsidTr="00EF141D">
        <w:trPr>
          <w:tblCellSpacing w:w="0" w:type="dxa"/>
        </w:trPr>
        <w:tc>
          <w:tcPr>
            <w:tcW w:w="15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91779"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Mời quan tâm</w:t>
            </w:r>
            <w:hyperlink r:id="rId21" w:anchor="_ftn2" w:history="1">
              <w:r>
                <w:rPr>
                  <w:rStyle w:val="Hyperlink"/>
                  <w:rFonts w:ascii="Arial" w:hAnsi="Arial" w:cs="Arial"/>
                  <w:b/>
                  <w:bCs/>
                  <w:color w:val="135ECD"/>
                  <w:sz w:val="21"/>
                  <w:szCs w:val="21"/>
                </w:rPr>
                <w:t>[2]</w:t>
              </w:r>
            </w:hyperlink>
          </w:p>
          <w:p w14:paraId="06565F7E"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mời quan tâm</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A12C8" w14:textId="784F4476"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"https://cdn.luatminhkhue.vn/lmk/article/2023/A%CC%89nh%20chu%CC%A3p%20Ma%CC%80n%20hi%CC%80nh%202024-12-13%20lu%CC%81c%2016_10_49.png"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3799679" wp14:editId="21EF6701">
                  <wp:extent cx="3022600" cy="3175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22600" cy="3175000"/>
                          </a:xfrm>
                          <a:prstGeom prst="rect">
                            <a:avLst/>
                          </a:prstGeom>
                          <a:noFill/>
                          <a:ln>
                            <a:noFill/>
                          </a:ln>
                        </pic:spPr>
                      </pic:pic>
                    </a:graphicData>
                  </a:graphic>
                </wp:inline>
              </w:drawing>
            </w:r>
            <w:r>
              <w:rPr>
                <w:rFonts w:ascii="Arial" w:hAnsi="Arial" w:cs="Arial"/>
                <w:color w:val="000000"/>
                <w:sz w:val="21"/>
                <w:szCs w:val="21"/>
              </w:rPr>
              <w:fldChar w:fldCharType="end"/>
            </w: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F4A5D"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mời quan tâm (BMQT) giao tổ chuyên gia (TCG) lập đồng thời hoặc sau khi QĐ CTCTĐT</w:t>
            </w:r>
          </w:p>
          <w:p w14:paraId="0264A51C"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CQCTQ phê duyệt HSMQT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ED60C"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p>
        </w:tc>
      </w:tr>
      <w:tr w:rsidR="00EF141D" w14:paraId="75DCB7DC" w14:textId="77777777" w:rsidTr="00EF141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2A6B16" w14:textId="77777777" w:rsidR="00EF141D" w:rsidRDefault="00EF141D">
            <w:pPr>
              <w:spacing w:line="375" w:lineRule="atLeast"/>
              <w:rPr>
                <w:rFonts w:ascii="Arial" w:hAnsi="Arial" w:cs="Arial"/>
                <w:color w:val="000000"/>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B1385" w14:textId="77777777" w:rsidR="00EF141D" w:rsidRDefault="00EF141D">
            <w:pPr>
              <w:pStyle w:val="NormalWeb"/>
              <w:spacing w:after="90" w:afterAutospacing="0" w:line="345" w:lineRule="atLeast"/>
              <w:jc w:val="both"/>
              <w:rPr>
                <w:rFonts w:ascii="Arial" w:hAnsi="Arial" w:cs="Arial"/>
                <w:color w:val="000000"/>
                <w:sz w:val="21"/>
                <w:szCs w:val="21"/>
              </w:rPr>
            </w:pPr>
          </w:p>
          <w:p w14:paraId="6D0897B3"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0ABAE"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BMQT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72393"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p>
        </w:tc>
      </w:tr>
      <w:tr w:rsidR="00EF141D" w14:paraId="699CE2F5" w14:textId="77777777" w:rsidTr="00EF141D">
        <w:trPr>
          <w:trHeight w:val="1440"/>
          <w:tblCellSpacing w:w="0" w:type="dxa"/>
        </w:trPr>
        <w:tc>
          <w:tcPr>
            <w:tcW w:w="15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65DB2"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giá HSĐKTHDA</w:t>
            </w:r>
          </w:p>
        </w:tc>
        <w:tc>
          <w:tcPr>
            <w:tcW w:w="52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5495C" w14:textId="023F897F"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"https://cdn.luatminhkhue.vn/lmk/article/2023/A%CC%89nh%20chu%CC%A3p%20Ma%CC%80n%20hi%CC%80nh%202024-12-13%20lu%CC%81c%2016_12_11.png"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A8E99CA" wp14:editId="1B9019EE">
                  <wp:extent cx="3035300" cy="3213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35300" cy="3213100"/>
                          </a:xfrm>
                          <a:prstGeom prst="rect">
                            <a:avLst/>
                          </a:prstGeom>
                          <a:noFill/>
                          <a:ln>
                            <a:noFill/>
                          </a:ln>
                        </pic:spPr>
                      </pic:pic>
                    </a:graphicData>
                  </a:graphic>
                </wp:inline>
              </w:drawing>
            </w:r>
            <w:r>
              <w:rPr>
                <w:rFonts w:ascii="Arial" w:hAnsi="Arial" w:cs="Arial"/>
                <w:color w:val="000000"/>
                <w:sz w:val="21"/>
                <w:szCs w:val="21"/>
              </w:rPr>
              <w:fldChar w:fldCharType="end"/>
            </w:r>
          </w:p>
          <w:p w14:paraId="3B9C2424"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34B1F" w14:textId="77777777" w:rsidR="00EF141D" w:rsidRDefault="00EF141D">
            <w:pPr>
              <w:pStyle w:val="NormalWeb"/>
              <w:spacing w:after="90" w:afterAutospacing="0" w:line="345" w:lineRule="atLeast"/>
              <w:jc w:val="both"/>
              <w:rPr>
                <w:rFonts w:ascii="Arial" w:hAnsi="Arial" w:cs="Arial"/>
                <w:color w:val="000000"/>
                <w:sz w:val="21"/>
                <w:szCs w:val="21"/>
              </w:rPr>
            </w:pPr>
          </w:p>
          <w:p w14:paraId="1505E07F"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(NĐT)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221E9" w14:textId="77777777" w:rsidR="00EF141D" w:rsidRDefault="00EF141D">
            <w:pPr>
              <w:pStyle w:val="NormalWeb"/>
              <w:spacing w:after="90" w:afterAutospacing="0" w:line="345" w:lineRule="atLeast"/>
              <w:jc w:val="both"/>
              <w:rPr>
                <w:rFonts w:ascii="Arial" w:hAnsi="Arial" w:cs="Arial"/>
                <w:color w:val="000000"/>
                <w:sz w:val="21"/>
                <w:szCs w:val="21"/>
              </w:rPr>
            </w:pPr>
          </w:p>
          <w:p w14:paraId="245B9CD8"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p>
        </w:tc>
      </w:tr>
      <w:tr w:rsidR="00EF141D" w14:paraId="00C6A1D4" w14:textId="77777777" w:rsidTr="00EF141D">
        <w:trPr>
          <w:trHeight w:val="126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BBBEB3" w14:textId="77777777" w:rsidR="00EF141D" w:rsidRDefault="00EF141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8FAFDF" w14:textId="77777777" w:rsidR="00EF141D" w:rsidRDefault="00EF141D">
            <w:pPr>
              <w:spacing w:line="375" w:lineRule="atLeast"/>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AC57F"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BMQT, TCG</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7578E"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p>
        </w:tc>
      </w:tr>
      <w:tr w:rsidR="00EF141D" w14:paraId="3E263B66" w14:textId="77777777" w:rsidTr="00EF141D">
        <w:trPr>
          <w:trHeight w:val="129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3B012E" w14:textId="77777777" w:rsidR="00EF141D" w:rsidRDefault="00EF141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A92045" w14:textId="77777777" w:rsidR="00EF141D" w:rsidRDefault="00EF141D">
            <w:pPr>
              <w:spacing w:line="375" w:lineRule="atLeast"/>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7E535"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BMQT trình</w:t>
            </w:r>
          </w:p>
          <w:p w14:paraId="0531230F"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NCTQ xem xét, phê duyệt</w:t>
            </w:r>
          </w:p>
          <w:p w14:paraId="491AB337"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BMQT đăng tải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A2ABC"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p>
        </w:tc>
      </w:tr>
      <w:tr w:rsidR="00EF141D" w14:paraId="63AD89B2" w14:textId="77777777" w:rsidTr="00EF141D">
        <w:trPr>
          <w:trHeight w:val="3240"/>
          <w:tblCellSpacing w:w="0" w:type="dxa"/>
        </w:trPr>
        <w:tc>
          <w:tcPr>
            <w:tcW w:w="15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18E5F"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Chuẩn bị đấu thầu lựa chọn nhà đầu tư</w:t>
            </w:r>
          </w:p>
        </w:tc>
        <w:tc>
          <w:tcPr>
            <w:tcW w:w="52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FB5F1" w14:textId="7639753C"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"https://cdn.luatminhkhue.vn/lmk/article/2023/A%CC%89nh%20chu%CC%A3p%20Ma%CC%80n%20hi%CC%80nh%202024-12-13%20lu%CC%81c%2016_12_52.png"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BAEC18F" wp14:editId="732BE692">
                  <wp:extent cx="3009900" cy="370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9900" cy="3708400"/>
                          </a:xfrm>
                          <a:prstGeom prst="rect">
                            <a:avLst/>
                          </a:prstGeom>
                          <a:noFill/>
                          <a:ln>
                            <a:noFill/>
                          </a:ln>
                        </pic:spPr>
                      </pic:pic>
                    </a:graphicData>
                  </a:graphic>
                </wp:inline>
              </w:drawing>
            </w:r>
            <w:r>
              <w:rPr>
                <w:rFonts w:ascii="Arial" w:hAnsi="Arial" w:cs="Arial"/>
                <w:color w:val="000000"/>
                <w:sz w:val="21"/>
                <w:szCs w:val="21"/>
              </w:rPr>
              <w:fldChar w:fldCharType="end"/>
            </w:r>
          </w:p>
          <w:p w14:paraId="5D73B9D0"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30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C438B"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NCTQ giao cơ quan, đơn vị trực thuộc, cơ quan chuyên môn lập</w:t>
            </w:r>
          </w:p>
          <w:p w14:paraId="5AA80350"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NCTQ phê duyệt độc lập hoặc đồng thời với QĐCTĐT</w:t>
            </w:r>
            <w:bookmarkStart w:id="0" w:name="_ftnref3"/>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"https://admin.luatminhkhue.vn/documents/new" \l "_ftn3" </w:instrText>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[3]</w:t>
            </w:r>
            <w:r>
              <w:rPr>
                <w:rFonts w:ascii="Arial" w:hAnsi="Arial" w:cs="Arial"/>
                <w:color w:val="000000"/>
                <w:sz w:val="21"/>
                <w:szCs w:val="21"/>
              </w:rPr>
              <w:fldChar w:fldCharType="end"/>
            </w:r>
            <w:bookmarkEnd w:id="0"/>
          </w:p>
          <w:p w14:paraId="7A93E967"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CQCTQ tạo lập, phân quyền tài khoản nghiệp vụ cho cơ quan, đơn vị để đăng tải/BMQT đăng tải (đối với dự án áp dụng thủ tục MQT)</w:t>
            </w:r>
          </w:p>
          <w:p w14:paraId="176E105A"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mời thầu (BMT) giao TCG lập</w:t>
            </w:r>
          </w:p>
          <w:p w14:paraId="747610F4"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thẩm thẩm định</w:t>
            </w:r>
          </w:p>
          <w:p w14:paraId="70754CAF"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NCTQ phê duyệt HSMT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BD314"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tc>
      </w:tr>
      <w:tr w:rsidR="00EF141D" w14:paraId="2F8AD607" w14:textId="77777777" w:rsidTr="00EF141D">
        <w:trPr>
          <w:trHeight w:val="7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884CEE" w14:textId="77777777" w:rsidR="00EF141D" w:rsidRDefault="00EF141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FC0313" w14:textId="77777777" w:rsidR="00EF141D" w:rsidRDefault="00EF141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0EEE15" w14:textId="77777777" w:rsidR="00EF141D" w:rsidRDefault="00EF141D">
            <w:pPr>
              <w:spacing w:line="375" w:lineRule="atLeast"/>
              <w:rPr>
                <w:rFonts w:ascii="Arial" w:hAnsi="Arial" w:cs="Arial"/>
                <w:color w:val="000000"/>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070F9"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tc>
      </w:tr>
      <w:tr w:rsidR="00EF141D" w14:paraId="661DD7A4" w14:textId="77777777" w:rsidTr="00EF141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418EA6" w14:textId="77777777" w:rsidR="00EF141D" w:rsidRDefault="00EF141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0A7AC6" w14:textId="77777777" w:rsidR="00EF141D" w:rsidRDefault="00EF141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150386" w14:textId="77777777" w:rsidR="00EF141D" w:rsidRDefault="00EF141D">
            <w:pPr>
              <w:spacing w:line="375" w:lineRule="atLeast"/>
              <w:rPr>
                <w:rFonts w:ascii="Arial" w:hAnsi="Arial" w:cs="Arial"/>
                <w:color w:val="000000"/>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526C9"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p>
        </w:tc>
      </w:tr>
      <w:tr w:rsidR="00EF141D" w14:paraId="28C25654" w14:textId="77777777" w:rsidTr="00EF141D">
        <w:trPr>
          <w:tblCellSpacing w:w="0" w:type="dxa"/>
        </w:trPr>
        <w:tc>
          <w:tcPr>
            <w:tcW w:w="15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69AA0"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Tổ chức đấu thầu lựa chọn nhà đầu tư</w:t>
            </w:r>
          </w:p>
        </w:tc>
        <w:tc>
          <w:tcPr>
            <w:tcW w:w="52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6C31E" w14:textId="31F72615"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"https://cdn.luatminhkhue.vn/lmk/article/2023/A%CC%89nh%20chu%CC%A3p%20Ma%CC%80n%20hi%CC%80nh%202024-12-13%20lu%CC%81c%2016_13_30.png"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A44695C" wp14:editId="74B07EA3">
                  <wp:extent cx="3022600" cy="2057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22600" cy="2057400"/>
                          </a:xfrm>
                          <a:prstGeom prst="rect">
                            <a:avLst/>
                          </a:prstGeom>
                          <a:noFill/>
                          <a:ln>
                            <a:noFill/>
                          </a:ln>
                        </pic:spPr>
                      </pic:pic>
                    </a:graphicData>
                  </a:graphic>
                </wp:inline>
              </w:drawing>
            </w:r>
            <w:r>
              <w:rPr>
                <w:rFonts w:ascii="Arial" w:hAnsi="Arial" w:cs="Arial"/>
                <w:color w:val="000000"/>
                <w:sz w:val="21"/>
                <w:szCs w:val="21"/>
              </w:rPr>
              <w:fldChar w:fldCharType="end"/>
            </w:r>
          </w:p>
          <w:p w14:paraId="32382B51"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29EF7"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BMT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929B9"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p>
        </w:tc>
      </w:tr>
      <w:tr w:rsidR="00EF141D" w14:paraId="49F44C37" w14:textId="77777777" w:rsidTr="00EF141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76B03A" w14:textId="77777777" w:rsidR="00EF141D" w:rsidRDefault="00EF141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53877F" w14:textId="77777777" w:rsidR="00EF141D" w:rsidRDefault="00EF141D">
            <w:pPr>
              <w:spacing w:line="375" w:lineRule="atLeast"/>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1F897"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A9073" w14:textId="77777777" w:rsidR="00EF141D" w:rsidRDefault="00EF141D">
            <w:pPr>
              <w:pStyle w:val="NormalWeb"/>
              <w:spacing w:after="90" w:afterAutospacing="0" w:line="345" w:lineRule="atLeast"/>
              <w:jc w:val="both"/>
              <w:rPr>
                <w:rFonts w:ascii="Arial" w:hAnsi="Arial" w:cs="Arial"/>
                <w:color w:val="000000"/>
                <w:sz w:val="21"/>
                <w:szCs w:val="21"/>
              </w:rPr>
            </w:pPr>
          </w:p>
        </w:tc>
      </w:tr>
      <w:tr w:rsidR="00EF141D" w14:paraId="1F377700" w14:textId="77777777" w:rsidTr="00EF141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1CBBEA" w14:textId="77777777" w:rsidR="00EF141D" w:rsidRDefault="00EF141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61C2FF" w14:textId="77777777" w:rsidR="00EF141D" w:rsidRDefault="00EF141D">
            <w:pPr>
              <w:spacing w:line="375" w:lineRule="atLeast"/>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272F4"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NĐT, BMT</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0A499"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tc>
      </w:tr>
      <w:tr w:rsidR="00EF141D" w14:paraId="00095BD8" w14:textId="77777777" w:rsidTr="00EF141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DCF752" w14:textId="77777777" w:rsidR="00EF141D" w:rsidRDefault="00EF141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08C0BC" w14:textId="77777777" w:rsidR="00EF141D" w:rsidRDefault="00EF141D">
            <w:pPr>
              <w:spacing w:line="375" w:lineRule="atLeast"/>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6ABC4"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82BE9" w14:textId="77777777" w:rsidR="00EF141D" w:rsidRDefault="00EF141D">
            <w:pPr>
              <w:pStyle w:val="NormalWeb"/>
              <w:spacing w:after="90" w:afterAutospacing="0" w:line="345" w:lineRule="atLeast"/>
              <w:jc w:val="both"/>
              <w:rPr>
                <w:rFonts w:ascii="Arial" w:hAnsi="Arial" w:cs="Arial"/>
                <w:color w:val="000000"/>
                <w:sz w:val="21"/>
                <w:szCs w:val="21"/>
              </w:rPr>
            </w:pPr>
          </w:p>
        </w:tc>
      </w:tr>
    </w:tbl>
    <w:p w14:paraId="02152AEA" w14:textId="4926F9BD"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"https://cdn.luatminhkhue.vn/lmk/article/2023/A%CC%89nh%20chu%CC%A3p%20Ma%CC%80n%20hi%CC%80nh%202024-12-13%20lu%CC%81c%2016_14_39.png"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D8AC32B" wp14:editId="3AF0F655">
            <wp:extent cx="5760085" cy="7555230"/>
            <wp:effectExtent l="0" t="0" r="571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7555230"/>
                    </a:xfrm>
                    <a:prstGeom prst="rect">
                      <a:avLst/>
                    </a:prstGeom>
                    <a:noFill/>
                    <a:ln>
                      <a:noFill/>
                    </a:ln>
                  </pic:spPr>
                </pic:pic>
              </a:graphicData>
            </a:graphic>
          </wp:inline>
        </w:drawing>
      </w:r>
      <w:r>
        <w:rPr>
          <w:rFonts w:ascii="Arial" w:hAnsi="Arial" w:cs="Arial"/>
          <w:color w:val="000000"/>
          <w:sz w:val="21"/>
          <w:szCs w:val="21"/>
        </w:rPr>
        <w:fldChar w:fldCharType="end"/>
      </w:r>
    </w:p>
    <w:p w14:paraId="011C046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Đối với dự án không thuộc diện chấp thuận chủ trương đầu tư</w:t>
      </w:r>
    </w:p>
    <w:p w14:paraId="2AE125FF" w14:textId="300ABB86"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b/>
          <w:bCs/>
          <w:color w:val="000000"/>
          <w:sz w:val="21"/>
          <w:szCs w:val="21"/>
        </w:rPr>
        <w:lastRenderedPageBreak/>
        <w:fldChar w:fldCharType="begin"/>
      </w:r>
      <w:r>
        <w:rPr>
          <w:rFonts w:ascii="Arial" w:hAnsi="Arial" w:cs="Arial"/>
          <w:b/>
          <w:bCs/>
          <w:color w:val="000000"/>
          <w:sz w:val="21"/>
          <w:szCs w:val="21"/>
        </w:rPr>
        <w:instrText xml:space="preserve"> INCLUDEPICTURE "https://cdn.luatminhkhue.vn/lmk/article/2023/A%CC%89nh%20chu%CC%A3p%20Ma%CC%80n%20hi%CC%80nh%202024-12-13%20lu%CC%81c%2016_25_21.png"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1F6E0CCF" wp14:editId="38FBD442">
            <wp:extent cx="5760085" cy="7009765"/>
            <wp:effectExtent l="0" t="0" r="571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7009765"/>
                    </a:xfrm>
                    <a:prstGeom prst="rect">
                      <a:avLst/>
                    </a:prstGeom>
                    <a:noFill/>
                    <a:ln>
                      <a:noFill/>
                    </a:ln>
                  </pic:spPr>
                </pic:pic>
              </a:graphicData>
            </a:graphic>
          </wp:inline>
        </w:drawing>
      </w:r>
      <w:r>
        <w:rPr>
          <w:rFonts w:ascii="Arial" w:hAnsi="Arial" w:cs="Arial"/>
          <w:b/>
          <w:bCs/>
          <w:color w:val="000000"/>
          <w:sz w:val="21"/>
          <w:szCs w:val="21"/>
        </w:rPr>
        <w:fldChar w:fldCharType="end"/>
      </w:r>
    </w:p>
    <w:p w14:paraId="1A7B7BBB" w14:textId="27B2F6E3"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b/>
          <w:bCs/>
          <w:color w:val="000000"/>
          <w:sz w:val="21"/>
          <w:szCs w:val="21"/>
        </w:rPr>
        <w:lastRenderedPageBreak/>
        <w:fldChar w:fldCharType="begin"/>
      </w:r>
      <w:r>
        <w:rPr>
          <w:rFonts w:ascii="Arial" w:hAnsi="Arial" w:cs="Arial"/>
          <w:b/>
          <w:bCs/>
          <w:color w:val="000000"/>
          <w:sz w:val="21"/>
          <w:szCs w:val="21"/>
        </w:rPr>
        <w:instrText xml:space="preserve"> INCLUDEPICTURE "https://cdn.luatminhkhue.vn/lmk/article/2023/A%CC%89nh%20chu%CC%A3p%20Ma%CC%80n%20hi%CC%80nh%202024-12-13%20lu%CC%81c%2016_26_17.png"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5BEE1FEA" wp14:editId="775C36E5">
            <wp:extent cx="5760085" cy="830580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8305800"/>
                    </a:xfrm>
                    <a:prstGeom prst="rect">
                      <a:avLst/>
                    </a:prstGeom>
                    <a:noFill/>
                    <a:ln>
                      <a:noFill/>
                    </a:ln>
                  </pic:spPr>
                </pic:pic>
              </a:graphicData>
            </a:graphic>
          </wp:inline>
        </w:drawing>
      </w:r>
      <w:r>
        <w:rPr>
          <w:rFonts w:ascii="Arial" w:hAnsi="Arial" w:cs="Arial"/>
          <w:b/>
          <w:bCs/>
          <w:color w:val="000000"/>
          <w:sz w:val="21"/>
          <w:szCs w:val="21"/>
        </w:rPr>
        <w:fldChar w:fldCharType="end"/>
      </w:r>
    </w:p>
    <w:p w14:paraId="0E466467" w14:textId="5FA4ED74"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b/>
          <w:bCs/>
          <w:color w:val="000000"/>
          <w:sz w:val="21"/>
          <w:szCs w:val="21"/>
        </w:rPr>
        <w:lastRenderedPageBreak/>
        <w:fldChar w:fldCharType="begin"/>
      </w:r>
      <w:r>
        <w:rPr>
          <w:rFonts w:ascii="Arial" w:hAnsi="Arial" w:cs="Arial"/>
          <w:b/>
          <w:bCs/>
          <w:color w:val="000000"/>
          <w:sz w:val="21"/>
          <w:szCs w:val="21"/>
        </w:rPr>
        <w:instrText xml:space="preserve"> INCLUDEPICTURE "https://cdn.luatminhkhue.vn/lmk/article/2023/A%CC%89nh%20chu%CC%A3p%20Ma%CC%80n%20hi%CC%80nh%202024-12-13%20lu%CC%81c%2016_27_06.png"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594B2F1F" wp14:editId="7756FFEC">
            <wp:extent cx="5760085" cy="8431530"/>
            <wp:effectExtent l="0" t="0" r="571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85" cy="8431530"/>
                    </a:xfrm>
                    <a:prstGeom prst="rect">
                      <a:avLst/>
                    </a:prstGeom>
                    <a:noFill/>
                    <a:ln>
                      <a:noFill/>
                    </a:ln>
                  </pic:spPr>
                </pic:pic>
              </a:graphicData>
            </a:graphic>
          </wp:inline>
        </w:drawing>
      </w:r>
      <w:r>
        <w:rPr>
          <w:rFonts w:ascii="Arial" w:hAnsi="Arial" w:cs="Arial"/>
          <w:b/>
          <w:bCs/>
          <w:color w:val="000000"/>
          <w:sz w:val="21"/>
          <w:szCs w:val="21"/>
        </w:rPr>
        <w:fldChar w:fldCharType="end"/>
      </w:r>
    </w:p>
    <w:p w14:paraId="3D868CB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số 02</w:t>
      </w:r>
    </w:p>
    <w:p w14:paraId="6DD1EB2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QUY TRÌNH ĐẤU THẦU RỘNG RÃI THEO PHƯƠNG THỨC HAI GIAI ĐOẠN MỘT TÚI HỒ SƠ</w:t>
      </w:r>
    </w:p>
    <w:p w14:paraId="29378AC4" w14:textId="059F49B6"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"https://cdn.luatminhkhue.vn/lmk/article/2023/A%CC%89nh%20chu%CC%A3p%20Ma%CC%80n%20hi%CC%80nh%202024-12-13%20lu%CC%81c%2016_22_52.png"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45B8D4E" wp14:editId="5EDDFF7D">
            <wp:extent cx="5760085" cy="7194550"/>
            <wp:effectExtent l="0" t="0" r="571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85" cy="7194550"/>
                    </a:xfrm>
                    <a:prstGeom prst="rect">
                      <a:avLst/>
                    </a:prstGeom>
                    <a:noFill/>
                    <a:ln>
                      <a:noFill/>
                    </a:ln>
                  </pic:spPr>
                </pic:pic>
              </a:graphicData>
            </a:graphic>
          </wp:inline>
        </w:drawing>
      </w:r>
      <w:r>
        <w:rPr>
          <w:rFonts w:ascii="Arial" w:hAnsi="Arial" w:cs="Arial"/>
          <w:color w:val="000000"/>
          <w:sz w:val="21"/>
          <w:szCs w:val="21"/>
        </w:rPr>
        <w:fldChar w:fldCharType="end"/>
      </w:r>
    </w:p>
    <w:p w14:paraId="52D3593E" w14:textId="0F7C75F4"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"https://cdn.luatminhkhue.vn/lmk/article/2023/A%CC%89nh%20chu%CC%A3p%20Ma%CC%80n%20hi%CC%80nh%202024-12-13%20lu%CC%81c%2016_23_55.png"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748C965" wp14:editId="578474AA">
            <wp:extent cx="5760085" cy="81280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85" cy="8128000"/>
                    </a:xfrm>
                    <a:prstGeom prst="rect">
                      <a:avLst/>
                    </a:prstGeom>
                    <a:noFill/>
                    <a:ln>
                      <a:noFill/>
                    </a:ln>
                  </pic:spPr>
                </pic:pic>
              </a:graphicData>
            </a:graphic>
          </wp:inline>
        </w:drawing>
      </w:r>
      <w:r>
        <w:rPr>
          <w:rFonts w:ascii="Arial" w:hAnsi="Arial" w:cs="Arial"/>
          <w:color w:val="000000"/>
          <w:sz w:val="21"/>
          <w:szCs w:val="21"/>
        </w:rPr>
        <w:fldChar w:fldCharType="end"/>
      </w:r>
    </w:p>
    <w:p w14:paraId="111389C6" w14:textId="77777777" w:rsidR="00EF141D" w:rsidRDefault="00EF141D" w:rsidP="00EF141D">
      <w:pPr>
        <w:pStyle w:val="NormalWeb"/>
        <w:spacing w:after="90" w:afterAutospacing="0" w:line="345" w:lineRule="atLeast"/>
        <w:jc w:val="both"/>
        <w:rPr>
          <w:rFonts w:ascii="Arial" w:hAnsi="Arial" w:cs="Arial"/>
          <w:color w:val="000000"/>
          <w:sz w:val="21"/>
          <w:szCs w:val="21"/>
        </w:rPr>
      </w:pPr>
    </w:p>
    <w:p w14:paraId="35993A23"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525815F3"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BẢNG THEO DÕI TIẾN ĐỘ THỰC HIỆN CÁC HOẠT ĐỘNG LỰA CHỌN NHÀ ĐẦU TƯ</w:t>
      </w:r>
      <w:r>
        <w:rPr>
          <w:rFonts w:ascii="Arial" w:hAnsi="Arial" w:cs="Arial"/>
          <w:color w:val="000000"/>
          <w:sz w:val="21"/>
          <w:szCs w:val="21"/>
        </w:rPr>
        <w:br/>
      </w:r>
      <w:r>
        <w:rPr>
          <w:rStyle w:val="Emphasis"/>
          <w:rFonts w:ascii="Arial" w:hAnsi="Arial" w:cs="Arial"/>
          <w:color w:val="000000"/>
          <w:sz w:val="21"/>
          <w:szCs w:val="21"/>
        </w:rPr>
        <w:t>(Kèm theo Nghị định số 115/2024/NĐ-CP ngày 16 tháng 9 năm 2024 của Chính phủ)</w:t>
      </w:r>
    </w:p>
    <w:p w14:paraId="184EDED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________________________ [Ghi tên dự án]</w:t>
      </w:r>
    </w:p>
    <w:p w14:paraId="24C70C7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mời thầu: __________________ [Ghi tên bên mời thầu]</w:t>
      </w:r>
    </w:p>
    <w:p w14:paraId="0334D89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phương thức lựa chọn nhà đầu tư __________________  [Ghi tên hình thức, phương thức lựa chọn nhà đầu tư]</w:t>
      </w:r>
    </w:p>
    <w:p w14:paraId="1D66D42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bắt đầu tổ chức lựa chọn nhà đầu tư: __________________ [Ghi thời gian bắt đầu tổ chức lựa chọn nhà đầu tư]</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8"/>
        <w:gridCol w:w="2162"/>
        <w:gridCol w:w="792"/>
        <w:gridCol w:w="1455"/>
        <w:gridCol w:w="724"/>
        <w:gridCol w:w="1054"/>
        <w:gridCol w:w="724"/>
        <w:gridCol w:w="1455"/>
      </w:tblGrid>
      <w:tr w:rsidR="00EF141D" w14:paraId="703B32AB" w14:textId="77777777" w:rsidTr="00EF141D">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5C333"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E3CA3"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hoạt động cơ bản trong lựa chọn nhà đầu tư</w:t>
            </w:r>
          </w:p>
        </w:tc>
        <w:tc>
          <w:tcPr>
            <w:tcW w:w="24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93380"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thực hiện (theo kế hoạch)</w:t>
            </w:r>
          </w:p>
        </w:tc>
        <w:tc>
          <w:tcPr>
            <w:tcW w:w="22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979C3"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thực hiện (theo thực tế)</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0F387"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ngày chênh lệch</w:t>
            </w:r>
          </w:p>
        </w:tc>
      </w:tr>
      <w:tr w:rsidR="00EF141D" w14:paraId="1C1610FD" w14:textId="77777777" w:rsidTr="00EF141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13C5E7" w14:textId="77777777" w:rsidR="00EF141D" w:rsidRDefault="00EF141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9C0B74" w14:textId="77777777" w:rsidR="00EF141D" w:rsidRDefault="00EF141D">
            <w:pPr>
              <w:spacing w:line="375" w:lineRule="atLeast"/>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0477F"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ngày</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38B43"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ngày (cộng dồn)</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23EB1"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ngày</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BCC5E"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ngày (cộng dồn)</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C083E"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ngày</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5010D" w14:textId="77777777" w:rsidR="00EF141D" w:rsidRDefault="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ngày (cộng dồn)</w:t>
            </w:r>
          </w:p>
        </w:tc>
      </w:tr>
      <w:tr w:rsidR="00EF141D" w14:paraId="2B1D4BA1" w14:textId="77777777" w:rsidTr="00EF141D">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67568"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2D2CC"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DC8E7"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13C3A"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07615"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EC498"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8C134"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8B464"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EF141D" w14:paraId="0B4BDCAA" w14:textId="77777777" w:rsidTr="00EF141D">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B172A"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45829"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Lập hồ sơ mời thầu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6F5AE"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C1DC9"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F4804"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A8A70"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DA685"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A0482" w14:textId="77777777" w:rsidR="00EF141D" w:rsidRDefault="00EF141D">
            <w:pPr>
              <w:pStyle w:val="NormalWeb"/>
              <w:spacing w:after="90" w:afterAutospacing="0" w:line="345" w:lineRule="atLeast"/>
              <w:jc w:val="both"/>
              <w:rPr>
                <w:rFonts w:ascii="Arial" w:hAnsi="Arial" w:cs="Arial"/>
                <w:color w:val="000000"/>
                <w:sz w:val="21"/>
                <w:szCs w:val="21"/>
              </w:rPr>
            </w:pPr>
          </w:p>
        </w:tc>
      </w:tr>
      <w:tr w:rsidR="00EF141D" w14:paraId="53452B59" w14:textId="77777777" w:rsidTr="00EF141D">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D1110"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49291"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hồ sơ mời thầu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792FA"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E538B"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7C35A"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E34F4"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245A4"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6659F" w14:textId="77777777" w:rsidR="00EF141D" w:rsidRDefault="00EF141D">
            <w:pPr>
              <w:pStyle w:val="NormalWeb"/>
              <w:spacing w:after="90" w:afterAutospacing="0" w:line="345" w:lineRule="atLeast"/>
              <w:jc w:val="both"/>
              <w:rPr>
                <w:rFonts w:ascii="Arial" w:hAnsi="Arial" w:cs="Arial"/>
                <w:color w:val="000000"/>
                <w:sz w:val="21"/>
                <w:szCs w:val="21"/>
              </w:rPr>
            </w:pPr>
          </w:p>
        </w:tc>
      </w:tr>
      <w:tr w:rsidR="00EF141D" w14:paraId="625EF9EC" w14:textId="77777777" w:rsidTr="00EF141D">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CE414"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6A409"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Phê duyệt hồ sơ mời thầu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FE622"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C594D"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ACC98"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7B318"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E6B52"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80D31" w14:textId="77777777" w:rsidR="00EF141D" w:rsidRDefault="00EF141D">
            <w:pPr>
              <w:pStyle w:val="NormalWeb"/>
              <w:spacing w:after="90" w:afterAutospacing="0" w:line="345" w:lineRule="atLeast"/>
              <w:jc w:val="both"/>
              <w:rPr>
                <w:rFonts w:ascii="Arial" w:hAnsi="Arial" w:cs="Arial"/>
                <w:color w:val="000000"/>
                <w:sz w:val="21"/>
                <w:szCs w:val="21"/>
              </w:rPr>
            </w:pPr>
          </w:p>
        </w:tc>
      </w:tr>
      <w:tr w:rsidR="00EF141D" w14:paraId="375C4819" w14:textId="77777777" w:rsidTr="00EF141D">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6CCDD"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E3D56"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hồ sơ dự thầu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3DA3F"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859BB"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759A3"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6A20D"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38C6A"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E811E" w14:textId="77777777" w:rsidR="00EF141D" w:rsidRDefault="00EF141D">
            <w:pPr>
              <w:pStyle w:val="NormalWeb"/>
              <w:spacing w:after="90" w:afterAutospacing="0" w:line="345" w:lineRule="atLeast"/>
              <w:jc w:val="both"/>
              <w:rPr>
                <w:rFonts w:ascii="Arial" w:hAnsi="Arial" w:cs="Arial"/>
                <w:color w:val="000000"/>
                <w:sz w:val="21"/>
                <w:szCs w:val="21"/>
              </w:rPr>
            </w:pPr>
          </w:p>
        </w:tc>
      </w:tr>
      <w:tr w:rsidR="00EF141D" w14:paraId="79467A6F" w14:textId="77777777" w:rsidTr="00EF141D">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6A5A5"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D9E7B"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kết quả lựa chọn nhà đầu tư</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5B1F8"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95668"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4890F"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ABD8B"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66712"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CF4C1" w14:textId="77777777" w:rsidR="00EF141D" w:rsidRDefault="00EF141D">
            <w:pPr>
              <w:pStyle w:val="NormalWeb"/>
              <w:spacing w:after="90" w:afterAutospacing="0" w:line="345" w:lineRule="atLeast"/>
              <w:jc w:val="both"/>
              <w:rPr>
                <w:rFonts w:ascii="Arial" w:hAnsi="Arial" w:cs="Arial"/>
                <w:color w:val="000000"/>
                <w:sz w:val="21"/>
                <w:szCs w:val="21"/>
              </w:rPr>
            </w:pPr>
          </w:p>
        </w:tc>
      </w:tr>
      <w:tr w:rsidR="00EF141D" w14:paraId="41353C21" w14:textId="77777777" w:rsidTr="00EF141D">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3EAF0"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8C159"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Phê duyệt kết quả lựa chọn nhà đầu tư</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E23BC"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DCA2D"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1E2E3"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9DD54"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CC890"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72F7A" w14:textId="77777777" w:rsidR="00EF141D" w:rsidRDefault="00EF141D">
            <w:pPr>
              <w:pStyle w:val="NormalWeb"/>
              <w:spacing w:after="90" w:afterAutospacing="0" w:line="345" w:lineRule="atLeast"/>
              <w:jc w:val="both"/>
              <w:rPr>
                <w:rFonts w:ascii="Arial" w:hAnsi="Arial" w:cs="Arial"/>
                <w:color w:val="000000"/>
                <w:sz w:val="21"/>
                <w:szCs w:val="21"/>
              </w:rPr>
            </w:pPr>
          </w:p>
        </w:tc>
      </w:tr>
      <w:tr w:rsidR="00EF141D" w14:paraId="6C05E9E8" w14:textId="77777777" w:rsidTr="00EF141D">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08B8A"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606E5" w14:textId="77777777" w:rsidR="00EF141D" w:rsidRDefault="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khác (nếu có)</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37043"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6717D"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C9643"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D579D"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7029F" w14:textId="77777777" w:rsidR="00EF141D" w:rsidRDefault="00EF141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C4669" w14:textId="77777777" w:rsidR="00EF141D" w:rsidRDefault="00EF141D">
            <w:pPr>
              <w:pStyle w:val="NormalWeb"/>
              <w:spacing w:after="90" w:afterAutospacing="0" w:line="345" w:lineRule="atLeast"/>
              <w:jc w:val="both"/>
              <w:rPr>
                <w:rFonts w:ascii="Arial" w:hAnsi="Arial" w:cs="Arial"/>
                <w:color w:val="000000"/>
                <w:sz w:val="21"/>
                <w:szCs w:val="21"/>
              </w:rPr>
            </w:pPr>
          </w:p>
        </w:tc>
      </w:tr>
    </w:tbl>
    <w:p w14:paraId="39EB593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4CAC7E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Cột [1]: Nội dung các hoạt động lựa chọn nhà đầu tư được liệt kê chi tiết tại cột này.</w:t>
      </w:r>
    </w:p>
    <w:p w14:paraId="4264E8B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[2], [3]: Thời gian dự kiến cho các hoạt động lựa chọn nhà đầu tư được liệt kê tại các cột này.</w:t>
      </w:r>
    </w:p>
    <w:p w14:paraId="344002C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[4], [5], [6], [7]: Bên mời thầu cập nhật thời gian thực hiện thực tế và so sánh thời gian chênh lệch khi trình người có thẩm quyền phê duyệt các nội dung đấu thầu để theo dõi tiến độ.</w:t>
      </w:r>
    </w:p>
    <w:p w14:paraId="16B86245" w14:textId="77777777" w:rsidR="00EF141D" w:rsidRDefault="00EF141D" w:rsidP="00EF141D">
      <w:pPr>
        <w:pStyle w:val="NormalWeb"/>
        <w:spacing w:after="90" w:afterAutospacing="0" w:line="345" w:lineRule="atLeast"/>
        <w:jc w:val="both"/>
        <w:rPr>
          <w:rFonts w:ascii="Arial" w:hAnsi="Arial" w:cs="Arial"/>
          <w:color w:val="000000"/>
          <w:sz w:val="21"/>
          <w:szCs w:val="21"/>
        </w:rPr>
      </w:pPr>
    </w:p>
    <w:p w14:paraId="3A9EA4D8"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7326B9A6" w14:textId="77777777" w:rsidR="00EF141D" w:rsidRDefault="00EF141D" w:rsidP="00EF14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LẬP HỢP ĐỒNG DỰ ÁN ĐẦU TƯ CÓ SỬ DỤNG ĐẤT</w:t>
      </w:r>
      <w:r>
        <w:rPr>
          <w:rFonts w:ascii="Arial" w:hAnsi="Arial" w:cs="Arial"/>
          <w:color w:val="000000"/>
          <w:sz w:val="21"/>
          <w:szCs w:val="21"/>
        </w:rPr>
        <w:br/>
      </w:r>
      <w:r>
        <w:rPr>
          <w:rStyle w:val="Emphasis"/>
          <w:rFonts w:ascii="Arial" w:hAnsi="Arial" w:cs="Arial"/>
          <w:color w:val="000000"/>
          <w:sz w:val="21"/>
          <w:szCs w:val="21"/>
        </w:rPr>
        <w:t>(Kèm theo Nghị định số 115/2024/NĐ-CP ngày 16 tháng 9 năm 2024 của Chính phủ)</w:t>
      </w:r>
    </w:p>
    <w:p w14:paraId="2FAD049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THÀNH PHẦN HỢP ĐỒNG DỰ ÁN ĐẦU TƯ CÓ SỬ DỤNG ĐẤT</w:t>
      </w:r>
    </w:p>
    <w:p w14:paraId="1B954B3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thỏa thuận của các bên về hợp đồng dự án đầu tư có sử dụng đất (sau đây gọi là hợp đồng dự án), bao gồm: căn cứ pháp lý ký kết hợp đồng dự án; thông tin về các bên ký kết hợp đồng; hồ sơ hợp đồng và thứ tự ưu tiên; thời hạn hợp đồng và thời điểm có hiệu lực của hợp đồng.</w:t>
      </w:r>
    </w:p>
    <w:p w14:paraId="4972CE8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chung của hợp đồng, bao gồm các nội dung áp dụng chung và nội dung đặc thù phù hợp với ngành và lĩnh vực của dự án.</w:t>
      </w:r>
    </w:p>
    <w:p w14:paraId="5469D33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cụ thể của hợp đồng, bao gồm các nội dung tương ứng với điều kiện chung khi áp dụng đối với từng dự án cụ thể.</w:t>
      </w:r>
    </w:p>
    <w:p w14:paraId="7AD85AA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Phụ lục hợp đồng quy định chi tiết một số điều khoản của hợp đồng (nếu có).</w:t>
      </w:r>
    </w:p>
    <w:p w14:paraId="591A1CD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CƠ BẢN CỦA HỢP ĐỒNG DỰ ÁN</w:t>
      </w:r>
    </w:p>
    <w:p w14:paraId="59D2620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nội dung dưới đây được sắp xếp, trình bày trong hợp đồng dự án căn cứ tính chất, đặc điểm của từng ngành, lĩnh vực của dự án.</w:t>
      </w:r>
    </w:p>
    <w:p w14:paraId="7707067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thích từ ngữ:</w:t>
      </w:r>
    </w:p>
    <w:p w14:paraId="639033A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nghĩa và các từ viết tắt về các khái niệm, từ ngữ được sử dụng trong hợp đồng dự án, phù hợp với quy định của pháp luật hiện hành và bối cảnh cụ thể của hợp đồng dự án;</w:t>
      </w:r>
    </w:p>
    <w:p w14:paraId="2E1BB7C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giải thích các từ số ít, số nhiều, giới tính và các vấn đề đặc thù khác trong trường hợp hợp đồng dự án được ký kết với một bên là nhà đầu tư nước ngoài.</w:t>
      </w:r>
    </w:p>
    <w:p w14:paraId="7866737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tiêu, phạm vi và quy mô của dự án:</w:t>
      </w:r>
    </w:p>
    <w:p w14:paraId="0D69313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tiêu chung, mục tiêu cụ thể của dự án;</w:t>
      </w:r>
    </w:p>
    <w:p w14:paraId="1792DF3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 mô, công suất của dự án;</w:t>
      </w:r>
    </w:p>
    <w:p w14:paraId="788AADC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vốn đầu tư.</w:t>
      </w:r>
    </w:p>
    <w:p w14:paraId="7B389E5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thực hiện dự án:</w:t>
      </w:r>
    </w:p>
    <w:p w14:paraId="461FC96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này quy định địa điểm thực hiện dự án, bao gồm cụ thể địa danh, vị trí, diện tích sử dụng đất trong phạm vi dự án và các công trình có liên quan (nếu có).</w:t>
      </w:r>
    </w:p>
    <w:p w14:paraId="4C7F0F4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hợp đồng và tiến độ thực hiện dự án:</w:t>
      </w:r>
    </w:p>
    <w:p w14:paraId="4179BE8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hợp đồng dự án căn cứ vào thời điểm hợp đồng dự án có hiệu lực cho đến khi nhà đầu tư hoàn thành nghĩa vụ thực hiện các cam kết đã đề xuất trong hồ sơ dự thầu và các nghĩa vụ khác theo thỏa thuận của các bên trong hợp đồng dự án;</w:t>
      </w:r>
    </w:p>
    <w:p w14:paraId="768E3F0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điều kiện, thủ tục điều chỉnh thời hạn hợp đồng dự án theo quy định của pháp luật và thỏa thuận cụ thể giữa các bên;</w:t>
      </w:r>
    </w:p>
    <w:p w14:paraId="4A155D3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Thỏa thuận về sửa đổi hợp đồng khi điều chỉnh thời hạn hợp đồng dự án;</w:t>
      </w:r>
    </w:p>
    <w:p w14:paraId="30A5E71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độ thực hiện dự án bao gồm các mốc thời gian sau: thời gian bồi thường, hỗ trợ, tái định cư (nếu có); thời gian xây dựng công trình, hệ thống cơ sở hạ tầng (nếu có); thời gian vận hành, quản lý, kinh doanh công trình, hệ thống cơ sở hạ tầng.</w:t>
      </w:r>
    </w:p>
    <w:p w14:paraId="67A01F1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Bồi thường, hỗ trợ, tái định cư (nếu có); tiến độ giao đất, cho thuê đất, điều kiện sử dụng đất, mặt nước, tài nguyên khác và công trình có liên quan:</w:t>
      </w:r>
    </w:p>
    <w:p w14:paraId="04D5DA94"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phương án bồi thường, hỗ trợ, tái định cư và tổ chức xây dựng công trình phụ trợ (nếu có);</w:t>
      </w:r>
    </w:p>
    <w:p w14:paraId="1B2F00B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cải tạo, xây dựng lại nhà chung cư, thông tin về phương án bồi thường, tái định cư gồm nội dung theo quy định của pháp luật về nhà ở.</w:t>
      </w:r>
    </w:p>
    <w:p w14:paraId="753C032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và nghĩa vụ của các bên trong việc tổ chức bồi thường, hỗ trợ, tái định cư (nếu có) và hoàn thành các thủ tục giao đất, cho thuê đất, giám sát, kiểm tra việc thực hiện bồi thường, hỗ trợ, tái định cư;</w:t>
      </w:r>
    </w:p>
    <w:p w14:paraId="1A51439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Nghĩa vụ của các bên trong việc bảo đảm thu xếp nguồn vốn để thanh toán chi phí bồi thường, hỗ trợ, tái định cư;</w:t>
      </w:r>
    </w:p>
    <w:p w14:paraId="3A99A9E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kiện sử dụng đất, mặt nước, tài nguyên khác hoặc công trình có liên quan theo quy định của pháp luật;</w:t>
      </w:r>
    </w:p>
    <w:p w14:paraId="3416E9E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Quy định về khai quật và xử lý các vật hóa thạch, cổ vật, công trình kiến trúc hoặc hiện vật khác trong khu vực dự án và quyền, nghĩa vụ của các bên đối với các hiện vật này;</w:t>
      </w:r>
    </w:p>
    <w:p w14:paraId="6E18934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điểm, tiến độ giao đất, cho thuê đất; quyền và nghĩa vụ của các bên trong việc quản lý, sử dụng diện tích đất được giao (nếu có);</w:t>
      </w:r>
    </w:p>
    <w:p w14:paraId="3FD7838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Trách nhiệm của mỗi bên trong trường hợp vi phạm nghĩa vụ nêu trên.</w:t>
      </w:r>
    </w:p>
    <w:p w14:paraId="49DEBA3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phương án nhà đầu tư đề xuất về hiệu quả sử dụng đất, giá trị trợ giúp xã hội hoặc hoạt động phúc lợi xã hội khác (đối với dự án áp dụng tiêu chuẩn đánh giá hiệu quả sử dụng đất):</w:t>
      </w:r>
    </w:p>
    <w:p w14:paraId="009AFC2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nộp ngân sách nhà nước mà nhà đầu tư đề xuất tại hồ sơ dự thầu;</w:t>
      </w:r>
    </w:p>
    <w:p w14:paraId="54C8C0D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độ, hình thức nộp;</w:t>
      </w:r>
    </w:p>
    <w:p w14:paraId="349A829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cụ thể, cách thức triển khai, tiến độ đầu tư xây dựng công trình, nguyên tắc cần bảo đảm để tuân thủ các pháp luật có liên quan (áp dụng đối với trường hợp nhà đầu tư đề xuất xây dựng công trình công cộng); quyền và nghĩa vụ của mỗi bên trong trường hợp này;</w:t>
      </w:r>
    </w:p>
    <w:p w14:paraId="2690F70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cụ thể, cách thức triển khai, tiến độ hỗ trợ, các điều kiện và nguyên tắc cần bảo đảm để tuân thủ các pháp luật có liên quan (áp dụng đối với trường hợp nhà đầu tư đề xuất thực hiện các hoạt động trợ giúp xã hội hoặc phúc lợi xã hội); quyền và nghĩa vụ của mỗi bên trong trường hợp này.</w:t>
      </w:r>
    </w:p>
    <w:p w14:paraId="2260CFE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của nhà đầu tư trong trường hợp vi phạm nghĩa vụ nêu trên.</w:t>
      </w:r>
    </w:p>
    <w:p w14:paraId="7713E7D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phương án nhà đầu tư đề xuất về hiệu quả đầu tư phát triển ngành, lĩnh vực, địa phương trong hồ sơ dự thầu (đối với dự án áp dụng tiêu chuẩn đánh giá hiệu quả đầu tư phát triển ngành, lĩnh vực, địa phương):</w:t>
      </w:r>
    </w:p>
    <w:p w14:paraId="51B3168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trị do nhà đầu tư đề xuất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loại, mức độ độc hại và tổng lượng chất ô nhiễm thải vào môi trường; diện tích sử dụng đất, hệ số sử dụng đất; mức nộp ngân sách nhà nước và tỷ lệ tăng thêm nhà đầu tư đề xuất thực hiện dự án đầu tư xây dựng công trình dịch vụ hàng không; giá điện đối với dự án đầu tư xây dựng công trình năng lượng; thời gian bàn giao nhà ở phục vụ tái định cư đối với dự án đầu tư cải tạo, xây dựng lại nhà chung cư;</w:t>
      </w:r>
    </w:p>
    <w:p w14:paraId="5E73FBA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tiến độ nộp ngân sách nhà nước (áp dụng đối với trường hợp nộp ngân sách nhà nước);</w:t>
      </w:r>
    </w:p>
    <w:p w14:paraId="228A21D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Phương án cụ thể, cách thức triển khai, tiến độ đầu tư xây dựng công trình, nguyên tắc cần bảo đảm để tuân thủ các pháp luật có liên quan (áp dụng đối với trường hợp nhà đầu tư đề xuất xây dựng công trình công cộng); quyền và nghĩa vụ của mỗi bên trong trường hợp này;</w:t>
      </w:r>
    </w:p>
    <w:p w14:paraId="2842003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cụ thể, cách thức triển khai, tiến độ hỗ trợ, các điều kiện và nguyên tắc cần bảo đảm để tuân thủ các pháp luật có liên quan (áp dụng đối với trường hợp nhà đầu tư đề xuất thực hiện các hoạt động trợ giúp xã hội hoặc phúc lợi xã hội); quyền và nghĩa vụ của mỗi bên trong trường hợp này.</w:t>
      </w:r>
    </w:p>
    <w:p w14:paraId="070F0B2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kinh tế do nhà đầu tư thành lập để quản lý dự án đầu tư có sử dụng đất:</w:t>
      </w:r>
    </w:p>
    <w:p w14:paraId="672BDAD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đã thành lập tổ chức kinh tế: Mô hình tổ chức, hoạt động của tổ chức kinh tế; vốn điều lệ của tổ chức kinh tế; cam kết về việc tổ chức kinh tế do nhà đầu tư thành lập sẽ kế thừa quyền và nghĩa vụ thực hiện dự án đầu tư mà nhà đầu tư đã cam kết tại khoản 9 Mục này.</w:t>
      </w:r>
    </w:p>
    <w:p w14:paraId="1876633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thành lập tổ chức kinh tế: Yêu cầu tổ chức kinh tế do nhà đầu tư thành lập sẽ kế thừa quyền và nghĩa vụ thực hiện dự án đầu tư mà nhà đầu tư đã cam kết tại khoản 9 Mục này; trình tự sửa đổi hợp đồng để bổ sung tên, quyền, nghĩa vụ, trách nhiệm của tổ chức kinh tế do nhà đầu tư thành lập.</w:t>
      </w:r>
    </w:p>
    <w:p w14:paraId="10C9D07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Nghĩa vụ của nhà đầu tư:</w:t>
      </w:r>
    </w:p>
    <w:p w14:paraId="294E11C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bảo đảm thực hiện hợp đồng, gồm: hình thức, giá trị, thời hạn nộp bảo đảm;</w:t>
      </w:r>
    </w:p>
    <w:p w14:paraId="330D0F3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Ứng vốn để thực hiện bồi thường, hỗ trợ, tái định cư theo yêu cầu của cơ quan nhà nước có thẩm quyền trên cơ sở phương án bồi thường, hỗ trợ, tái định cư được phê duyệt. Quá thời hạn 06 tháng kể từ ngày nhận được yêu cầu của cơ quan nhà nước có thẩm quyền mà không ứng đủ vốn để thực hiện bồi thường, hỗ trợ, tái định cư thì cơ quan nhà nước có thẩm quyền quyết định hủy kết quả trúng thầu;</w:t>
      </w:r>
    </w:p>
    <w:p w14:paraId="170E21A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tiền sử dụng đất, tiền thuê đất theo quy định của pháp luật về đất đai. Đối với trường hợp Nhà nước cho thuê đất, ghi rõ cụ thể hình thức nộp tiền thuê đất (một lần hoặc hằng năm) và tiến độ nộp tiền thuê đất;</w:t>
      </w:r>
    </w:p>
    <w:p w14:paraId="142DC7A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phương án nhà đầu tư đề xuất về hiệu quả sử dụng đất theo các nội dung tại khoản 6 Mục này;</w:t>
      </w:r>
    </w:p>
    <w:p w14:paraId="3B503BA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phương án nhà đầu tư đề xuất về hiệu quả đầu tư phát triển ngành, lĩnh vực, địa phương theo các nội dung tại khoản 7 Mục này;</w:t>
      </w:r>
    </w:p>
    <w:p w14:paraId="100DA9E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cam kết khác đã đề xuất trong hồ sơ dự thầu;</w:t>
      </w:r>
    </w:p>
    <w:p w14:paraId="773AA3E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Thực hiện dự án theo quy hoạch được cơ quan nhà nước có thẩm quyền phê duyệt, đáp ứng tiến độ đã cam kết, bảo đảm an toàn và bảo vệ môi trường, tuân thủ quy định của pháp luật liên quan về đầu tư, xây dựng, đất đai, môi trường, thuế và pháp luật quản lý ngành, lĩnh vực;</w:t>
      </w:r>
    </w:p>
    <w:p w14:paraId="1FAFCC1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các cam kết về giải pháp ứng dụng công nghệ, kỹ thuật hiện có tốt nhất nhằm giảm thiểu ô nhiễm môi trường, cam kết về chuyển giao công nghệ, thực hiện hoạt động công nghệ cao đã đề xuất trong hồ sơ dự thầu để được hưởng ưu đãi trong đấu thầu;</w:t>
      </w:r>
    </w:p>
    <w:p w14:paraId="36352DC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các quyền, nghĩa vụ khác theo thỏa thuận (nếu có).</w:t>
      </w:r>
    </w:p>
    <w:p w14:paraId="3128FCB6"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Trách nhiệm của người có thẩm quyền hoặc bên mời thầu trong trường hợp được người có thẩm quyền ủy quyền ký kết hợp đồng:</w:t>
      </w:r>
    </w:p>
    <w:p w14:paraId="0C73A36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36 tháng kể từ ngày ban hành quyết định công nhận kết quả trúng thầu hoặc thời hạn khác theo hợp đồng đã ký kết với cơ quan nhà nước có thẩm quyền, Ủy ban nhân dân cấp có thẩm quyền phải thực hiện xong việc bồi thường, hỗ trợ tái định cư để giao đất, cho thuê đất cho nhà đầu tư theo quy định tại khoản 8 Điều 126 của Luật Đất đai năm 2024;</w:t>
      </w:r>
    </w:p>
    <w:p w14:paraId="4B50F66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nhà đầu tư, tổ chức kinh tế do nhà đầu tư trúng thầu thành lập thực hiện phương án về hiệu quả sử dụng đất, hiệu quả đầu tư phát triển ngành, lĩnh vực, địa phương tại khoản 6 và khoản 7 Mục này;</w:t>
      </w:r>
    </w:p>
    <w:p w14:paraId="7C0A49B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quyền, nghĩa vụ khác theo thỏa thuận (nếu có).</w:t>
      </w:r>
    </w:p>
    <w:p w14:paraId="31BA484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hợp đồng dự án:</w:t>
      </w:r>
    </w:p>
    <w:p w14:paraId="52735CC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cụ thể trường hợp bất khả kháng và phương án xử lý trong trường hợp bất khả kháng;</w:t>
      </w:r>
    </w:p>
    <w:p w14:paraId="2EBC073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được xem xét sửa đổi hợp đồng dự án theo quy định tại Điều 76 Luật Đấu thầu;</w:t>
      </w:r>
    </w:p>
    <w:p w14:paraId="7E6E2557"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chuyển nhượng dự án đầu tư có sử dụng đất theo quy định của pháp luật về đầu tư, doanh nghiệp, đất đai, kinh doanh bất động sản, pháp luật quản lý, ngành, lĩnh vực và quy định khác của pháp luật có liên quan; trường hợp chuyển nhượng cổ phần, phần vốn góp theo quy định của pháp luật về đầu tư, doanh nghiệp, đất đai, kinh doanh doanh bất động sản, pháp luật quản lý ngành, lĩnh vực, pháp luật có liên quan; hồ sơ, trình tự, thủ tục chuyển nhượng dự án, cổ phần, phần vốn góp;</w:t>
      </w:r>
    </w:p>
    <w:p w14:paraId="629B82A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bổ sung tên, quyền, nghĩa vụ, trách nhiệm của tổ chức kinh tế do nhà đầu tư thành lập theo trường hợp quy định tại điểm b khoản 8 Mục này; các trường hợp điều chỉnh dự án đầu tư không dẫn đến điều chỉnh chủ trương đầu tư theo pháp luật về đầu tư;</w:t>
      </w:r>
    </w:p>
    <w:p w14:paraId="02F0FB4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tự sửa đổi hợp đồng.</w:t>
      </w:r>
    </w:p>
    <w:p w14:paraId="71E53AE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Chấm dứt hợp đồng dự án:</w:t>
      </w:r>
    </w:p>
    <w:p w14:paraId="02123EF1"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và điều kiện chấm dứt hợp đồng dự án theo thỏa thuận hoặc chấm dứt trước thời hạn;</w:t>
      </w:r>
    </w:p>
    <w:p w14:paraId="1105477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nghĩa vụ của mỗi bên khi chấm dứt hợp đồng dự án theo thời hạn đã thỏa thuận;</w:t>
      </w:r>
    </w:p>
    <w:p w14:paraId="1292941F"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nghĩa vụ của mỗi bên trong trường hợp chấm dứt hợp đồng trước thời hạn.</w:t>
      </w:r>
    </w:p>
    <w:p w14:paraId="1C491A1E"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Pháp luật điều chỉnh:</w:t>
      </w:r>
    </w:p>
    <w:p w14:paraId="3B7BB4D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áp dụng để điều chỉnh quan hệ hợp đồng dự án và các hợp đồng có liên quan đến việc thực hiện dự án;</w:t>
      </w:r>
    </w:p>
    <w:p w14:paraId="13D62C19"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ít nhất một bên ký kết hợp đồng là nhà đầu tư nước ngoài thì các bên có thể thỏa thuận trong hợp đồng việc áp dụng pháp luật theo quy định của pháp luật về đầu tư.</w:t>
      </w:r>
    </w:p>
    <w:p w14:paraId="1A667C33"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Giải quyết tranh chấp:</w:t>
      </w:r>
    </w:p>
    <w:p w14:paraId="68B75E15"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quy định cơ chế giải quyết tranh chấp theo quy định của pháp luật về đầu tư.</w:t>
      </w:r>
    </w:p>
    <w:p w14:paraId="5DA1364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Thanh lý hợp đồng:</w:t>
      </w:r>
    </w:p>
    <w:p w14:paraId="0CAB214D"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thủ tục thực hiện thỏa thuận thanh lý hợp đồng;</w:t>
      </w:r>
    </w:p>
    <w:p w14:paraId="1C29379B"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nghĩa vụ của các bên ký kết khi thanh lý hợp đồng.</w:t>
      </w:r>
    </w:p>
    <w:p w14:paraId="7446E45C"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Điều khoản phạt vi phạm, không tuân thủ nghĩa vụ hợp đồng:</w:t>
      </w:r>
    </w:p>
    <w:p w14:paraId="5EB3A052"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vi phạm, không tuân thủ nghĩa vụ của các bên;</w:t>
      </w:r>
    </w:p>
    <w:p w14:paraId="2C1A5038"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chế giải quyết trong từng trường hợp vi phạm, không tuân thủ nghĩa vụ hợp đồng;</w:t>
      </w:r>
    </w:p>
    <w:p w14:paraId="0884337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vi phạm đối với trường hợp nhà đầu tư không thực hiện theo cam kết trong hồ sơ dự thầu và hợp đồng dự án khi đã hưởng ưu đãi theo quy định tại Nghị định này.</w:t>
      </w:r>
    </w:p>
    <w:p w14:paraId="52B600EA"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Các quy định khác: Các nội dung khác do các bên thỏa thuận với điều kiện không được trái quy định của pháp luật về đấu thầu, đất đai, kinh doanh bất động sản, doanh nghiệp, đầu tư và quy định của pháp luật có liên quan.</w:t>
      </w:r>
    </w:p>
    <w:p w14:paraId="2B4DF7D0" w14:textId="77777777" w:rsidR="00EF141D" w:rsidRDefault="00EF141D" w:rsidP="00EF1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28A221" w14:textId="77777777" w:rsidR="00EF141D" w:rsidRDefault="00EF141D" w:rsidP="00EF141D">
      <w:pPr>
        <w:pStyle w:val="NormalWeb"/>
        <w:spacing w:after="90" w:afterAutospacing="0" w:line="345" w:lineRule="atLeast"/>
        <w:jc w:val="both"/>
        <w:rPr>
          <w:rFonts w:ascii="Arial" w:hAnsi="Arial" w:cs="Arial"/>
          <w:color w:val="000000"/>
          <w:sz w:val="21"/>
          <w:szCs w:val="21"/>
        </w:rPr>
      </w:pPr>
      <w:hyperlink r:id="rId32" w:anchor="_ftnref1" w:history="1">
        <w:r>
          <w:rPr>
            <w:rStyle w:val="Hyperlink"/>
            <w:rFonts w:ascii="Arial" w:hAnsi="Arial" w:cs="Arial"/>
            <w:color w:val="135ECD"/>
            <w:sz w:val="21"/>
            <w:szCs w:val="21"/>
          </w:rPr>
          <w:t>[1]</w:t>
        </w:r>
      </w:hyperlink>
      <w:r>
        <w:rPr>
          <w:rFonts w:ascii="Arial" w:hAnsi="Arial" w:cs="Arial"/>
          <w:color w:val="000000"/>
          <w:sz w:val="21"/>
          <w:szCs w:val="21"/>
        </w:rPr>
        <w:t> Đối với dự án áp dụng thủ tục mời quan tâm theo quy định tại các điểm e, g, h, i và k khoản 2 Điều 4 Nghị định này.</w:t>
      </w:r>
    </w:p>
    <w:p w14:paraId="56E0B556" w14:textId="77777777" w:rsidR="00EF141D" w:rsidRDefault="00EF141D" w:rsidP="00EF141D">
      <w:pPr>
        <w:pStyle w:val="NormalWeb"/>
        <w:spacing w:after="90" w:afterAutospacing="0" w:line="345" w:lineRule="atLeast"/>
        <w:jc w:val="both"/>
        <w:rPr>
          <w:rFonts w:ascii="Arial" w:hAnsi="Arial" w:cs="Arial"/>
          <w:color w:val="000000"/>
          <w:sz w:val="21"/>
          <w:szCs w:val="21"/>
        </w:rPr>
      </w:pPr>
      <w:hyperlink r:id="rId33" w:anchor="_ftnref2" w:history="1">
        <w:r>
          <w:rPr>
            <w:rStyle w:val="Hyperlink"/>
            <w:rFonts w:ascii="Arial" w:hAnsi="Arial" w:cs="Arial"/>
            <w:color w:val="135ECD"/>
            <w:sz w:val="21"/>
            <w:szCs w:val="21"/>
          </w:rPr>
          <w:t>[2]</w:t>
        </w:r>
      </w:hyperlink>
      <w:r>
        <w:rPr>
          <w:rFonts w:ascii="Arial" w:hAnsi="Arial" w:cs="Arial"/>
          <w:color w:val="000000"/>
          <w:sz w:val="21"/>
          <w:szCs w:val="21"/>
        </w:rPr>
        <w:t> Đối với dự án áp dụng thủ tục mời quan tâm theo quy định tại các điểm e, g, h, i và k khoản 2 Điều 4 Nghị định này.</w:t>
      </w:r>
    </w:p>
    <w:p w14:paraId="05998CEC" w14:textId="77777777" w:rsidR="00EF141D" w:rsidRDefault="00EF141D" w:rsidP="00EF141D">
      <w:pPr>
        <w:pStyle w:val="NormalWeb"/>
        <w:spacing w:after="90" w:afterAutospacing="0" w:line="345" w:lineRule="atLeast"/>
        <w:jc w:val="both"/>
        <w:rPr>
          <w:rFonts w:ascii="Arial" w:hAnsi="Arial" w:cs="Arial"/>
          <w:color w:val="000000"/>
          <w:sz w:val="21"/>
          <w:szCs w:val="21"/>
        </w:rPr>
      </w:pPr>
      <w:hyperlink r:id="rId34" w:anchor="_ftnref3" w:history="1">
        <w:r>
          <w:rPr>
            <w:rStyle w:val="Hyperlink"/>
            <w:rFonts w:ascii="Arial" w:hAnsi="Arial" w:cs="Arial"/>
            <w:color w:val="135ECD"/>
            <w:sz w:val="21"/>
            <w:szCs w:val="21"/>
          </w:rPr>
          <w:t>[3]</w:t>
        </w:r>
      </w:hyperlink>
      <w:r>
        <w:rPr>
          <w:rFonts w:ascii="Arial" w:hAnsi="Arial" w:cs="Arial"/>
          <w:color w:val="000000"/>
          <w:sz w:val="21"/>
          <w:szCs w:val="21"/>
        </w:rPr>
        <w:t> Đối với dự án áp dụng thủ tục mời quan tâm theo quy định tại các điểm e, g, h, i và k khoản 2 Điều 4 của Nghị định này, người có thẩm quyền phê duyệt bảng theo dõi tiến độ các hoạt động lựa chọn nhà đầu tư theo quy định tại khoản 2 Điều 43 của Nghị định này.</w:t>
      </w:r>
    </w:p>
    <w:p w14:paraId="6EBFE3B1" w14:textId="77777777" w:rsidR="00EF141D" w:rsidRDefault="00EF141D" w:rsidP="00EF141D">
      <w:pPr>
        <w:pStyle w:val="NormalWeb"/>
        <w:spacing w:after="90" w:afterAutospacing="0" w:line="345" w:lineRule="atLeast"/>
        <w:jc w:val="both"/>
        <w:rPr>
          <w:rFonts w:ascii="Arial" w:hAnsi="Arial" w:cs="Arial"/>
          <w:color w:val="000000"/>
          <w:sz w:val="21"/>
          <w:szCs w:val="21"/>
        </w:rPr>
      </w:pPr>
      <w:hyperlink r:id="rId35" w:anchor="_ftnref4" w:history="1">
        <w:r>
          <w:rPr>
            <w:rStyle w:val="Hyperlink"/>
            <w:rFonts w:ascii="Arial" w:hAnsi="Arial" w:cs="Arial"/>
            <w:color w:val="135ECD"/>
            <w:sz w:val="21"/>
            <w:szCs w:val="21"/>
          </w:rPr>
          <w:t>[4]</w:t>
        </w:r>
      </w:hyperlink>
      <w:r>
        <w:rPr>
          <w:rFonts w:ascii="Arial" w:hAnsi="Arial" w:cs="Arial"/>
          <w:color w:val="000000"/>
          <w:sz w:val="21"/>
          <w:szCs w:val="21"/>
        </w:rPr>
        <w:t> Đối với dự án áp dụng thủ tục mời quan tâm theo quy định tại các điểm e, g, h, i và k khoản 2 Điều 4 của Nghị định này.</w:t>
      </w:r>
    </w:p>
    <w:p w14:paraId="528EF2B6" w14:textId="77777777" w:rsidR="00EF141D" w:rsidRDefault="00EF141D" w:rsidP="00EF141D">
      <w:pPr>
        <w:pStyle w:val="NormalWeb"/>
        <w:spacing w:after="90" w:afterAutospacing="0" w:line="345" w:lineRule="atLeast"/>
        <w:jc w:val="both"/>
        <w:rPr>
          <w:rFonts w:ascii="Arial" w:hAnsi="Arial" w:cs="Arial"/>
          <w:color w:val="000000"/>
          <w:sz w:val="21"/>
          <w:szCs w:val="21"/>
        </w:rPr>
      </w:pPr>
      <w:hyperlink r:id="rId36" w:anchor="_ftnref5" w:history="1">
        <w:r>
          <w:rPr>
            <w:rStyle w:val="Hyperlink"/>
            <w:rFonts w:ascii="Arial" w:hAnsi="Arial" w:cs="Arial"/>
            <w:color w:val="135ECD"/>
            <w:sz w:val="21"/>
            <w:szCs w:val="21"/>
          </w:rPr>
          <w:t>[5]</w:t>
        </w:r>
      </w:hyperlink>
      <w:r>
        <w:rPr>
          <w:rFonts w:ascii="Arial" w:hAnsi="Arial" w:cs="Arial"/>
          <w:color w:val="000000"/>
          <w:sz w:val="21"/>
          <w:szCs w:val="21"/>
        </w:rPr>
        <w:t> Trường hợp bộ, cơ quan ngang bộ, Ủy ban nhân dân cấp tỉnh, Ban Quản lý khu kinh tế đã ban hành quyết định phân công cơ quan, đơn vị tiếp nhận hồ sơ đề xuất dự án thì nhà đầu tư nộp cho cơ quan, đơn vị đó.</w:t>
      </w:r>
    </w:p>
    <w:p w14:paraId="5102223B" w14:textId="77777777" w:rsidR="00EF141D" w:rsidRDefault="00EF141D" w:rsidP="00EF141D">
      <w:pPr>
        <w:pStyle w:val="NormalWeb"/>
        <w:spacing w:after="90" w:afterAutospacing="0" w:line="345" w:lineRule="atLeast"/>
        <w:jc w:val="both"/>
        <w:rPr>
          <w:rFonts w:ascii="Arial" w:hAnsi="Arial" w:cs="Arial"/>
          <w:color w:val="000000"/>
          <w:sz w:val="21"/>
          <w:szCs w:val="21"/>
        </w:rPr>
      </w:pPr>
      <w:hyperlink r:id="rId37" w:anchor="_ftnref6" w:history="1">
        <w:r>
          <w:rPr>
            <w:rStyle w:val="Hyperlink"/>
            <w:rFonts w:ascii="Arial" w:hAnsi="Arial" w:cs="Arial"/>
            <w:color w:val="135ECD"/>
            <w:sz w:val="21"/>
            <w:szCs w:val="21"/>
          </w:rPr>
          <w:t>[6]</w:t>
        </w:r>
      </w:hyperlink>
      <w:r>
        <w:rPr>
          <w:rFonts w:ascii="Arial" w:hAnsi="Arial" w:cs="Arial"/>
          <w:color w:val="000000"/>
          <w:sz w:val="21"/>
          <w:szCs w:val="21"/>
        </w:rPr>
        <w:t> Dự án áp dụng thủ tục mời quan tâm theo quy định tại các điểm e, g, h, i và k khoản 2 Điều 4 của Nghị định này.</w:t>
      </w:r>
    </w:p>
    <w:p w14:paraId="59E823C6" w14:textId="77777777" w:rsidR="00EF141D" w:rsidRDefault="00EF141D" w:rsidP="00EF141D">
      <w:pPr>
        <w:pStyle w:val="NormalWeb"/>
        <w:spacing w:after="90" w:afterAutospacing="0" w:line="345" w:lineRule="atLeast"/>
        <w:jc w:val="both"/>
        <w:rPr>
          <w:rFonts w:ascii="Arial" w:hAnsi="Arial" w:cs="Arial"/>
          <w:color w:val="000000"/>
          <w:sz w:val="21"/>
          <w:szCs w:val="21"/>
        </w:rPr>
      </w:pPr>
      <w:hyperlink r:id="rId38" w:anchor="_ftnref7" w:history="1">
        <w:r>
          <w:rPr>
            <w:rStyle w:val="Hyperlink"/>
            <w:rFonts w:ascii="Arial" w:hAnsi="Arial" w:cs="Arial"/>
            <w:color w:val="135ECD"/>
            <w:sz w:val="21"/>
            <w:szCs w:val="21"/>
          </w:rPr>
          <w:t>[7]</w:t>
        </w:r>
      </w:hyperlink>
      <w:r>
        <w:rPr>
          <w:rFonts w:ascii="Arial" w:hAnsi="Arial" w:cs="Arial"/>
          <w:color w:val="000000"/>
          <w:sz w:val="21"/>
          <w:szCs w:val="21"/>
        </w:rPr>
        <w:t> Đối với dự án áp dụng thủ tục mời quan tâm theo quy định tại các điểm e, g, h, i và k khoản 2 Điều 4 của Nghị định này, người có thẩm quyền phê duyệt bảng theo dõi tiến độ các hoạt động lựa chọn nhà đầu tư theo quy định tại khoản 2 Điều 43 của Nghị định này.</w:t>
      </w:r>
    </w:p>
    <w:p w14:paraId="29E29492" w14:textId="77C22DDB" w:rsidR="008100A5" w:rsidRPr="00EF141D" w:rsidRDefault="00973004" w:rsidP="00EF141D">
      <w:r w:rsidRPr="00EF141D">
        <w:t xml:space="preserve"> </w:t>
      </w:r>
    </w:p>
    <w:sectPr w:rsidR="008100A5" w:rsidRPr="00EF141D" w:rsidSect="00EA6970">
      <w:headerReference w:type="even" r:id="rId39"/>
      <w:headerReference w:type="default" r:id="rId4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0A614" w14:textId="77777777" w:rsidR="00D94784" w:rsidRDefault="00D94784">
      <w:r>
        <w:separator/>
      </w:r>
    </w:p>
  </w:endnote>
  <w:endnote w:type="continuationSeparator" w:id="0">
    <w:p w14:paraId="3B5B469D" w14:textId="77777777" w:rsidR="00D94784" w:rsidRDefault="00D9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D1AF4" w14:textId="77777777" w:rsidR="00D94784" w:rsidRDefault="00D94784">
      <w:r>
        <w:separator/>
      </w:r>
    </w:p>
  </w:footnote>
  <w:footnote w:type="continuationSeparator" w:id="0">
    <w:p w14:paraId="6BE6BF8D" w14:textId="77777777" w:rsidR="00D94784" w:rsidRDefault="00D94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9478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5FC0"/>
    <w:rsid w:val="002E73F2"/>
    <w:rsid w:val="00300126"/>
    <w:rsid w:val="00302907"/>
    <w:rsid w:val="00304E6C"/>
    <w:rsid w:val="00362507"/>
    <w:rsid w:val="0036556D"/>
    <w:rsid w:val="00382D7C"/>
    <w:rsid w:val="003857EF"/>
    <w:rsid w:val="003937B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9F3"/>
    <w:rsid w:val="008C4696"/>
    <w:rsid w:val="008D018C"/>
    <w:rsid w:val="008D383D"/>
    <w:rsid w:val="008D6055"/>
    <w:rsid w:val="008F3318"/>
    <w:rsid w:val="00912096"/>
    <w:rsid w:val="00913CB4"/>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94784"/>
    <w:rsid w:val="00DB127F"/>
    <w:rsid w:val="00DC49B4"/>
    <w:rsid w:val="00DC525A"/>
    <w:rsid w:val="00DE40A4"/>
    <w:rsid w:val="00DE5FE8"/>
    <w:rsid w:val="00E01414"/>
    <w:rsid w:val="00E217EF"/>
    <w:rsid w:val="00E26531"/>
    <w:rsid w:val="00E4332A"/>
    <w:rsid w:val="00E435FF"/>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admin.luatminhkhue.vn/nghi-dinh-137-2013-nd-cp-huong-dan-luat-dien-luc-va-luat-dien-luc-sua-doi.aspx" TargetMode="External"/><Relationship Id="rId26" Type="http://schemas.openxmlformats.org/officeDocument/2006/relationships/image" Target="media/image9.png"/><Relationship Id="rId39" Type="http://schemas.openxmlformats.org/officeDocument/2006/relationships/header" Target="header1.xml"/><Relationship Id="rId21" Type="http://schemas.openxmlformats.org/officeDocument/2006/relationships/hyperlink" Target="https://admin.luatminhkhue.vn/documents/new" TargetMode="External"/><Relationship Id="rId34" Type="http://schemas.openxmlformats.org/officeDocument/2006/relationships/hyperlink" Target="https://admin.luatminhkhue.vn/documents/new" TargetMode="External"/><Relationship Id="rId42" Type="http://schemas.openxmlformats.org/officeDocument/2006/relationships/theme" Target="theme/theme1.xml"/><Relationship Id="rId7" Type="http://schemas.openxmlformats.org/officeDocument/2006/relationships/hyperlink" Target="https://admin.luatminhkhue.vn/luat-to-chuc-chinh-quyen-dia-phuong-2015.aspx" TargetMode="External"/><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hyperlink" Target="https://admin.luatminhkhue.vn/nghi-dinh-25-2020-nd-cp-huong-dan-luat-dau-thau-lua-chon-nha-dau-tu.aspx" TargetMode="External"/><Relationship Id="rId29" Type="http://schemas.openxmlformats.org/officeDocument/2006/relationships/image" Target="media/image12.pn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luat-dau-tu-nam-2020-so-61-2020-qh14-moi-nhat.aspx" TargetMode="External"/><Relationship Id="rId24" Type="http://schemas.openxmlformats.org/officeDocument/2006/relationships/image" Target="media/image7.png"/><Relationship Id="rId32" Type="http://schemas.openxmlformats.org/officeDocument/2006/relationships/hyperlink" Target="https://admin.luatminhkhue.vn/documents/new" TargetMode="External"/><Relationship Id="rId37" Type="http://schemas.openxmlformats.org/officeDocument/2006/relationships/hyperlink" Target="https://admin.luatminhkhue.vn/documents/new" TargetMode="External"/><Relationship Id="rId40"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admin.luatminhkhue.vn/documents/new" TargetMode="External"/><Relationship Id="rId10" Type="http://schemas.openxmlformats.org/officeDocument/2006/relationships/hyperlink" Target="https://admin.luatminhkhue.vn/van-ban/luat-dat-dai-nam-2024.aspx" TargetMode="External"/><Relationship Id="rId19" Type="http://schemas.openxmlformats.org/officeDocument/2006/relationships/hyperlink" Target="https://admin.luatminhkhue.vn/nghi-dinh-05-2021-nd-cp-quan-ly-khai-thac-cang-hang-khong-san-bay.aspx" TargetMode="External"/><Relationship Id="rId31"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hyperlink" Target="https://admin.luatminhkhue.vn/van-ban/luat-dau-thau-nam-2023.aspx" TargetMode="Externa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admin.luatminhkhue.vn/documents/new" TargetMode="External"/><Relationship Id="rId8" Type="http://schemas.openxmlformats.org/officeDocument/2006/relationships/hyperlink" Target="https://admin.luatminhkhue.vn/luat-to-chuc-chinh-phu-va-luat-to-chuc-chinh-quyen-dia-phuong-sua-doi.aspx" TargetMode="External"/><Relationship Id="rId3" Type="http://schemas.openxmlformats.org/officeDocument/2006/relationships/webSettings" Target="webSettings.xml"/><Relationship Id="rId12" Type="http://schemas.openxmlformats.org/officeDocument/2006/relationships/hyperlink" Target="https://admin.luatminhkhue.vn/van-ban/nghi-dinh-24-2024-nd-cp-huong-dan-luat-dau-thau-ve-lua-chon-nha-thau.aspx" TargetMode="External"/><Relationship Id="rId17" Type="http://schemas.openxmlformats.org/officeDocument/2006/relationships/hyperlink" Target="https://admin.luatminhkhue.vn/van-ban/nghi-dinh-23-2024-nd-cp-huong-dan-luat-dau-thau-ve-lua-chon-nha-dau-tu-voi-du-an-phai-to-chuc-dau-thau.aspx" TargetMode="External"/><Relationship Id="rId25" Type="http://schemas.openxmlformats.org/officeDocument/2006/relationships/image" Target="media/image8.png"/><Relationship Id="rId33" Type="http://schemas.openxmlformats.org/officeDocument/2006/relationships/hyperlink" Target="https://admin.luatminhkhue.vn/documents/new" TargetMode="External"/><Relationship Id="rId38" Type="http://schemas.openxmlformats.org/officeDocument/2006/relationships/hyperlink" Target="https://admin.luatminhkhue.vn/documents/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116</Pages>
  <Words>36102</Words>
  <Characters>205788</Characters>
  <Application>Microsoft Office Word</Application>
  <DocSecurity>0</DocSecurity>
  <Lines>1714</Lines>
  <Paragraphs>482</Paragraphs>
  <ScaleCrop>false</ScaleCrop>
  <Company/>
  <LinksUpToDate>false</LinksUpToDate>
  <CharactersWithSpaces>241408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96</cp:revision>
  <dcterms:created xsi:type="dcterms:W3CDTF">2024-12-02T03:13:00Z</dcterms:created>
  <dcterms:modified xsi:type="dcterms:W3CDTF">2024-12-13T09:30:00Z</dcterms:modified>
</cp:coreProperties>
</file>