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2"/>
        <w:gridCol w:w="6102"/>
      </w:tblGrid>
      <w:tr w:rsidR="008952E0" w14:paraId="37FA28AF" w14:textId="77777777" w:rsidTr="008952E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BA063" w14:textId="77777777" w:rsidR="008952E0" w:rsidRDefault="008952E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t>_____</w:t>
            </w:r>
            <w:r>
              <w:rPr>
                <w:rFonts w:ascii="Arial" w:hAnsi="Arial" w:cs="Arial"/>
                <w:color w:val="000000"/>
                <w:sz w:val="21"/>
                <w:szCs w:val="21"/>
              </w:rPr>
              <w:br/>
            </w:r>
            <w:r>
              <w:rPr>
                <w:rFonts w:ascii="Arial" w:hAnsi="Arial" w:cs="Arial"/>
                <w:color w:val="000000"/>
                <w:sz w:val="21"/>
                <w:szCs w:val="21"/>
              </w:rPr>
              <w:br/>
              <w:t>Số: 108/2021/NĐ-CP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4D74C" w14:textId="77777777" w:rsidR="008952E0" w:rsidRDefault="00895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________________________</w:t>
            </w:r>
          </w:p>
          <w:p w14:paraId="68845693" w14:textId="77777777" w:rsidR="008952E0" w:rsidRDefault="008952E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12 năm 2021</w:t>
            </w:r>
          </w:p>
        </w:tc>
      </w:tr>
    </w:tbl>
    <w:p w14:paraId="12F78EE7" w14:textId="77777777" w:rsidR="008952E0" w:rsidRDefault="008952E0" w:rsidP="00895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E31F8C7" w14:textId="77777777" w:rsidR="008952E0" w:rsidRDefault="008952E0" w:rsidP="00895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chỉnh lương hưu, trợ cấp bảo hiểm xã hội và trợ cấp hằng tháng</w:t>
      </w:r>
      <w:r>
        <w:rPr>
          <w:rFonts w:ascii="Arial" w:hAnsi="Arial" w:cs="Arial"/>
          <w:color w:val="000000"/>
          <w:sz w:val="21"/>
          <w:szCs w:val="21"/>
        </w:rPr>
        <w:br/>
        <w:t>__________</w:t>
      </w:r>
    </w:p>
    <w:p w14:paraId="1E21C15D"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7" w:history="1">
        <w:r>
          <w:rPr>
            <w:rStyle w:val="Hyperlink"/>
            <w:rFonts w:ascii="Arial" w:hAnsi="Arial" w:cs="Arial"/>
            <w:i/>
            <w:iCs/>
            <w:color w:val="135ECD"/>
            <w:sz w:val="21"/>
            <w:szCs w:val="21"/>
          </w:rPr>
          <w:t>Luật sửa đổi, </w:t>
        </w:r>
      </w:hyperlink>
      <w:hyperlink r:id="rId8" w:history="1">
        <w:r>
          <w:rPr>
            <w:rStyle w:val="Emphasis"/>
            <w:rFonts w:ascii="Arial" w:hAnsi="Arial" w:cs="Arial"/>
            <w:color w:val="135ECD"/>
            <w:sz w:val="21"/>
            <w:szCs w:val="21"/>
          </w:rPr>
          <w:t>bổ</w:t>
        </w:r>
      </w:hyperlink>
      <w:hyperlink r:id="rId9" w:history="1">
        <w:r>
          <w:rPr>
            <w:rStyle w:val="Hyperlink"/>
            <w:rFonts w:ascii="Arial" w:hAnsi="Arial" w:cs="Arial"/>
            <w:i/>
            <w:iCs/>
            <w:color w:val="135ECD"/>
            <w:sz w:val="21"/>
            <w:szCs w:val="21"/>
          </w:rPr>
          <w:t>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003C2D0"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Bảo hiểm xã hội </w:t>
        </w:r>
      </w:hyperlink>
      <w:r>
        <w:rPr>
          <w:rStyle w:val="Emphasis"/>
          <w:rFonts w:ascii="Arial" w:hAnsi="Arial" w:cs="Arial"/>
          <w:color w:val="000000"/>
          <w:sz w:val="21"/>
          <w:szCs w:val="21"/>
        </w:rPr>
        <w:t>ngày 20 tháng 11 năm 2014;</w:t>
      </w:r>
    </w:p>
    <w:p w14:paraId="7B55579C"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34/2021/QH15 ngày 13 tháng 11 năm 2021 của Quốc hội về dự toán ngân sách nhà nước năm 2022;</w:t>
      </w:r>
    </w:p>
    <w:p w14:paraId="140F08C4"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1FCFFBE1"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điều chỉnh lương hưu, trợ cấp bảo hiểm xã hội và trợ cấp hằng tháng.</w:t>
      </w:r>
    </w:p>
    <w:p w14:paraId="08FEB4D1" w14:textId="77777777" w:rsidR="008952E0" w:rsidRDefault="008952E0" w:rsidP="00895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QUY ĐỊNH CHUNG</w:t>
      </w:r>
    </w:p>
    <w:p w14:paraId="2E6B73BE"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Đối tượng điều chỉnh</w:t>
      </w:r>
    </w:p>
    <w:p w14:paraId="6B44143E"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điều chỉnh mức lương hưu, trợ cấp bảo hiểm xã hội và trợ cấp hằng tháng đối với các đối tượng hưởng lương hưu, trợ cấp bảo hiểm xã hội và trợ cấp hằng tháng trước ngày 01 tháng 01 năm 2022, bao gồm:</w:t>
      </w:r>
    </w:p>
    <w:p w14:paraId="2DC96EA8"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công nhân, viên chức và người lao động (kể cả người có thời gian tham gia bảo hiểm xã hội tự nguyện, người nghỉ hưu từ quỹ bảo hiểm xã hội nông dân Nghệ An chuyển sang theo Quyết định số 41/2009/QĐ-TTg ngày 16 tháng 3 năm 2009 của Thủ tướng Chính phủ về việc chuyển bảo hiểm xã hội nông dân Nghệ An sang bảo hiểm xã hội tự nguyện); quân nhân, công an nhân dân và người làm công tác cơ yếu đang hưởng lương hưu hằng tháng.</w:t>
      </w:r>
    </w:p>
    <w:p w14:paraId="23A6FEAC"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xã, phường, thị trấn quy định tại Nghị định số </w:t>
      </w:r>
      <w:hyperlink r:id="rId11" w:tgtFrame="_blank" w:history="1">
        <w:r>
          <w:rPr>
            <w:rStyle w:val="Hyperlink"/>
            <w:rFonts w:ascii="Arial" w:hAnsi="Arial" w:cs="Arial"/>
            <w:color w:val="135ECD"/>
            <w:sz w:val="21"/>
            <w:szCs w:val="21"/>
          </w:rPr>
          <w:t>92/2009/NĐ-CP </w:t>
        </w:r>
      </w:hyperlink>
      <w:r>
        <w:rPr>
          <w:rFonts w:ascii="Arial" w:hAnsi="Arial" w:cs="Arial"/>
          <w:color w:val="000000"/>
          <w:sz w:val="21"/>
          <w:szCs w:val="21"/>
        </w:rPr>
        <w:t xml:space="preserve">ngày 22 tháng 10 năm 2009 của Chính phủ về chức danh, số lượng, một số chế độ, chính sách đối với cán bộ, công chức ở xã, phường, thị trấn và những người hoạt động không chuyên trách ở cấp xã, Nghị định số </w:t>
      </w:r>
      <w:r>
        <w:rPr>
          <w:rFonts w:ascii="Arial" w:hAnsi="Arial" w:cs="Arial"/>
          <w:color w:val="000000"/>
          <w:sz w:val="21"/>
          <w:szCs w:val="21"/>
        </w:rPr>
        <w:lastRenderedPageBreak/>
        <w:t>34/2019/NĐ-CP ngày 24 tháng 4 năm 2019 của Chính phủ sửa đổi, bổ sung một số quy định về cán bộ, công chức cấp xã và người hoạt động không chuyên trách ở cấp xã, ở thôn, tổ dân phố, Nghị định số 121/2003/NĐ-CP ngày 21 tháng 10 năm 2003 của Chính phủ về chế độ, chính sách đối với cán bộ, công chức ở xã, phường, thị trấn và Nghị định số 09/1998/NĐ-CP ngày 23 tháng 01 năm 1998 của Chính phủ sửa đổi, bổ sung Nghị định số 50/CP ngày 26 tháng 7 năm 1995 của Chính phủ về chế độ sinh hoạt phí đối với cán bộ xã, phường, thị trấn đang hưởng lương hưu, trợ cấp hằng tháng.</w:t>
      </w:r>
    </w:p>
    <w:p w14:paraId="5884C594"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đang hưởng trợ cấp mất sức lao động hằng tháng theo quy định của pháp luật; người đang hưởng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công nhân cao su đang hưởng trợ cấp hằng tháng theo Quyết định số 206-CP ngày 30 tháng 5 năm 1979 của Hội đồng Chính phủ về chính sách đối với công nhân mới giải phóng làm nghề nặng nhọc, có hại sức khỏe nay già yếu phải thôi việc.</w:t>
      </w:r>
    </w:p>
    <w:p w14:paraId="789CA856"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bộ xã, phường, thị trấn đang hưởng trợ cấp hằng tháng theo Quyết định số 130-CP ngày 20 tháng 6 năm 1975 của Hội đồng Chính phủ bổ sung chính sách, chế độ đãi ngộ đối với cán bộ xã và Quyết định số 111-HĐBT ngày 13 tháng 10 năm 1981 của Hội đồng Bộ trưởng về việc sửa đổi, bổ sung một số chính sách, chế độ đối với cán bộ xã, phường.</w:t>
      </w:r>
    </w:p>
    <w:p w14:paraId="2CF2E8D3"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Quân nhân đang hưởng chế độ trợ cấp hằng tháng 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(được sửa đổi, bổ sung bởi Quyết định số 38/2010/QĐ-TTg ngày 06 tháng 5 năm 2010 của Thủ tướng Chính phủ).</w:t>
      </w:r>
    </w:p>
    <w:p w14:paraId="7DDAAA9C"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an nhân dân đang hưởng trợ cấp hằng tháng theo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14:paraId="48D01935"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Quân nhân, công an nhân dân, người làm công tác cơ yếu hưởng lương như đối với quân nhân, công an nhân dân đang hưởng trợ cấp hằng tháng theo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14:paraId="7263EDE1"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đối tượng quy định tại khoản 1 Điều này nghỉ hưu trước ngày 01 tháng 01 năm 1995 sau khi thực hiện điều chỉnh theo quy định tại khoản 1 Điều 2 Nghị định này mà có mức lương hưu, trợ cấp bảo hiểm xã hội, trợ cấp hằng tháng dưới 2.500.000 đồng/tháng.</w:t>
      </w:r>
    </w:p>
    <w:p w14:paraId="7EA9B297"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Thời điểm và mức điều chỉnh</w:t>
      </w:r>
    </w:p>
    <w:p w14:paraId="4F3553C0"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ngày 01 tháng 01 năm 2022 điều chỉnh tăng thêm 7,4% trên mức lương hưu, trợ cấp bảo hiểm xã hội và trợ cấp hằng tháng của tháng 12 năm 2021 đối với các đối tượng quy định tại khoản 1 Điều 1 Nghị định này.</w:t>
      </w:r>
    </w:p>
    <w:p w14:paraId="4BDAC132"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ngày 01 tháng 01 năm 2022, điều chỉnh tăng thêm đối với các đối tượng quy định tại khoản 2 Điều 1 Nghị định này, cụ thể như sau: Tăng thêm 200.000 đồng/người/tháng đối với những người có mức lương hưu, trợ cấp bảo hiểm xã hội, trợ cấp hằng tháng từ 2.300.000 đồng/người/tháng trở xuống; tăng lên bằng 2.500.000 đồng/người/tháng đối với những người có mức lương hưu, trợ cấp bảo hiểm xã hội, trợ cấp hằng tháng từ 2.300.000 đồng/người/tháng đến dưới 2.500.000 đồng/người/tháng.</w:t>
      </w:r>
    </w:p>
    <w:p w14:paraId="223269D7"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hưu, trợ cấp bảo hiểm xã hội, trợ cấp hằng tháng sau khi điều chỉnh theo quy định tại Điều này là căn cứ để tính điều chỉnh lương hưu, trợ cấp ở những lần điều chỉnh tiếp theo.</w:t>
      </w:r>
    </w:p>
    <w:p w14:paraId="03132C4F"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Nguồn kinh phí thực hiện</w:t>
      </w:r>
    </w:p>
    <w:p w14:paraId="119785F4"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thực hiện điều chỉnh lương hưu, trợ cấp bảo hiểm xã hội và trợ cấp hằng tháng áp dụng đối với các đối tượng quy định tại Điều 1 Nghị định này được quy định như sau:</w:t>
      </w:r>
    </w:p>
    <w:p w14:paraId="7CFA9E68"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bảo đảm đối với các đối tượng hưởng chế độ bảo hiểm xã hội trước ngày 01 tháng 10 năm 1995; hưởng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và các đối tượng quy định tại điểm d, điểm đ, điểm e và điểm g khoản 1 Điều 1 Nghị định này; hưởng lương hưu theo: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Nghị định số 11/2011/NĐ-CP ngày 30 tháng 01 năm 2011 của Chính phủ sửa đổi, bổ sung một số điều của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và Nghị định số 23/2012/NĐ-CP ngày 03 tháng 4 năm 2012 của Chính phủ quy định một số chế độ đối với đối tượng tham gia chiến tranh bảo vệ Tổ quốc, làm nhiệm vụ quốc tế ở Căm-</w:t>
      </w:r>
      <w:r>
        <w:rPr>
          <w:rFonts w:ascii="Arial" w:hAnsi="Arial" w:cs="Arial"/>
          <w:color w:val="000000"/>
          <w:sz w:val="21"/>
          <w:szCs w:val="21"/>
        </w:rPr>
        <w:lastRenderedPageBreak/>
        <w:t>pu-chi-a, giúp bạn Lào sau ngày 30 tháng 4 năm 1975 có từ đủ 20 năm trở lên phục vụ trong quân đội, công an đã phục viên, xuất ngũ, thôi việc.</w:t>
      </w:r>
    </w:p>
    <w:p w14:paraId="359BF88A"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bảo hiểm xã hội bảo đảm đối với các đối tượng hưởng chế độ bảo hiểm xã hội từ ngày 01 tháng 10 năm 1995 trở đi, kể cả đối tượng đang hưởng lương hưu, trợ cấp hằng tháng theo: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w:t>
      </w:r>
      <w:hyperlink r:id="rId12" w:tgtFrame="_blank" w:history="1">
        <w:r>
          <w:rPr>
            <w:rStyle w:val="Hyperlink"/>
            <w:rFonts w:ascii="Arial" w:hAnsi="Arial" w:cs="Arial"/>
            <w:color w:val="135ECD"/>
            <w:sz w:val="21"/>
            <w:szCs w:val="21"/>
          </w:rPr>
          <w:t>34/2019/NĐ-CP </w:t>
        </w:r>
      </w:hyperlink>
      <w:r>
        <w:rPr>
          <w:rFonts w:ascii="Arial" w:hAnsi="Arial" w:cs="Arial"/>
          <w:color w:val="000000"/>
          <w:sz w:val="21"/>
          <w:szCs w:val="21"/>
        </w:rPr>
        <w:t>ngày 24 tháng 4 năm 2019 của Chính phủ sửa đổi, bổ sung một số quy định về cán bộ, công chức cấp xã và người hoạt động không chuyên trách ở cấp xã, ở thôn, tổ dân phố, Nghị định số 121/2003/NĐ-CP ngày 21 tháng 10 năm 2003 của Chính phủ về chế độ, chính sách đối với cán bộ, công chức ở xã, phường, thị trấn và Nghị định số 09/1998/NĐ-CP ngày 23 tháng 01 năm 1998 của Chính phủ sửa đổi, bổ sung Nghị định 50/CP ngày 26 tháng 7 năm 1995 của Chính phủ về chế độ sinh hoạt phí đối với cán bộ xã, phường, thị trấn.</w:t>
      </w:r>
    </w:p>
    <w:p w14:paraId="3B9A8A3E"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Tổ chức thực hiện</w:t>
      </w:r>
    </w:p>
    <w:p w14:paraId="32B64AA2"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Lao động - Thương binh và Xã hội quy định chi tiết việc điều chỉnh đối với các đối tượng quy định tại điểm a, điểm b và điểm c khoản 1 Điều 1 Nghị định này.</w:t>
      </w:r>
    </w:p>
    <w:p w14:paraId="165A0817"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Nội vụ quy định chi tiết việc điều chỉnh đối với đối tượng quy định tại điểm d khoản 1 Điều 1 Nghị định này.</w:t>
      </w:r>
    </w:p>
    <w:p w14:paraId="16F508AA"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quy định chi tiết việc điều chỉnh đối với đối tượng quy định tại điểm đ khoản 1 Điều 1 và đối tượng thuộc trách nhiệm giải quyết quy định tại điểm g khoản 1 Điều 1 Nghị định này.</w:t>
      </w:r>
    </w:p>
    <w:p w14:paraId="515A1EF9"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quy định chi tiết việc điều chỉnh đối với đối tượng quy định tại điểm e khoản 1 Điều 1 và đối tượng thuộc trách nhiệm giải quyết quy định tại điểm g khoản 1 Điều 1 Nghị định này.</w:t>
      </w:r>
    </w:p>
    <w:p w14:paraId="09631FA9"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có trách nhiệm bảo đảm kinh phí điều chỉnh lương hưu, trợ cấp bảo hiểm xã hội, trợ cấp hằng tháng đối với các đối tượng do ngân sách nhà nước đảm bảo.</w:t>
      </w:r>
    </w:p>
    <w:p w14:paraId="3AC24AC5"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hiểm xã hội Việt Nam có trách nhiệm thực hiện việc điều chỉnh, chi trả lương hưu, trợ cấp bảo hiểm xã hội và trợ cấp hằng tháng đối với các đối tượng quy định tại điểm a, điểm b và điểm c khoản 1 Điều 1 Nghị định này.</w:t>
      </w:r>
    </w:p>
    <w:p w14:paraId="4ABB4022"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tỉnh, thành phố trực thuộc trung ương có trách nhiệm tổ chức thực hiện việc điều chỉnh, chi trả trợ cấp hằng tháng đối với các đối tượng quy định tại các điểm d, đ, e và điểm g khoản 1 Điều 1 Nghị định này.</w:t>
      </w:r>
    </w:p>
    <w:p w14:paraId="0C9826A8" w14:textId="77777777" w:rsidR="008952E0" w:rsidRDefault="008952E0" w:rsidP="00895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440FA764"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thi hành</w:t>
      </w:r>
    </w:p>
    <w:p w14:paraId="27956F30"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01 năm 2022. Các quy định tại Nghị định này được thực hiện từ ngày 01 tháng 01 năm 2022.</w:t>
      </w:r>
    </w:p>
    <w:p w14:paraId="2AD73F55"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44/2019/NĐ-CP ngày 20 tháng 5 năm 2019 của Chính phủ điều chỉnh lương hưu, trợ cấp bảo hiểm xã hội và trợ cấp hàng tháng hết hiệu lực kể từ ngày Nghị định này có hiệu lực thi hành.</w:t>
      </w:r>
    </w:p>
    <w:p w14:paraId="1EA570E1" w14:textId="77777777" w:rsidR="008952E0" w:rsidRDefault="008952E0" w:rsidP="00895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84"/>
        <w:gridCol w:w="1720"/>
      </w:tblGrid>
      <w:tr w:rsidR="008952E0" w14:paraId="3737A888" w14:textId="77777777" w:rsidTr="008952E0">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828C7"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p>
          <w:p w14:paraId="2471273F"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Ban Bí thư Trung ương Đảng;</w:t>
            </w:r>
          </w:p>
          <w:p w14:paraId="23FB6445"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Thủ tướng, các Phó Thủ tướng Chính phủ;</w:t>
            </w:r>
          </w:p>
          <w:p w14:paraId="7E42705F"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bộ, cơ quan ngang bộ, cơ quan thuộc Chính phủ;</w:t>
            </w:r>
          </w:p>
          <w:p w14:paraId="55DDED63"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HĐND, UBND các tỉnh, thành phố trực thuộc trung ương;</w:t>
            </w:r>
          </w:p>
          <w:p w14:paraId="3DE8D8FD"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phòng Trung ương và các Ban của Đảng;</w:t>
            </w:r>
          </w:p>
          <w:p w14:paraId="28D93C93"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phòng Tổng Bí thư;</w:t>
            </w:r>
          </w:p>
          <w:p w14:paraId="30F5A500"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phòng Chủ tịch nước;</w:t>
            </w:r>
          </w:p>
          <w:p w14:paraId="5AC7C36B"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Hội đồng Dân tộc và các Ủy ban của Quốc hội;</w:t>
            </w:r>
          </w:p>
          <w:p w14:paraId="3CA0D895"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phòng Quốc hội;</w:t>
            </w:r>
          </w:p>
          <w:p w14:paraId="01A19783"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Tòa án nhân dân tối cao;</w:t>
            </w:r>
          </w:p>
          <w:p w14:paraId="2F3E25BA"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Viện kiểm sát nhân dân tối cao;</w:t>
            </w:r>
          </w:p>
          <w:p w14:paraId="7E3A1FB1"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Kiểm toán nhà nước;</w:t>
            </w:r>
          </w:p>
          <w:p w14:paraId="16DECDD0"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Ủy ban Giám sát tài chính Quốc gia;</w:t>
            </w:r>
          </w:p>
          <w:p w14:paraId="7C8A7435"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Ngân hàng Chính sách xã hội;</w:t>
            </w:r>
          </w:p>
          <w:p w14:paraId="669918AD"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Ngân hàng Phát triển Việt Nam;</w:t>
            </w:r>
          </w:p>
          <w:p w14:paraId="1A5495C4"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Ủy ban trung ương Mặt trận Tổ quốc Việt Nam;</w:t>
            </w:r>
          </w:p>
          <w:p w14:paraId="3A024FC7"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Cơ quan trung ương của các đoàn thể;</w:t>
            </w:r>
          </w:p>
          <w:p w14:paraId="05BB5B64"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VPCP: BTCN, các PCN, Trợ lý TTg, TGĐ cổng TTĐT, các Vụ, Cục, đơn vị trực thuộc, Công báo;</w:t>
            </w:r>
          </w:p>
          <w:p w14:paraId="7FADB37C" w14:textId="77777777" w:rsidR="008952E0" w:rsidRDefault="00895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VT, KTTH (2b).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BAA09" w14:textId="77777777" w:rsidR="008952E0" w:rsidRDefault="00895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p>
          <w:p w14:paraId="3146FD34" w14:textId="77777777" w:rsidR="008952E0" w:rsidRDefault="008952E0">
            <w:pPr>
              <w:pStyle w:val="NormalWeb"/>
              <w:spacing w:after="90" w:afterAutospacing="0" w:line="345" w:lineRule="atLeast"/>
              <w:jc w:val="center"/>
              <w:rPr>
                <w:rFonts w:ascii="Arial" w:hAnsi="Arial" w:cs="Arial"/>
                <w:color w:val="000000"/>
                <w:sz w:val="21"/>
                <w:szCs w:val="21"/>
              </w:rPr>
            </w:pPr>
          </w:p>
          <w:p w14:paraId="0B6C76E1" w14:textId="77777777" w:rsidR="008952E0" w:rsidRDefault="008952E0">
            <w:pPr>
              <w:pStyle w:val="NormalWeb"/>
              <w:spacing w:after="90" w:afterAutospacing="0" w:line="345" w:lineRule="atLeast"/>
              <w:jc w:val="center"/>
              <w:rPr>
                <w:rFonts w:ascii="Arial" w:hAnsi="Arial" w:cs="Arial"/>
                <w:color w:val="000000"/>
                <w:sz w:val="21"/>
                <w:szCs w:val="21"/>
              </w:rPr>
            </w:pPr>
          </w:p>
          <w:p w14:paraId="5B19580C" w14:textId="77777777" w:rsidR="008952E0" w:rsidRDefault="008952E0">
            <w:pPr>
              <w:pStyle w:val="NormalWeb"/>
              <w:spacing w:after="90" w:afterAutospacing="0" w:line="345" w:lineRule="atLeast"/>
              <w:jc w:val="center"/>
              <w:rPr>
                <w:rFonts w:ascii="Arial" w:hAnsi="Arial" w:cs="Arial"/>
                <w:color w:val="000000"/>
                <w:sz w:val="21"/>
                <w:szCs w:val="21"/>
              </w:rPr>
            </w:pPr>
          </w:p>
          <w:p w14:paraId="7653BB0B" w14:textId="77777777" w:rsidR="008952E0" w:rsidRDefault="008952E0">
            <w:pPr>
              <w:pStyle w:val="NormalWeb"/>
              <w:spacing w:after="90" w:afterAutospacing="0" w:line="345" w:lineRule="atLeast"/>
              <w:jc w:val="center"/>
              <w:rPr>
                <w:rFonts w:ascii="Arial" w:hAnsi="Arial" w:cs="Arial"/>
                <w:color w:val="000000"/>
                <w:sz w:val="21"/>
                <w:szCs w:val="21"/>
              </w:rPr>
            </w:pPr>
          </w:p>
          <w:p w14:paraId="053B8A6A" w14:textId="77777777" w:rsidR="008952E0" w:rsidRDefault="008952E0">
            <w:pPr>
              <w:pStyle w:val="NormalWeb"/>
              <w:spacing w:after="90" w:afterAutospacing="0" w:line="345" w:lineRule="atLeast"/>
              <w:jc w:val="center"/>
              <w:rPr>
                <w:rFonts w:ascii="Arial" w:hAnsi="Arial" w:cs="Arial"/>
                <w:color w:val="000000"/>
                <w:sz w:val="21"/>
                <w:szCs w:val="21"/>
              </w:rPr>
            </w:pPr>
          </w:p>
          <w:p w14:paraId="5839A9E5" w14:textId="77777777" w:rsidR="008952E0" w:rsidRDefault="00895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Minh Chính</w:t>
            </w:r>
          </w:p>
        </w:tc>
      </w:tr>
    </w:tbl>
    <w:p w14:paraId="29E29492" w14:textId="05D6EAAD" w:rsidR="008100A5" w:rsidRPr="008952E0" w:rsidRDefault="008100A5" w:rsidP="008952E0"/>
    <w:sectPr w:rsidR="008100A5" w:rsidRPr="008952E0"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F258F" w14:textId="77777777" w:rsidR="00F632F4" w:rsidRDefault="00F632F4">
      <w:r>
        <w:separator/>
      </w:r>
    </w:p>
  </w:endnote>
  <w:endnote w:type="continuationSeparator" w:id="0">
    <w:p w14:paraId="464605FC" w14:textId="77777777" w:rsidR="00F632F4" w:rsidRDefault="00F6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E980A" w14:textId="77777777" w:rsidR="00F632F4" w:rsidRDefault="00F632F4">
      <w:r>
        <w:separator/>
      </w:r>
    </w:p>
  </w:footnote>
  <w:footnote w:type="continuationSeparator" w:id="0">
    <w:p w14:paraId="15C75B42" w14:textId="77777777" w:rsidR="00F632F4" w:rsidRDefault="00F6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632F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12096"/>
    <w:rsid w:val="00913CB4"/>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94784"/>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va-luat-to-chuc-chinh-quyen-dia-phuong-sua-doi.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nghi-dinh-34-2019-nd-cp-can-bo-cong-chuc-cap-xa-va-nguoi-hoat-dong-khong-chuyen-trach-o-cap-xa.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nghi-dinh-92-2009-nd-cp-ve-chuc-danh--so-luong--mot-so-che-do--chinh-sach-doi-voi-can-bo--cong-chuc-o-xa--phuong--thi-tran-va-nhung-nguoi-hoat-dong-khong-chuyen-trach-o-cap-xa.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luat-bao-hiem-xa-hoi-nam-2014-so-58-2014-qh13.aspx" TargetMode="External"/><Relationship Id="rId4" Type="http://schemas.openxmlformats.org/officeDocument/2006/relationships/footnotes" Target="footnotes.xml"/><Relationship Id="rId9" Type="http://schemas.openxmlformats.org/officeDocument/2006/relationships/hyperlink" Target="https://admin.luatminhkhue.vn/luat-to-chuc-chinh-phu-va-luat-to-chuc-chinh-quyen-dia-phuong-sua-doi.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1818</Words>
  <Characters>10366</Characters>
  <Application>Microsoft Office Word</Application>
  <DocSecurity>0</DocSecurity>
  <Lines>86</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99</cp:revision>
  <dcterms:created xsi:type="dcterms:W3CDTF">2024-12-02T03:13:00Z</dcterms:created>
  <dcterms:modified xsi:type="dcterms:W3CDTF">2024-12-14T08:07:00Z</dcterms:modified>
</cp:coreProperties>
</file>