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19"/>
        <w:gridCol w:w="4685"/>
      </w:tblGrid>
      <w:tr w:rsidR="0000256C" w14:paraId="71E414C4" w14:textId="77777777" w:rsidTr="0000256C">
        <w:trPr>
          <w:tblCellSpacing w:w="0" w:type="dxa"/>
        </w:trPr>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22F13" w14:textId="77777777" w:rsidR="0000256C" w:rsidRDefault="0000256C" w:rsidP="0000256C">
            <w:pPr>
              <w:pStyle w:val="NormalWeb"/>
              <w:spacing w:after="90" w:afterAutospacing="0" w:line="345" w:lineRule="atLeast"/>
              <w:rPr>
                <w:rFonts w:ascii="Arial" w:hAnsi="Arial" w:cs="Arial"/>
                <w:color w:val="000000"/>
                <w:sz w:val="21"/>
                <w:szCs w:val="21"/>
                <w:lang w:val="en-VN"/>
              </w:rPr>
            </w:pPr>
            <w:r>
              <w:rPr>
                <w:rFonts w:ascii="Arial" w:hAnsi="Arial" w:cs="Arial"/>
                <w:color w:val="000000"/>
                <w:sz w:val="21"/>
                <w:szCs w:val="21"/>
              </w:rPr>
              <w:t>BAN CHẤP HÀNH TRUNG ƯƠNG</w:t>
            </w:r>
            <w:r>
              <w:rPr>
                <w:rFonts w:ascii="Arial" w:hAnsi="Arial" w:cs="Arial"/>
                <w:color w:val="000000"/>
                <w:sz w:val="21"/>
                <w:szCs w:val="21"/>
              </w:rPr>
              <w:br/>
            </w:r>
            <w:r>
              <w:rPr>
                <w:rStyle w:val="Strong"/>
                <w:rFonts w:ascii="Arial" w:hAnsi="Arial" w:cs="Arial"/>
                <w:color w:val="000000"/>
                <w:sz w:val="21"/>
                <w:szCs w:val="21"/>
              </w:rPr>
              <w:t>BAN TỔ CHỨC</w:t>
            </w:r>
            <w:r>
              <w:rPr>
                <w:rFonts w:ascii="Arial" w:hAnsi="Arial" w:cs="Arial"/>
                <w:b/>
                <w:bCs/>
                <w:color w:val="000000"/>
                <w:sz w:val="21"/>
                <w:szCs w:val="21"/>
              </w:rPr>
              <w:br/>
            </w:r>
            <w:r>
              <w:rPr>
                <w:rStyle w:val="Strong"/>
                <w:rFonts w:ascii="Arial" w:hAnsi="Arial" w:cs="Arial"/>
                <w:color w:val="000000"/>
                <w:sz w:val="21"/>
                <w:szCs w:val="21"/>
              </w:rPr>
              <w:t>--------</w:t>
            </w:r>
          </w:p>
        </w:tc>
        <w:tc>
          <w:tcPr>
            <w:tcW w:w="4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4DC4C" w14:textId="77777777" w:rsidR="0000256C" w:rsidRDefault="000025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ĐẢNG CỘNG SẢN VIỆT NAM</w:t>
            </w:r>
            <w:r>
              <w:rPr>
                <w:rFonts w:ascii="Arial" w:hAnsi="Arial" w:cs="Arial"/>
                <w:b/>
                <w:bCs/>
                <w:color w:val="000000"/>
                <w:sz w:val="21"/>
                <w:szCs w:val="21"/>
              </w:rPr>
              <w:br/>
            </w:r>
            <w:r>
              <w:rPr>
                <w:rStyle w:val="Strong"/>
                <w:rFonts w:ascii="Arial" w:hAnsi="Arial" w:cs="Arial"/>
                <w:color w:val="000000"/>
                <w:sz w:val="21"/>
                <w:szCs w:val="21"/>
              </w:rPr>
              <w:t>---------------</w:t>
            </w:r>
          </w:p>
        </w:tc>
      </w:tr>
      <w:tr w:rsidR="0000256C" w14:paraId="4F8C2AA0" w14:textId="77777777" w:rsidTr="0000256C">
        <w:trPr>
          <w:tblCellSpacing w:w="0" w:type="dxa"/>
        </w:trPr>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D9624" w14:textId="77777777" w:rsidR="0000256C" w:rsidRDefault="000025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2952-CV/BTCTW</w:t>
            </w:r>
            <w:r>
              <w:rPr>
                <w:rFonts w:ascii="Arial" w:hAnsi="Arial" w:cs="Arial"/>
                <w:color w:val="000000"/>
                <w:sz w:val="21"/>
                <w:szCs w:val="21"/>
              </w:rPr>
              <w:br/>
            </w:r>
            <w:r>
              <w:rPr>
                <w:rStyle w:val="Emphasis"/>
                <w:rFonts w:ascii="Arial" w:hAnsi="Arial" w:cs="Arial"/>
                <w:color w:val="000000"/>
                <w:sz w:val="21"/>
                <w:szCs w:val="21"/>
              </w:rPr>
              <w:t>V/v xây dựng cam kết, kế hoạch thực hiện các nghị quyết, quy định của Đảng</w:t>
            </w:r>
          </w:p>
        </w:tc>
        <w:tc>
          <w:tcPr>
            <w:tcW w:w="4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5D57E" w14:textId="77777777" w:rsidR="0000256C" w:rsidRDefault="0000256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20 tháng 6 năm 2017</w:t>
            </w:r>
          </w:p>
        </w:tc>
      </w:tr>
    </w:tbl>
    <w:p w14:paraId="4F4C0CAC" w14:textId="77777777" w:rsidR="0000256C" w:rsidRDefault="0000256C" w:rsidP="0000256C">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21"/>
        <w:gridCol w:w="6883"/>
      </w:tblGrid>
      <w:tr w:rsidR="0000256C" w14:paraId="6970C847" w14:textId="77777777" w:rsidTr="0000256C">
        <w:trPr>
          <w:tblCellSpacing w:w="0" w:type="dxa"/>
        </w:trPr>
        <w:tc>
          <w:tcPr>
            <w:tcW w:w="2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F0671" w14:textId="77777777" w:rsidR="0000256C" w:rsidRDefault="000025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w:t>
            </w:r>
          </w:p>
        </w:tc>
        <w:tc>
          <w:tcPr>
            <w:tcW w:w="6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6DC5E" w14:textId="77777777" w:rsidR="0000256C" w:rsidRDefault="0000256C" w:rsidP="000025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tỉnh uỷ, thành uỷ,</w:t>
            </w:r>
            <w:r>
              <w:rPr>
                <w:rFonts w:ascii="Arial" w:hAnsi="Arial" w:cs="Arial"/>
                <w:color w:val="000000"/>
                <w:sz w:val="21"/>
                <w:szCs w:val="21"/>
              </w:rPr>
              <w:br/>
              <w:t>- Các ban cán sự đảng, đảng đoàn, đảng uỷ trực thuộc Trung ương</w:t>
            </w:r>
          </w:p>
        </w:tc>
      </w:tr>
    </w:tbl>
    <w:p w14:paraId="26C04C99" w14:textId="77777777" w:rsidR="0000256C" w:rsidRDefault="0000256C" w:rsidP="0000256C">
      <w:pPr>
        <w:pStyle w:val="NormalWeb"/>
        <w:spacing w:after="90" w:afterAutospacing="0" w:line="345" w:lineRule="atLeast"/>
        <w:jc w:val="both"/>
        <w:rPr>
          <w:rFonts w:ascii="Arial" w:hAnsi="Arial" w:cs="Arial"/>
          <w:color w:val="000000"/>
          <w:sz w:val="21"/>
          <w:szCs w:val="21"/>
        </w:rPr>
      </w:pPr>
    </w:p>
    <w:p w14:paraId="3A474646"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hiện nay mỗi cán bộ, đảng viên phải xây dựng cam kết, chương trình hành động, kế hoạch tu dưỡng hằng năm theo quy định tại các văn bản: Nghị quyết Trung ương 4 khóa XII về tăng cường xây dựng, chỉnh đốn Đảng; ngăn chặn, đẩy lùi sự suy thoái về tư tưởng chính trị, đạo đức, lối sống, những biểu hiện “tự diễn biến”, “tự chuyển hóa” trong nội bộ; Chỉ thị số 01-CT/TW, ngày 22-3-2016 của Bộ Chính trị về học tập, quán triệt, tuyên truyền, triển khai thực hiện Nghị quyết Đại hội đại biểu toàn quốc lần thứ XII; Chỉ thị số 05-CT/TW, ngày 15-5-2016 của Bộ Chính trị về đẩy mạnh học tập và làm theo tư tưởng, đạo đức, phong cách Hồ Chí Minh; Quy định số 101-QĐ/TW, ngày 07-6-2012 của Ban Bí thư khóa XI về trách nhiệm nêu gương của cán bộ, đảng viên, nhất là cán bộ lãnh đạo chủ chốt các cấp. Để thuận tiện trong việc thực hiện, tránh tình trạng mỗi cán bộ, đảng viên phải xây dựng nhiều bản cam kết, được sự đồng ý của Thường trực Ban Bí thư, Ban Tổ chức Trung ương hướng dẫn như sau:</w:t>
      </w:r>
    </w:p>
    <w:p w14:paraId="5B5FCA36"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Hằng năm, mỗi cán bộ, đảng viên xây dựng 01 bản cam kết tu dưỡng, rèn luyện, phấn đấu của cá nhân về các nội dung trên (theo mẫu gợi ý gửi kèm).</w:t>
      </w:r>
    </w:p>
    <w:p w14:paraId="04DD7135"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văn bản cam kết của cán bộ, đảng viên, các cấp uỷ, tổ chức đảng, lãnh đạo cơ quan, đơn vị nơi cán bộ, đảng viên sinh hoạt và công tác thường xuyên theo dõi, kiểm tra, giám sát thực hiện cam kết và làm cơ sở kiểm điểm, đánh giá, xếp loại cán bộ, đảng viên cuối năm.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00256C" w14:paraId="0E2781B6" w14:textId="77777777" w:rsidTr="0000256C">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CADD5" w14:textId="77777777" w:rsidR="0000256C" w:rsidRDefault="0000256C">
            <w:pPr>
              <w:pStyle w:val="NormalWeb"/>
              <w:spacing w:after="90" w:afterAutospacing="0" w:line="345" w:lineRule="atLeast"/>
              <w:jc w:val="both"/>
              <w:rPr>
                <w:rFonts w:ascii="Arial" w:hAnsi="Arial" w:cs="Arial"/>
                <w:color w:val="000000"/>
                <w:sz w:val="21"/>
                <w:szCs w:val="21"/>
              </w:rPr>
            </w:pPr>
          </w:p>
          <w:p w14:paraId="1EB5AB55" w14:textId="77777777" w:rsidR="0000256C" w:rsidRDefault="0000256C" w:rsidP="0000256C">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 PHÓ TRƯỞNG BAN</w:t>
            </w:r>
            <w:r>
              <w:rPr>
                <w:rFonts w:ascii="Arial" w:hAnsi="Arial" w:cs="Arial"/>
                <w:color w:val="000000"/>
                <w:sz w:val="21"/>
                <w:szCs w:val="21"/>
              </w:rPr>
              <w:br/>
              <w:t>- Bộ Chính trị, Ban Bí thư (để báo cáo),</w:t>
            </w:r>
            <w:r>
              <w:rPr>
                <w:rFonts w:ascii="Arial" w:hAnsi="Arial" w:cs="Arial"/>
                <w:color w:val="000000"/>
                <w:sz w:val="21"/>
                <w:szCs w:val="21"/>
              </w:rPr>
              <w:br/>
              <w:t>- Ban tổ chức các tỉnh uỷ, thành uỷ,</w:t>
            </w:r>
            <w:r>
              <w:rPr>
                <w:rFonts w:ascii="Arial" w:hAnsi="Arial" w:cs="Arial"/>
                <w:color w:val="000000"/>
                <w:sz w:val="21"/>
                <w:szCs w:val="21"/>
              </w:rPr>
              <w:br/>
              <w:t>đảng uỷ trực thuộc Trung ương,</w:t>
            </w:r>
            <w:r>
              <w:rPr>
                <w:rFonts w:ascii="Arial" w:hAnsi="Arial" w:cs="Arial"/>
                <w:color w:val="000000"/>
                <w:sz w:val="21"/>
                <w:szCs w:val="21"/>
              </w:rPr>
              <w:br/>
              <w:t>- Lãnh đạo Ban TCTW,</w:t>
            </w:r>
            <w:r>
              <w:rPr>
                <w:rFonts w:ascii="Arial" w:hAnsi="Arial" w:cs="Arial"/>
                <w:color w:val="000000"/>
                <w:sz w:val="21"/>
                <w:szCs w:val="21"/>
              </w:rPr>
              <w:br/>
            </w:r>
            <w:r>
              <w:rPr>
                <w:rFonts w:ascii="Arial" w:hAnsi="Arial" w:cs="Arial"/>
                <w:color w:val="000000"/>
                <w:sz w:val="21"/>
                <w:szCs w:val="21"/>
              </w:rPr>
              <w:lastRenderedPageBreak/>
              <w:t>- Các vụ, đơn vị thuộc Ban,</w:t>
            </w:r>
            <w:r>
              <w:rPr>
                <w:rFonts w:ascii="Arial" w:hAnsi="Arial" w:cs="Arial"/>
                <w:color w:val="000000"/>
                <w:sz w:val="21"/>
                <w:szCs w:val="21"/>
              </w:rPr>
              <w:br/>
              <w:t>- Lưu VP, Vụ ĐV.</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AA562" w14:textId="77777777" w:rsidR="0000256C" w:rsidRDefault="000025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TRƯỞNG BAN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Hà Ban</w:t>
            </w:r>
          </w:p>
        </w:tc>
      </w:tr>
    </w:tbl>
    <w:p w14:paraId="1CA7E62E" w14:textId="77777777" w:rsidR="0000256C" w:rsidRDefault="0000256C" w:rsidP="0000256C">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19"/>
        <w:gridCol w:w="4685"/>
      </w:tblGrid>
      <w:tr w:rsidR="0000256C" w14:paraId="326456D2" w14:textId="77777777" w:rsidTr="0000256C">
        <w:trPr>
          <w:tblCellSpacing w:w="0" w:type="dxa"/>
        </w:trPr>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63BFD" w14:textId="77777777" w:rsidR="0000256C" w:rsidRDefault="000025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ĐẢNG BỘ………………</w:t>
            </w:r>
            <w:r>
              <w:rPr>
                <w:rFonts w:ascii="Arial" w:hAnsi="Arial" w:cs="Arial"/>
                <w:color w:val="000000"/>
                <w:sz w:val="21"/>
                <w:szCs w:val="21"/>
              </w:rPr>
              <w:br/>
            </w:r>
            <w:r>
              <w:rPr>
                <w:rStyle w:val="Strong"/>
                <w:rFonts w:ascii="Arial" w:hAnsi="Arial" w:cs="Arial"/>
                <w:color w:val="000000"/>
                <w:sz w:val="21"/>
                <w:szCs w:val="21"/>
              </w:rPr>
              <w:t>CHI BỘ</w:t>
            </w:r>
            <w:r>
              <w:rPr>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4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84B79" w14:textId="77777777" w:rsidR="0000256C" w:rsidRDefault="000025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ĐẢNG CỘNG SẢN VIỆT NAM</w:t>
            </w:r>
            <w:r>
              <w:rPr>
                <w:rFonts w:ascii="Arial" w:hAnsi="Arial" w:cs="Arial"/>
                <w:b/>
                <w:bCs/>
                <w:color w:val="000000"/>
                <w:sz w:val="21"/>
                <w:szCs w:val="21"/>
              </w:rPr>
              <w:br/>
            </w:r>
            <w:r>
              <w:rPr>
                <w:rStyle w:val="Strong"/>
                <w:rFonts w:ascii="Arial" w:hAnsi="Arial" w:cs="Arial"/>
                <w:color w:val="000000"/>
                <w:sz w:val="21"/>
                <w:szCs w:val="21"/>
              </w:rPr>
              <w:t>---------------</w:t>
            </w:r>
          </w:p>
        </w:tc>
      </w:tr>
      <w:tr w:rsidR="0000256C" w14:paraId="65F9574F" w14:textId="77777777" w:rsidTr="0000256C">
        <w:trPr>
          <w:tblCellSpacing w:w="0" w:type="dxa"/>
        </w:trPr>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3857D" w14:textId="77777777" w:rsidR="0000256C" w:rsidRDefault="0000256C">
            <w:pPr>
              <w:pStyle w:val="NormalWeb"/>
              <w:spacing w:after="90" w:afterAutospacing="0" w:line="345" w:lineRule="atLeast"/>
              <w:jc w:val="center"/>
              <w:rPr>
                <w:rFonts w:ascii="Arial" w:hAnsi="Arial" w:cs="Arial"/>
                <w:color w:val="000000"/>
                <w:sz w:val="21"/>
                <w:szCs w:val="21"/>
              </w:rPr>
            </w:pPr>
          </w:p>
        </w:tc>
        <w:tc>
          <w:tcPr>
            <w:tcW w:w="4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4E606" w14:textId="77777777" w:rsidR="0000256C" w:rsidRDefault="0000256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 20….</w:t>
            </w:r>
          </w:p>
        </w:tc>
      </w:tr>
    </w:tbl>
    <w:p w14:paraId="29975774" w14:textId="77777777" w:rsidR="0000256C" w:rsidRDefault="0000256C" w:rsidP="0000256C">
      <w:pPr>
        <w:pStyle w:val="NormalWeb"/>
        <w:spacing w:after="90" w:afterAutospacing="0" w:line="345" w:lineRule="atLeast"/>
        <w:jc w:val="center"/>
        <w:rPr>
          <w:rFonts w:ascii="Arial" w:hAnsi="Arial" w:cs="Arial"/>
          <w:color w:val="000000"/>
          <w:sz w:val="21"/>
          <w:szCs w:val="21"/>
        </w:rPr>
      </w:pPr>
    </w:p>
    <w:p w14:paraId="2E02CA3E" w14:textId="77777777" w:rsidR="0000256C" w:rsidRDefault="0000256C" w:rsidP="000025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CAM KẾT</w:t>
      </w:r>
    </w:p>
    <w:p w14:paraId="3C1582D7" w14:textId="77777777" w:rsidR="0000256C" w:rsidRDefault="0000256C" w:rsidP="000025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TU DƯỠNG, RÈN LUYỆN, PHẤN ĐẤU NĂM 20….</w:t>
      </w:r>
    </w:p>
    <w:p w14:paraId="2049558A"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w:t>
      </w:r>
    </w:p>
    <w:p w14:paraId="38634408"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Sinh ngày:</w:t>
      </w:r>
    </w:p>
    <w:p w14:paraId="5335C9E3"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công tác:</w:t>
      </w:r>
    </w:p>
    <w:p w14:paraId="518EE148"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đảng:</w:t>
      </w:r>
    </w:p>
    <w:p w14:paraId="71655C7F"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chính quyền, đoàn thể:</w:t>
      </w:r>
    </w:p>
    <w:p w14:paraId="589A7011"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Sinh hoạt tại chi bộ:</w:t>
      </w:r>
    </w:p>
    <w:p w14:paraId="37CA26CD"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nghiên cứu, học tập các nghị quyết, quy định của Đảng, tôi cam kết nghiêm túc thực hiện Nghị quyết Trung ương 4 khóa XII về “</w:t>
      </w:r>
      <w:r>
        <w:rPr>
          <w:rStyle w:val="Emphasis"/>
          <w:rFonts w:ascii="Arial" w:hAnsi="Arial" w:cs="Arial"/>
          <w:color w:val="000000"/>
          <w:sz w:val="21"/>
          <w:szCs w:val="21"/>
        </w:rPr>
        <w:t>Tăng cường xây dựng, chỉnh đốn Đảng; ngăn chặn, đẩy lùi sự suy thoái về tư tưởng chính trị, đạo đức, lối sống, những biểu hiện “tự diễn biến”, “tự chuyển hóa” trong nội bộ</w:t>
      </w:r>
      <w:r>
        <w:rPr>
          <w:rFonts w:ascii="Arial" w:hAnsi="Arial" w:cs="Arial"/>
          <w:color w:val="000000"/>
          <w:sz w:val="21"/>
          <w:szCs w:val="21"/>
        </w:rPr>
        <w:t>”, Chỉ thị số 05-CT/TW, ngày 15/5/2016 của Bộ Chính trị về “</w:t>
      </w:r>
      <w:r>
        <w:rPr>
          <w:rStyle w:val="Emphasis"/>
          <w:rFonts w:ascii="Arial" w:hAnsi="Arial" w:cs="Arial"/>
          <w:color w:val="000000"/>
          <w:sz w:val="21"/>
          <w:szCs w:val="21"/>
        </w:rPr>
        <w:t>Đẩy mạnh học tập và làm theo tư tưởng, đạo đức, phong cách Hồ Chí Minh</w:t>
      </w:r>
      <w:r>
        <w:rPr>
          <w:rFonts w:ascii="Arial" w:hAnsi="Arial" w:cs="Arial"/>
          <w:color w:val="000000"/>
          <w:sz w:val="21"/>
          <w:szCs w:val="21"/>
        </w:rPr>
        <w:t>” và Quy định số 101-QĐ/TW, ngày 07/6/2012 của Ban Bí thư về “</w:t>
      </w:r>
      <w:r>
        <w:rPr>
          <w:rStyle w:val="Emphasis"/>
          <w:rFonts w:ascii="Arial" w:hAnsi="Arial" w:cs="Arial"/>
          <w:color w:val="000000"/>
          <w:sz w:val="21"/>
          <w:szCs w:val="21"/>
        </w:rPr>
        <w:t>Trách nhiệm nêu gương của cán bộ, đảng viên, nhất là cán bộ lãnh đạo chủ chốt các cấp</w:t>
      </w:r>
      <w:r>
        <w:rPr>
          <w:rFonts w:ascii="Arial" w:hAnsi="Arial" w:cs="Arial"/>
          <w:color w:val="000000"/>
          <w:sz w:val="21"/>
          <w:szCs w:val="21"/>
        </w:rPr>
        <w:t>”, cụ thể là các nội dung chủ yếu sau đây:</w:t>
      </w:r>
    </w:p>
    <w:p w14:paraId="613F4C27"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Về tư tưởng chính trị</w:t>
      </w:r>
    </w:p>
    <w:p w14:paraId="54597186"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(Luôn trung thành với chủ nghĩa Mác-Lênin, tư tưởng Hồ Chí Minh và đường lối đổi mới của Đảng; không có biểu hiện suy thoái về tư tưởng chính trị, “tự diễn biến”, “tự chuyển hóa”).</w:t>
      </w:r>
    </w:p>
    <w:p w14:paraId="0664F71A"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A68569E"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3FCFD1C0"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Về phẩm chất đạo đức, lối sống</w:t>
      </w:r>
    </w:p>
    <w:p w14:paraId="22AE913D"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(Luôn rèn luyện, tu dưỡng học tập, làm theo tư tưởng, đạo đức, phong cách Hồ Chí Minh; giữ gìn phẩm chất đạo đức, lối sống; gương mẫu trong công tác và cuộc sống, trong đấu tranh chống chủ nghĩa cá nhân, quan liêu, tham nhũng, lãng phí; chấp hành Quy định về những điều đảng viên không được làm; không có biểu hiện suy thoái về đạo đức, lối sống).</w:t>
      </w:r>
    </w:p>
    <w:p w14:paraId="1E068683"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B630FA6"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25C5F1F"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Về thực hiện chức trách, nhiệm vụ được giao</w:t>
      </w:r>
    </w:p>
    <w:p w14:paraId="4CBA0001"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(Luôn nêu cao tinh thần trách nhiệm trong thực hiện nhiệm vụ; đổi mới phương pháp công tác và lề lối làm việc; chấp hành và bảo vệ, tuyên truyền, vận động cán bộ, đảng viên, gia đình và nhân dân thực hiện đường lối, quan điểm, chủ trương, nghị quyết của Đảng, chính sách, pháp luật của Nhà nước; tích cực học tập nâng cao trình độ và năng lực công tác; hoàn thành tốt chức trách, nhiệm vụ được giao).</w:t>
      </w:r>
    </w:p>
    <w:p w14:paraId="169EF4BE"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B1FD059"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E88D06E"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Về tổ chức kỷ luật</w:t>
      </w:r>
    </w:p>
    <w:p w14:paraId="21B0ED98"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(Thực hiện nghiêm các nguyên tắc tổ chức của Đảng; chấp hành sự phân công của tổ chức; tự giác chấp hành các nghị quyết, quy định của Đảng, pháp luật Nhà nước, quy chế, quy định, nội quy của cơ quan, đơn vị và nơi cư trú)</w:t>
      </w:r>
      <w:hyperlink r:id="rId6" w:anchor="_ftn1" w:history="1">
        <w:r>
          <w:rPr>
            <w:rStyle w:val="Strong"/>
            <w:rFonts w:ascii="Arial" w:hAnsi="Arial" w:cs="Arial"/>
            <w:i/>
            <w:iCs/>
            <w:color w:val="135ECD"/>
            <w:sz w:val="21"/>
            <w:szCs w:val="21"/>
            <w:u w:val="single"/>
          </w:rPr>
          <w:t>[1]</w:t>
        </w:r>
      </w:hyperlink>
      <w:r>
        <w:rPr>
          <w:rStyle w:val="Emphasis"/>
          <w:rFonts w:ascii="Arial" w:hAnsi="Arial" w:cs="Arial"/>
          <w:color w:val="000000"/>
          <w:sz w:val="21"/>
          <w:szCs w:val="21"/>
        </w:rPr>
        <w:t>.</w:t>
      </w:r>
    </w:p>
    <w:p w14:paraId="1B97ADB2"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4EF5876"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D2175B2"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Về khắc phục, sửa chữa những hạn chế, khuyết điểm thời gian qua và qua kiểm điểm, đánh giá chất lượng cán bộ, đảng viên cuối năm 201</w:t>
      </w:r>
      <w:proofErr w:type="gramStart"/>
      <w:r>
        <w:rPr>
          <w:rStyle w:val="Emphasis"/>
          <w:rFonts w:ascii="Arial" w:hAnsi="Arial" w:cs="Arial"/>
          <w:color w:val="000000"/>
          <w:sz w:val="21"/>
          <w:szCs w:val="21"/>
        </w:rPr>
        <w:t>…(</w:t>
      </w:r>
      <w:proofErr w:type="gramEnd"/>
      <w:r>
        <w:rPr>
          <w:rStyle w:val="Emphasis"/>
          <w:rFonts w:ascii="Arial" w:hAnsi="Arial" w:cs="Arial"/>
          <w:color w:val="000000"/>
          <w:sz w:val="21"/>
          <w:szCs w:val="21"/>
        </w:rPr>
        <w:t>nếu có)</w:t>
      </w:r>
    </w:p>
    <w:p w14:paraId="57ACE46F"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EC46E10"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0BF1953"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Về kế hoạch hành động thực hiện Nghị quyết Đại hội XII của Đảng</w:t>
      </w:r>
      <w:hyperlink r:id="rId7" w:anchor="_ftn2" w:history="1">
        <w:r>
          <w:rPr>
            <w:rStyle w:val="Hyperlink"/>
            <w:rFonts w:ascii="Arial" w:hAnsi="Arial" w:cs="Arial"/>
            <w:b/>
            <w:bCs/>
            <w:color w:val="135ECD"/>
            <w:sz w:val="21"/>
            <w:szCs w:val="21"/>
          </w:rPr>
          <w:t>[2]</w:t>
        </w:r>
      </w:hyperlink>
    </w:p>
    <w:p w14:paraId="6E3B8A39"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Emphasis"/>
          <w:rFonts w:ascii="Arial" w:hAnsi="Arial" w:cs="Arial"/>
          <w:color w:val="000000"/>
          <w:sz w:val="21"/>
          <w:szCs w:val="21"/>
        </w:rPr>
        <w:t>Căn cứ Chỉ thị số 01-CT/TW, ngày 22/3/2016 của Bộ Chính trị về “Học tập, quán triệt, tuyên truyền, triển khai thực hiện Nghị quyết Đại hội đại biểu toàn quốc lần thứ XII của Đảng” và đặc điểm địa phương, đơn vị phụ trách để xây dựng kế hoạch hành động của cá nhân cho phù hợp</w:t>
      </w:r>
      <w:r>
        <w:rPr>
          <w:rFonts w:ascii="Arial" w:hAnsi="Arial" w:cs="Arial"/>
          <w:color w:val="000000"/>
          <w:sz w:val="21"/>
          <w:szCs w:val="21"/>
        </w:rPr>
        <w:t>).</w:t>
      </w:r>
    </w:p>
    <w:p w14:paraId="7D329D52"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cam kết này đồng thời là nội dung kế hoạch hành động của bản thân để tu dưỡng, rèn luyện, phấn đấu và là căn cứ để kiểm điểm, đánh giá xếp loại cán bộ, đảng viên cuối năm.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37"/>
        <w:gridCol w:w="5967"/>
      </w:tblGrid>
      <w:tr w:rsidR="0000256C" w14:paraId="0F93C3BD" w14:textId="77777777" w:rsidTr="0000256C">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A534B" w14:textId="77777777" w:rsidR="0000256C" w:rsidRDefault="0000256C">
            <w:pPr>
              <w:pStyle w:val="NormalWeb"/>
              <w:spacing w:after="90" w:afterAutospacing="0" w:line="345" w:lineRule="atLeast"/>
              <w:jc w:val="both"/>
              <w:rPr>
                <w:rFonts w:ascii="Arial" w:hAnsi="Arial" w:cs="Arial"/>
                <w:color w:val="000000"/>
                <w:sz w:val="21"/>
                <w:szCs w:val="21"/>
              </w:rPr>
            </w:pP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A2B82" w14:textId="77777777" w:rsidR="0000256C" w:rsidRDefault="000025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CHI BỘ</w:t>
            </w:r>
            <w:hyperlink r:id="rId8" w:anchor="_ftn3" w:history="1">
              <w:r>
                <w:rPr>
                  <w:rStyle w:val="Hyperlink"/>
                  <w:rFonts w:ascii="Arial" w:hAnsi="Arial" w:cs="Arial"/>
                  <w:b/>
                  <w:bCs/>
                  <w:color w:val="135ECD"/>
                  <w:sz w:val="21"/>
                  <w:szCs w:val="21"/>
                </w:rPr>
                <w:t>[3]</w:t>
              </w:r>
            </w:hyperlink>
            <w:r>
              <w:rPr>
                <w:rStyle w:val="Strong"/>
                <w:rFonts w:ascii="Arial" w:hAnsi="Arial" w:cs="Arial"/>
                <w:color w:val="000000"/>
                <w:sz w:val="21"/>
                <w:szCs w:val="21"/>
              </w:rPr>
              <w:t> NGƯỜI CAM KẾT</w:t>
            </w:r>
            <w:r>
              <w:rPr>
                <w:rFonts w:ascii="Arial" w:hAnsi="Arial" w:cs="Arial"/>
                <w:color w:val="000000"/>
                <w:sz w:val="21"/>
                <w:szCs w:val="21"/>
              </w:rPr>
              <w:br/>
            </w:r>
            <w:r>
              <w:rPr>
                <w:rStyle w:val="Emphasis"/>
                <w:rFonts w:ascii="Arial" w:hAnsi="Arial" w:cs="Arial"/>
                <w:color w:val="000000"/>
                <w:sz w:val="21"/>
                <w:szCs w:val="21"/>
              </w:rPr>
              <w:t>(Ký, ghi rõ họ, tên)</w:t>
            </w:r>
          </w:p>
        </w:tc>
      </w:tr>
    </w:tbl>
    <w:p w14:paraId="32C8F544" w14:textId="77777777" w:rsidR="0000256C" w:rsidRDefault="0000256C" w:rsidP="0000256C">
      <w:pPr>
        <w:pStyle w:val="NormalWeb"/>
        <w:spacing w:after="90" w:afterAutospacing="0" w:line="345" w:lineRule="atLeast"/>
        <w:jc w:val="both"/>
        <w:rPr>
          <w:rFonts w:ascii="Arial" w:hAnsi="Arial" w:cs="Arial"/>
          <w:color w:val="000000"/>
          <w:sz w:val="21"/>
          <w:szCs w:val="21"/>
        </w:rPr>
      </w:pPr>
    </w:p>
    <w:p w14:paraId="627606BF" w14:textId="77777777" w:rsidR="0000256C" w:rsidRDefault="0000256C" w:rsidP="000025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64EDAD71" w14:textId="77777777" w:rsidR="0000256C" w:rsidRDefault="0000256C" w:rsidP="0000256C">
      <w:pPr>
        <w:pStyle w:val="NormalWeb"/>
        <w:spacing w:after="90" w:afterAutospacing="0" w:line="345" w:lineRule="atLeast"/>
        <w:jc w:val="both"/>
        <w:rPr>
          <w:rFonts w:ascii="Arial" w:hAnsi="Arial" w:cs="Arial"/>
          <w:color w:val="000000"/>
          <w:sz w:val="21"/>
          <w:szCs w:val="21"/>
        </w:rPr>
      </w:pPr>
      <w:hyperlink r:id="rId9" w:anchor="_ftnref1" w:history="1">
        <w:r>
          <w:rPr>
            <w:rStyle w:val="Emphasis"/>
            <w:rFonts w:ascii="Arial" w:hAnsi="Arial" w:cs="Arial"/>
            <w:b/>
            <w:bCs/>
            <w:color w:val="135ECD"/>
            <w:sz w:val="21"/>
            <w:szCs w:val="21"/>
          </w:rPr>
          <w:t>[1]</w:t>
        </w:r>
      </w:hyperlink>
      <w:r>
        <w:rPr>
          <w:rStyle w:val="Emphasis"/>
          <w:rFonts w:ascii="Arial" w:hAnsi="Arial" w:cs="Arial"/>
          <w:color w:val="000000"/>
          <w:sz w:val="21"/>
          <w:szCs w:val="21"/>
        </w:rPr>
        <w:t> Căn cứ chức trách, nhiệm vụ được giao, đặc điểm của địa phương, cơ quan, đơn vị, cá nhân có thể bổ sung các nội dung 1, 2, 3, 4 cho phù hợp.</w:t>
      </w:r>
    </w:p>
    <w:p w14:paraId="0D23C303" w14:textId="77777777" w:rsidR="0000256C" w:rsidRDefault="0000256C" w:rsidP="0000256C">
      <w:pPr>
        <w:pStyle w:val="NormalWeb"/>
        <w:spacing w:after="90" w:afterAutospacing="0" w:line="345" w:lineRule="atLeast"/>
        <w:jc w:val="both"/>
        <w:rPr>
          <w:rFonts w:ascii="Arial" w:hAnsi="Arial" w:cs="Arial"/>
          <w:color w:val="000000"/>
          <w:sz w:val="21"/>
          <w:szCs w:val="21"/>
        </w:rPr>
      </w:pPr>
      <w:hyperlink r:id="rId10" w:anchor="_ftnref2" w:history="1">
        <w:r>
          <w:rPr>
            <w:rStyle w:val="Emphasis"/>
            <w:rFonts w:ascii="Arial" w:hAnsi="Arial" w:cs="Arial"/>
            <w:b/>
            <w:bCs/>
            <w:color w:val="135ECD"/>
            <w:sz w:val="21"/>
            <w:szCs w:val="21"/>
          </w:rPr>
          <w:t>[2]</w:t>
        </w:r>
      </w:hyperlink>
      <w:r>
        <w:rPr>
          <w:rStyle w:val="Emphasis"/>
          <w:rFonts w:ascii="Arial" w:hAnsi="Arial" w:cs="Arial"/>
          <w:color w:val="000000"/>
          <w:sz w:val="21"/>
          <w:szCs w:val="21"/>
        </w:rPr>
        <w:t> Mục này chỉ áp dụng đối với cá nhân là người đứng đầu cấp ủy, chính quyền, cơ quan, đơn vị. Các đồng chí đã xây dựng kế hoạch hành động sau khi học tập, quán triệt Nghị quyết Đại hội XII thì nội dung này là cam kết thực hiện kế hoạch hành động đã xây dựng.</w:t>
      </w:r>
    </w:p>
    <w:p w14:paraId="2FFD0057" w14:textId="77777777" w:rsidR="0000256C" w:rsidRDefault="0000256C" w:rsidP="0000256C">
      <w:pPr>
        <w:pStyle w:val="NormalWeb"/>
        <w:spacing w:after="90" w:afterAutospacing="0" w:line="345" w:lineRule="atLeast"/>
        <w:jc w:val="both"/>
        <w:rPr>
          <w:rFonts w:ascii="Arial" w:hAnsi="Arial" w:cs="Arial"/>
          <w:color w:val="000000"/>
          <w:sz w:val="21"/>
          <w:szCs w:val="21"/>
        </w:rPr>
      </w:pPr>
      <w:hyperlink r:id="rId11" w:anchor="_ftnref3" w:history="1">
        <w:r>
          <w:rPr>
            <w:rStyle w:val="Emphasis"/>
            <w:rFonts w:ascii="Arial" w:hAnsi="Arial" w:cs="Arial"/>
            <w:b/>
            <w:bCs/>
            <w:color w:val="135ECD"/>
            <w:sz w:val="21"/>
            <w:szCs w:val="21"/>
          </w:rPr>
          <w:t>[3]</w:t>
        </w:r>
      </w:hyperlink>
      <w:r>
        <w:rPr>
          <w:rStyle w:val="Emphasis"/>
          <w:rFonts w:ascii="Arial" w:hAnsi="Arial" w:cs="Arial"/>
          <w:color w:val="000000"/>
          <w:sz w:val="21"/>
          <w:szCs w:val="21"/>
        </w:rPr>
        <w:t> Bản cam kết được làm thành 2 bản, 1 bản cá nhân giữ, 1 bản chi ủy lưu để theo dõi, đánh giá chất lượng đảng viên cuối năm.</w:t>
      </w:r>
    </w:p>
    <w:p w14:paraId="29E29492" w14:textId="05D6EAAD" w:rsidR="008100A5" w:rsidRPr="0000256C" w:rsidRDefault="008100A5" w:rsidP="0000256C"/>
    <w:sectPr w:rsidR="008100A5" w:rsidRPr="0000256C" w:rsidSect="00EA6970">
      <w:headerReference w:type="even" r:id="rId12"/>
      <w:headerReference w:type="default" r:id="rId13"/>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5FFDB" w14:textId="77777777" w:rsidR="00B44DEE" w:rsidRDefault="00B44DEE">
      <w:r>
        <w:separator/>
      </w:r>
    </w:p>
  </w:endnote>
  <w:endnote w:type="continuationSeparator" w:id="0">
    <w:p w14:paraId="4A9DA6A4" w14:textId="77777777" w:rsidR="00B44DEE" w:rsidRDefault="00B4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6A9F0" w14:textId="77777777" w:rsidR="00B44DEE" w:rsidRDefault="00B44DEE">
      <w:r>
        <w:separator/>
      </w:r>
    </w:p>
  </w:footnote>
  <w:footnote w:type="continuationSeparator" w:id="0">
    <w:p w14:paraId="6A287D3F" w14:textId="77777777" w:rsidR="00B44DEE" w:rsidRDefault="00B44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B44DEE"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13BA3"/>
    <w:rsid w:val="00030AF2"/>
    <w:rsid w:val="0008284A"/>
    <w:rsid w:val="000834E6"/>
    <w:rsid w:val="0008354F"/>
    <w:rsid w:val="0009766F"/>
    <w:rsid w:val="000A35C5"/>
    <w:rsid w:val="000C068E"/>
    <w:rsid w:val="000C46F6"/>
    <w:rsid w:val="000D79C6"/>
    <w:rsid w:val="000E5356"/>
    <w:rsid w:val="000F2E36"/>
    <w:rsid w:val="001115F2"/>
    <w:rsid w:val="001128F8"/>
    <w:rsid w:val="00127FD4"/>
    <w:rsid w:val="00171AD6"/>
    <w:rsid w:val="00174DAB"/>
    <w:rsid w:val="00184D64"/>
    <w:rsid w:val="0019020C"/>
    <w:rsid w:val="00192939"/>
    <w:rsid w:val="001A2F21"/>
    <w:rsid w:val="001A7A69"/>
    <w:rsid w:val="001B11F8"/>
    <w:rsid w:val="001C54D8"/>
    <w:rsid w:val="001E178F"/>
    <w:rsid w:val="001E18FB"/>
    <w:rsid w:val="001F03CE"/>
    <w:rsid w:val="001F2AAD"/>
    <w:rsid w:val="00203730"/>
    <w:rsid w:val="00224534"/>
    <w:rsid w:val="00236586"/>
    <w:rsid w:val="00241A92"/>
    <w:rsid w:val="0027168B"/>
    <w:rsid w:val="00271D21"/>
    <w:rsid w:val="00276975"/>
    <w:rsid w:val="002A4DD9"/>
    <w:rsid w:val="002B0171"/>
    <w:rsid w:val="002B2532"/>
    <w:rsid w:val="002D36E1"/>
    <w:rsid w:val="002D5654"/>
    <w:rsid w:val="002E5FC0"/>
    <w:rsid w:val="002E73F2"/>
    <w:rsid w:val="00300126"/>
    <w:rsid w:val="00302907"/>
    <w:rsid w:val="00304E6C"/>
    <w:rsid w:val="00362507"/>
    <w:rsid w:val="0036556D"/>
    <w:rsid w:val="00382D7C"/>
    <w:rsid w:val="003857EF"/>
    <w:rsid w:val="00385F4F"/>
    <w:rsid w:val="003937B4"/>
    <w:rsid w:val="003A7524"/>
    <w:rsid w:val="003B0937"/>
    <w:rsid w:val="003B0B22"/>
    <w:rsid w:val="003C5555"/>
    <w:rsid w:val="00417229"/>
    <w:rsid w:val="00420A1A"/>
    <w:rsid w:val="0042749D"/>
    <w:rsid w:val="004342E7"/>
    <w:rsid w:val="0048176C"/>
    <w:rsid w:val="004854D6"/>
    <w:rsid w:val="00491F1E"/>
    <w:rsid w:val="004D332E"/>
    <w:rsid w:val="004E336B"/>
    <w:rsid w:val="004F59FF"/>
    <w:rsid w:val="005102E6"/>
    <w:rsid w:val="00516C2C"/>
    <w:rsid w:val="0054704B"/>
    <w:rsid w:val="00547E65"/>
    <w:rsid w:val="00550491"/>
    <w:rsid w:val="00560752"/>
    <w:rsid w:val="00574259"/>
    <w:rsid w:val="0057494D"/>
    <w:rsid w:val="0058314B"/>
    <w:rsid w:val="00594611"/>
    <w:rsid w:val="005962E0"/>
    <w:rsid w:val="005A3960"/>
    <w:rsid w:val="005B4429"/>
    <w:rsid w:val="005C3EEE"/>
    <w:rsid w:val="005C5BA0"/>
    <w:rsid w:val="005D5127"/>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9216F"/>
    <w:rsid w:val="007A46C7"/>
    <w:rsid w:val="007F39D8"/>
    <w:rsid w:val="007F6A8B"/>
    <w:rsid w:val="00800FEE"/>
    <w:rsid w:val="008100A5"/>
    <w:rsid w:val="008271E0"/>
    <w:rsid w:val="00827EA9"/>
    <w:rsid w:val="00841870"/>
    <w:rsid w:val="00847418"/>
    <w:rsid w:val="0085233D"/>
    <w:rsid w:val="00855BC2"/>
    <w:rsid w:val="008747A5"/>
    <w:rsid w:val="008764A3"/>
    <w:rsid w:val="0087711A"/>
    <w:rsid w:val="008952E0"/>
    <w:rsid w:val="008959F3"/>
    <w:rsid w:val="008C4696"/>
    <w:rsid w:val="008D018C"/>
    <w:rsid w:val="008D383D"/>
    <w:rsid w:val="008D6055"/>
    <w:rsid w:val="008F3318"/>
    <w:rsid w:val="00907618"/>
    <w:rsid w:val="00912096"/>
    <w:rsid w:val="00913CB4"/>
    <w:rsid w:val="00930B42"/>
    <w:rsid w:val="009521CF"/>
    <w:rsid w:val="00953A4E"/>
    <w:rsid w:val="00966AA6"/>
    <w:rsid w:val="00973004"/>
    <w:rsid w:val="009A4E3A"/>
    <w:rsid w:val="009B49F3"/>
    <w:rsid w:val="009B695B"/>
    <w:rsid w:val="009D126B"/>
    <w:rsid w:val="009D751F"/>
    <w:rsid w:val="009F2F95"/>
    <w:rsid w:val="009F4C3F"/>
    <w:rsid w:val="00A15E09"/>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FA2"/>
    <w:rsid w:val="00B9196D"/>
    <w:rsid w:val="00B96CEB"/>
    <w:rsid w:val="00BA6FE8"/>
    <w:rsid w:val="00BC5AE0"/>
    <w:rsid w:val="00BC6D20"/>
    <w:rsid w:val="00BF5548"/>
    <w:rsid w:val="00C2317D"/>
    <w:rsid w:val="00C3392D"/>
    <w:rsid w:val="00C56592"/>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94784"/>
    <w:rsid w:val="00DA7015"/>
    <w:rsid w:val="00DB127F"/>
    <w:rsid w:val="00DC49B4"/>
    <w:rsid w:val="00DC525A"/>
    <w:rsid w:val="00DE40A4"/>
    <w:rsid w:val="00DE5FE8"/>
    <w:rsid w:val="00E01414"/>
    <w:rsid w:val="00E217EF"/>
    <w:rsid w:val="00E26531"/>
    <w:rsid w:val="00E4332A"/>
    <w:rsid w:val="00E435FF"/>
    <w:rsid w:val="00E5265B"/>
    <w:rsid w:val="00E551F4"/>
    <w:rsid w:val="00E6328D"/>
    <w:rsid w:val="00E64681"/>
    <w:rsid w:val="00E66420"/>
    <w:rsid w:val="00E70CA3"/>
    <w:rsid w:val="00E8687F"/>
    <w:rsid w:val="00EB0CC8"/>
    <w:rsid w:val="00EB7F92"/>
    <w:rsid w:val="00EC45AE"/>
    <w:rsid w:val="00EE7612"/>
    <w:rsid w:val="00EF141D"/>
    <w:rsid w:val="00EF33EC"/>
    <w:rsid w:val="00F0335B"/>
    <w:rsid w:val="00F3777D"/>
    <w:rsid w:val="00F55CD3"/>
    <w:rsid w:val="00F632F4"/>
    <w:rsid w:val="00F83DD6"/>
    <w:rsid w:val="00F95B9A"/>
    <w:rsid w:val="00F96779"/>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documents/new"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admin.luatminhkhue.vn/documents/new"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documents/new" TargetMode="External"/><Relationship Id="rId11" Type="http://schemas.openxmlformats.org/officeDocument/2006/relationships/hyperlink" Target="https://admin.luatminhkhue.vn/documents/new"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admin.luatminhkhue.vn/documents/new" TargetMode="External"/><Relationship Id="rId4" Type="http://schemas.openxmlformats.org/officeDocument/2006/relationships/footnotes" Target="footnotes.xml"/><Relationship Id="rId9" Type="http://schemas.openxmlformats.org/officeDocument/2006/relationships/hyperlink" Target="https://admin.luatminhkhue.vn/documents/ne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938</Words>
  <Characters>5353</Characters>
  <Application>Microsoft Office Word</Application>
  <DocSecurity>0</DocSecurity>
  <Lines>44</Lines>
  <Paragraphs>12</Paragraphs>
  <ScaleCrop>false</ScaleCrop>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106</cp:revision>
  <dcterms:created xsi:type="dcterms:W3CDTF">2024-12-02T03:13:00Z</dcterms:created>
  <dcterms:modified xsi:type="dcterms:W3CDTF">2024-12-14T10:22:00Z</dcterms:modified>
</cp:coreProperties>
</file>