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45B79" w14:paraId="630F7880" w14:textId="77777777" w:rsidTr="00845B7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B1984" w14:textId="77777777" w:rsidR="00845B79" w:rsidRDefault="00845B7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NỘI VỤ</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ECB06" w14:textId="77777777" w:rsidR="00845B79" w:rsidRDefault="00845B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5B79" w14:paraId="2EE65D0F" w14:textId="77777777" w:rsidTr="00845B7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E9FBD" w14:textId="77777777" w:rsidR="00845B79" w:rsidRDefault="00845B7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7/VBHN-BNV</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2FC4F" w14:textId="77777777" w:rsidR="00845B79" w:rsidRDefault="00845B7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08 năm 2024</w:t>
            </w:r>
          </w:p>
        </w:tc>
      </w:tr>
    </w:tbl>
    <w:p w14:paraId="568CD3C0" w14:textId="77777777" w:rsidR="00845B79" w:rsidRDefault="00845B79" w:rsidP="00845B79">
      <w:pPr>
        <w:pStyle w:val="NormalWeb"/>
        <w:spacing w:after="90" w:afterAutospacing="0" w:line="345" w:lineRule="atLeast"/>
        <w:jc w:val="both"/>
        <w:rPr>
          <w:rFonts w:ascii="Arial" w:hAnsi="Arial" w:cs="Arial"/>
          <w:color w:val="000000"/>
          <w:sz w:val="21"/>
          <w:szCs w:val="21"/>
        </w:rPr>
      </w:pPr>
    </w:p>
    <w:p w14:paraId="73A45BA4" w14:textId="77777777" w:rsidR="00845B79" w:rsidRDefault="00845B79" w:rsidP="00845B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35C9C31" w14:textId="77777777" w:rsidR="00845B79" w:rsidRDefault="00845B79" w:rsidP="00845B7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NGHỈ HƯU Ở TUỔI CAO HƠN ĐỐI VỚI CÁN BỘ, CÔNG CHỨC GIỮ CHỨC VỤ LÃNH ĐẠO, QUẢN LÝ</w:t>
      </w:r>
    </w:p>
    <w:p w14:paraId="12E0AFC9"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6" w:history="1">
        <w:r>
          <w:rPr>
            <w:rStyle w:val="Hyperlink"/>
            <w:rFonts w:ascii="Arial" w:hAnsi="Arial" w:cs="Arial"/>
            <w:color w:val="135ECD"/>
            <w:sz w:val="21"/>
            <w:szCs w:val="21"/>
          </w:rPr>
          <w:t>83/2022/NĐ-CP</w:t>
        </w:r>
      </w:hyperlink>
      <w:r>
        <w:rPr>
          <w:rFonts w:ascii="Arial" w:hAnsi="Arial" w:cs="Arial"/>
          <w:color w:val="000000"/>
          <w:sz w:val="21"/>
          <w:szCs w:val="21"/>
        </w:rPr>
        <w:t> ngày 18 tháng 10 năm 2022 của Chính phủ quy định về nghỉ hưu ở tuổi cao hơn đối với cán bộ, công chức giữ chức vụ lãnh đạo, quản lý, có hiệu lực kể từ ngày 20 tháng 10 năm 2022, được sửa đổi, bổ sung bởi:</w:t>
      </w:r>
    </w:p>
    <w:p w14:paraId="50C47D66"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7" w:history="1">
        <w:r>
          <w:rPr>
            <w:rStyle w:val="Hyperlink"/>
            <w:rFonts w:ascii="Arial" w:hAnsi="Arial" w:cs="Arial"/>
            <w:color w:val="135ECD"/>
            <w:sz w:val="21"/>
            <w:szCs w:val="21"/>
          </w:rPr>
          <w:t>99/2024/NĐ-CP</w:t>
        </w:r>
      </w:hyperlink>
      <w:r>
        <w:rPr>
          <w:rFonts w:ascii="Arial" w:hAnsi="Arial" w:cs="Arial"/>
          <w:color w:val="000000"/>
          <w:sz w:val="21"/>
          <w:szCs w:val="21"/>
        </w:rPr>
        <w:t> ngày 26 tháng 7 năm 2024 của Chính phủ sửa đổi, bổ sung điểm p khoản 1 Điều 2 Nghị định số 83/2022/NĐ-CP ngày 18 tháng 10 năm 2022 của Chính phủ quy định về nghỉ hưu ở tuổi cao hơn đối với cán bộ, công chức giữ chức vụ lãnh đạo, quản lý, có hiệu lực kể từ ngày 26 tháng 7 năm 2024.</w:t>
      </w:r>
    </w:p>
    <w:p w14:paraId="1D0B818E"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9"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 </w:t>
      </w:r>
      <w:hyperlink r:id="rId10"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5D75F3B5"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20 tháng 11 năm 2019;</w:t>
      </w:r>
    </w:p>
    <w:p w14:paraId="11135FC4"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Cán bộ, công chức</w:t>
        </w:r>
      </w:hyperlink>
      <w:r>
        <w:rPr>
          <w:rStyle w:val="Emphasis"/>
          <w:rFonts w:ascii="Arial" w:hAnsi="Arial" w:cs="Arial"/>
          <w:color w:val="000000"/>
          <w:sz w:val="21"/>
          <w:szCs w:val="21"/>
        </w:rPr>
        <w:t> ngày 13 tháng 11 năm 2008; </w:t>
      </w:r>
      <w:hyperlink r:id="rId13" w:history="1">
        <w:r>
          <w:rPr>
            <w:rStyle w:val="Hyperlink"/>
            <w:rFonts w:ascii="Arial" w:hAnsi="Arial" w:cs="Arial"/>
            <w:i/>
            <w:iCs/>
            <w:color w:val="135ECD"/>
            <w:sz w:val="21"/>
            <w:szCs w:val="21"/>
          </w:rPr>
          <w:t>Luật sửa đổi, bổ sung một số điều của Luật Cán bộ, công chức và Luật Viên chức</w:t>
        </w:r>
      </w:hyperlink>
      <w:r>
        <w:rPr>
          <w:rStyle w:val="Emphasis"/>
          <w:rFonts w:ascii="Arial" w:hAnsi="Arial" w:cs="Arial"/>
          <w:color w:val="000000"/>
          <w:sz w:val="21"/>
          <w:szCs w:val="21"/>
        </w:rPr>
        <w:t> ngày 25 tháng 11 năm 2019;</w:t>
      </w:r>
    </w:p>
    <w:p w14:paraId="2F4DA318"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50768EBC"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nghỉ hưu ở tuổi cao hơn đối với cán bộ, công chức giữ chức vụ lãnh đạo, quản lý</w:t>
      </w:r>
      <w:r>
        <w:rPr>
          <w:rStyle w:val="Strong"/>
          <w:rFonts w:ascii="Arial" w:hAnsi="Arial" w:cs="Arial"/>
          <w:i/>
          <w:iCs/>
          <w:color w:val="000000"/>
          <w:sz w:val="21"/>
          <w:szCs w:val="21"/>
        </w:rPr>
        <w:t>[1]</w:t>
      </w:r>
      <w:r>
        <w:rPr>
          <w:rStyle w:val="Emphasis"/>
          <w:rFonts w:ascii="Arial" w:hAnsi="Arial" w:cs="Arial"/>
          <w:color w:val="000000"/>
          <w:sz w:val="21"/>
          <w:szCs w:val="21"/>
        </w:rPr>
        <w:t>.</w:t>
      </w:r>
    </w:p>
    <w:p w14:paraId="6F4E92EB" w14:textId="77777777" w:rsidR="00845B79" w:rsidRDefault="00845B79" w:rsidP="00845B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4672C4B" w14:textId="77777777" w:rsidR="00845B79" w:rsidRDefault="00845B79" w:rsidP="00845B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51B1AE0"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BE2F737"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này quy định về nghỉ hưu ở tuổi cao hơn đối với cán bộ, công chức giữ chức vụ lãnh đạo, quản lý.</w:t>
      </w:r>
    </w:p>
    <w:p w14:paraId="3D32CBED"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0C61FDB"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nữ giữ các chức vụ, chức danh dưới đây:</w:t>
      </w:r>
    </w:p>
    <w:p w14:paraId="2BC10FD1"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Phó Trưởng ban, cơ quan Đảng ở trung ương; Phó Giám đốc Học viện Chính trị Quốc gia Hồ Chí Minh, Phó Tổng Biên tập Báo Nhân dân, Phó Tổng Biên tập Tạp chí Cộng sản;</w:t>
      </w:r>
    </w:p>
    <w:p w14:paraId="2888970D"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Ủy ban trung ương Mặt trận Tổ quốc Việt Nam;</w:t>
      </w:r>
    </w:p>
    <w:p w14:paraId="1B178433"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Phó Chủ tịch Hội đồng Dân tộc, Phó Chủ nhiệm các Ủy ban của Quốc hội, Phó Chủ nhiệm Văn phòng Quốc hội;</w:t>
      </w:r>
    </w:p>
    <w:p w14:paraId="70374E06"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Phó Chánh án Tòa án nhân dân tối cao, Phó Viện trưởng Viện Kiểm sát nhân dân tối cao;</w:t>
      </w:r>
    </w:p>
    <w:p w14:paraId="14B9308C"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Thứ trưởng, cấp phó của người đứng đầu cơ quan ngang bộ;</w:t>
      </w:r>
    </w:p>
    <w:p w14:paraId="1F8821C9"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Phó Chủ nhiệm Văn phòng Chủ tịch nước, Phó Tổng Kiểm toán Nhà nước;</w:t>
      </w:r>
    </w:p>
    <w:p w14:paraId="4484D4F7"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Phó trưởng các tổ chức chính trị - xã hội ở trung ương;</w:t>
      </w:r>
    </w:p>
    <w:p w14:paraId="36EAE35E"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Phó Bí thư tỉnh ủy, thành ủy, đảng ủy khối trực thuộc trung ương; Chủ tịch Hội đồng nhân dân, Chủ tịch Ủy ban nhân dân tỉnh, thành phố trực thuộc trung ương;</w:t>
      </w:r>
    </w:p>
    <w:p w14:paraId="6C216C9B"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Ủy viên Ủy ban Kiểm tra Trung ương;</w:t>
      </w:r>
    </w:p>
    <w:p w14:paraId="59505FE2"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Giám đốc Nhà xuất bản Chính trị quốc gia Sự thật;</w:t>
      </w:r>
    </w:p>
    <w:p w14:paraId="7B7B3864"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Viện trưởng Viện Nghiên cứu lập pháp thuộc Ủy ban Thường vụ Quốc hội;</w:t>
      </w:r>
    </w:p>
    <w:p w14:paraId="412F459F"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Giám đốc Đại học Quốc gia Hà Nội, Giám đốc Đại học Quốc gia Thành phố Hồ Chí Minh, Tổng giám đốc Bảo hiểm xã hội Việt Nam, Trưởng ban Ban quản lý Lăng Chủ tịch Hồ Chí Minh, Chủ tịch Ủy ban giám sát tài chính Quốc gia; Phó Chủ tịch Ủy ban Quản lý vốn nhà nước tại doanh nghiệp;</w:t>
      </w:r>
    </w:p>
    <w:p w14:paraId="4D8EB0D0"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Phó Chủ tịch Hội đồng nhân dân, Phó Chủ tịch Ủy ban nhân dân thành phố Hà Nội và Thành phố Hồ Chí Minh;</w:t>
      </w:r>
    </w:p>
    <w:p w14:paraId="76220369"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Ủy viên Thường trực Hội đồng Dân tộc và các Ủy ban của Quốc hội;</w:t>
      </w:r>
    </w:p>
    <w:p w14:paraId="11E9C9E9"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p[2]) Ủy viên Ban Thường vụ Thành ủy thành phố Hà Nội và Thành phố Hồ Chí Minh;</w:t>
      </w:r>
    </w:p>
    <w:p w14:paraId="50F39F60"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 Ủy viên Ban Thường vụ tỉnh ủy, thành ủy là người dân tộc thiểu số.</w:t>
      </w:r>
    </w:p>
    <w:p w14:paraId="2D35F467"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được bổ nhiệm chức danh Thẩm phán Tòa án nhân dân tối cao, Kiểm sát viên Viện kiểm sát nhân dân tối cao.</w:t>
      </w:r>
    </w:p>
    <w:p w14:paraId="09EDD4AF"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này không áp dụng đối với các đối tượng sau:</w:t>
      </w:r>
    </w:p>
    <w:p w14:paraId="0404F912"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giữ chức vụ từ Bộ trưởng hoặc tương đương trở lên;</w:t>
      </w:r>
    </w:p>
    <w:p w14:paraId="4DD3E38E"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quy định tại khoản 1 Điều này là Ủy viên Trung ương Đảng;</w:t>
      </w:r>
    </w:p>
    <w:p w14:paraId="54CDAB62"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Trợ lý, thư ký của Tổng Bí thư, Chủ tịch nước, Thủ tướng Chính phủ, Chủ tịch Quốc hội, Thường trực Ban Bí thư, Ủy viên Bộ Chính trị, Ủy viên Ban Bí thư, Phó Chủ tịch nước, Phó Thủ tướng Chính phủ, Phó Chủ tịch Quốc hội.</w:t>
      </w:r>
    </w:p>
    <w:p w14:paraId="71349E8C"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nghỉ hưu ở tuổi cao hơn đối với các trường hợp quy định tại khoản này thực hiện theo quy định của cơ quan có thẩm quyền của Đảng.</w:t>
      </w:r>
    </w:p>
    <w:p w14:paraId="0AB359CC" w14:textId="77777777" w:rsidR="00845B79" w:rsidRDefault="00845B79" w:rsidP="00845B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D88A12E" w14:textId="77777777" w:rsidR="00845B79" w:rsidRDefault="00845B79" w:rsidP="00845B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1D9C32C9"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thực hiện nghỉ hưu ở độ tuổi cao hơn</w:t>
      </w:r>
    </w:p>
    <w:p w14:paraId="0C551107"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khách quan, công bằng, công khai và đúng quy định.</w:t>
      </w:r>
    </w:p>
    <w:p w14:paraId="367B0260"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quyết định nghỉ hưu ở tuổi cao hơn đối với cán bộ, công chức theo quy định tại Nghị định này nhưng phải bảo đảm tuổi nghỉ hưu không vượt quá 65 tuổi đối với nam và 60 tuổi đối với nữ.</w:t>
      </w:r>
    </w:p>
    <w:p w14:paraId="2816E5A2"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công chức quy định tại khoản 1 Điều 2 Nghị định này khi được cơ quan có thẩm quyền quyết định nghỉ hưu ở tuổi cao hơn vẫn tiếp tục giữ chức vụ lãnh đạo, quản lý.</w:t>
      </w:r>
    </w:p>
    <w:p w14:paraId="117439A4"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thực hiện chính sách nghỉ hưu ở tuổi cao hơn, nếu cán bộ, công chức có nguyện vọng nghỉ làm việc thì được giải quyết chế độ hưu trí theo quy định của pháp luật.</w:t>
      </w:r>
    </w:p>
    <w:p w14:paraId="32D40E7D"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gian công tác khi nghỉ hưu ở tuổi cao hơn</w:t>
      </w:r>
    </w:p>
    <w:p w14:paraId="0C3C96F2"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cán bộ, công chức quy định tại khoản 1 Điều 2 Nghị định này, thời gian công tác khi nghỉ hưu ở tuổi cao hơn không vượt quá 60 tuổi.</w:t>
      </w:r>
    </w:p>
    <w:p w14:paraId="0B778AF9"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quy định tại khoản 2 Điều 2 Nghị định này, thời gian công tác khi nghỉ hưu ở tuổi cao hơn không quá 65 tuổi đối với nam và 60 tuổi đối với nữ.</w:t>
      </w:r>
    </w:p>
    <w:p w14:paraId="041B29C2" w14:textId="77777777" w:rsidR="00845B79" w:rsidRDefault="00845B79" w:rsidP="00845B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211DACE7" w14:textId="77777777" w:rsidR="00845B79" w:rsidRDefault="00845B79" w:rsidP="00845B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HÀNH[3]</w:t>
      </w:r>
    </w:p>
    <w:p w14:paraId="0A7EE0F4"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thi hành</w:t>
      </w:r>
    </w:p>
    <w:p w14:paraId="4088AB9C"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20 tháng 10 năm 2022.</w:t>
      </w:r>
    </w:p>
    <w:p w14:paraId="562C57A3"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14" w:history="1">
        <w:r>
          <w:rPr>
            <w:rStyle w:val="Hyperlink"/>
            <w:rFonts w:ascii="Arial" w:hAnsi="Arial" w:cs="Arial"/>
            <w:color w:val="135ECD"/>
            <w:sz w:val="21"/>
            <w:szCs w:val="21"/>
          </w:rPr>
          <w:t>53/2015/NĐ-CP</w:t>
        </w:r>
      </w:hyperlink>
      <w:r>
        <w:rPr>
          <w:rFonts w:ascii="Arial" w:hAnsi="Arial" w:cs="Arial"/>
          <w:color w:val="000000"/>
          <w:sz w:val="21"/>
          <w:szCs w:val="21"/>
        </w:rPr>
        <w:t> ngày 29 tháng 5 năm 2015 của Chính phủ quy định về nghỉ hưu ở tuổi cao hơn đối với cán bộ, công chức và Nghị định số </w:t>
      </w:r>
      <w:hyperlink r:id="rId15" w:history="1">
        <w:r>
          <w:rPr>
            <w:rStyle w:val="Hyperlink"/>
            <w:rFonts w:ascii="Arial" w:hAnsi="Arial" w:cs="Arial"/>
            <w:color w:val="135ECD"/>
            <w:sz w:val="21"/>
            <w:szCs w:val="21"/>
          </w:rPr>
          <w:t>104/2020/NĐ-CP</w:t>
        </w:r>
      </w:hyperlink>
      <w:r>
        <w:rPr>
          <w:rFonts w:ascii="Arial" w:hAnsi="Arial" w:cs="Arial"/>
          <w:color w:val="000000"/>
          <w:sz w:val="21"/>
          <w:szCs w:val="21"/>
        </w:rPr>
        <w:t> ngày 04 tháng 9 năm 2020 của Chính phủ sửa đổi, bổ sung Nghị định số 53/2015/NĐ-CP ngày 29 tháng 5 năm 2015 của Chính phủ quy định về nghỉ hưu ở tuổi cao hơn đối với cán bộ, công chức.</w:t>
      </w:r>
    </w:p>
    <w:p w14:paraId="7E2AEB7E"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thi hành</w:t>
      </w:r>
    </w:p>
    <w:p w14:paraId="4F993476"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và người đứng đầu các cơ quan, tổ chức, đơn vị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845B79" w14:paraId="032B0F14" w14:textId="77777777" w:rsidTr="00845B7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E7E17" w14:textId="77777777" w:rsidR="00845B79" w:rsidRDefault="00845B79">
            <w:pPr>
              <w:pStyle w:val="NormalWeb"/>
              <w:spacing w:after="90" w:afterAutospacing="0" w:line="345" w:lineRule="atLeast"/>
              <w:jc w:val="both"/>
              <w:rPr>
                <w:rFonts w:ascii="Arial" w:hAnsi="Arial" w:cs="Arial"/>
                <w:color w:val="000000"/>
                <w:sz w:val="21"/>
                <w:szCs w:val="21"/>
              </w:rPr>
            </w:pPr>
          </w:p>
          <w:p w14:paraId="66B80F6C" w14:textId="77777777" w:rsidR="00845B79" w:rsidRDefault="00845B79" w:rsidP="00845B7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r>
            <w:r>
              <w:rPr>
                <w:rStyle w:val="Strong"/>
                <w:rFonts w:ascii="Arial" w:hAnsi="Arial" w:cs="Arial"/>
                <w:color w:val="000000"/>
                <w:sz w:val="21"/>
                <w:szCs w:val="21"/>
              </w:rPr>
              <w:t>- </w:t>
            </w:r>
            <w:r>
              <w:rPr>
                <w:rFonts w:ascii="Arial" w:hAnsi="Arial" w:cs="Arial"/>
                <w:color w:val="000000"/>
                <w:sz w:val="21"/>
                <w:szCs w:val="21"/>
              </w:rPr>
              <w:t>Văn phòng Chính phủ (để đăng Công báo);</w:t>
            </w:r>
            <w:r>
              <w:rPr>
                <w:rFonts w:ascii="Arial" w:hAnsi="Arial" w:cs="Arial"/>
                <w:color w:val="000000"/>
                <w:sz w:val="21"/>
                <w:szCs w:val="21"/>
              </w:rPr>
              <w:br/>
              <w:t>- Cổng Thông tin điện tử Chính phủ;</w:t>
            </w:r>
            <w:r>
              <w:rPr>
                <w:rFonts w:ascii="Arial" w:hAnsi="Arial" w:cs="Arial"/>
                <w:color w:val="000000"/>
                <w:sz w:val="21"/>
                <w:szCs w:val="21"/>
              </w:rPr>
              <w:br/>
            </w:r>
            <w:r>
              <w:rPr>
                <w:rStyle w:val="Strong"/>
                <w:rFonts w:ascii="Arial" w:hAnsi="Arial" w:cs="Arial"/>
                <w:color w:val="000000"/>
                <w:sz w:val="21"/>
                <w:szCs w:val="21"/>
              </w:rPr>
              <w:t>- </w:t>
            </w:r>
            <w:r>
              <w:rPr>
                <w:rFonts w:ascii="Arial" w:hAnsi="Arial" w:cs="Arial"/>
                <w:color w:val="000000"/>
                <w:sz w:val="21"/>
                <w:szCs w:val="21"/>
              </w:rPr>
              <w:t>Bộ trưởng, các Thứ trưởng;</w:t>
            </w:r>
            <w:r>
              <w:rPr>
                <w:rFonts w:ascii="Arial" w:hAnsi="Arial" w:cs="Arial"/>
                <w:color w:val="000000"/>
                <w:sz w:val="21"/>
                <w:szCs w:val="21"/>
              </w:rPr>
              <w:br/>
              <w:t>- Cổng Thông tin điện tử Bộ Nội vụ;</w:t>
            </w:r>
            <w:r>
              <w:rPr>
                <w:rFonts w:ascii="Arial" w:hAnsi="Arial" w:cs="Arial"/>
                <w:color w:val="000000"/>
                <w:sz w:val="21"/>
                <w:szCs w:val="21"/>
              </w:rPr>
              <w:br/>
              <w:t>- Vụ Pháp chế (để cập nhật lên CSDLQG);</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Lưu: VT, CCVC.</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47E9F" w14:textId="77777777" w:rsidR="00845B79" w:rsidRDefault="00845B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7EEA722C" w14:textId="77777777" w:rsidR="00845B79" w:rsidRDefault="00845B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Phạm Thị Thanh Trà</w:t>
            </w:r>
          </w:p>
        </w:tc>
      </w:tr>
    </w:tbl>
    <w:p w14:paraId="25EE26F1" w14:textId="77777777" w:rsidR="00845B79" w:rsidRDefault="00845B79" w:rsidP="00845B79">
      <w:pPr>
        <w:pStyle w:val="NormalWeb"/>
        <w:spacing w:after="90" w:afterAutospacing="0" w:line="345" w:lineRule="atLeast"/>
        <w:jc w:val="both"/>
        <w:rPr>
          <w:rFonts w:ascii="Arial" w:hAnsi="Arial" w:cs="Arial"/>
          <w:color w:val="000000"/>
          <w:sz w:val="21"/>
          <w:szCs w:val="21"/>
        </w:rPr>
      </w:pPr>
    </w:p>
    <w:p w14:paraId="3C58B9A1"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2D62A4F"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99/2024/NĐ-CP ngày 26 tháng 7 năm 2024 của Chính phủ sửa đổi, bổ sung điểm p khoản 1 Điều 2 Nghị định số 83/2022/NĐ-CP ngày 18 tháng 10 năm 2022 của Chính phủ quy định về nghỉ hưu ở tuổi cao hơn đối với cán bộ, công chức giữ chức vụ lãnh đạo, có căn cứ ban hành như sau:</w:t>
      </w:r>
    </w:p>
    <w:p w14:paraId="5D21E3DA"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782F0326"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Bộ luật Lao động ngày 20 tháng 11 năm 2019;</w:t>
      </w:r>
    </w:p>
    <w:p w14:paraId="3E98CAA8"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Cán bộ, công chức ngày 13 tháng 11 năm 2008; Luật sửa đổi, bổ sung một số điều của Luật Cán bộ, công chức và Luật Viên chức ngày 25 tháng 11 năm 2019;</w:t>
      </w:r>
    </w:p>
    <w:p w14:paraId="06A360A2"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44BED2E9"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điểm p khoản 1 Điều 2 Nghị định số 83/2022/NĐ-CP ngày 18 tháng 10 năm 2022 của Chính phủ quy định về nghỉ hưu ở tuổi cao hơn đối với cán bộ, công chức giữ chức vụ lãnh đạo, quản lý”.</w:t>
      </w:r>
    </w:p>
    <w:p w14:paraId="67AE06FD"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này được sửa đổi theo quy định tại Điều 1 Nghị định số 99/2024/NĐ-CP ngày 26 tháng 7 năm 2024 của Chính phủ sửa đổi, bổ sung điểm p khoản 1 Điều 2 Nghị định số 83/2022/NĐ-CP ngày 18 tháng 10 năm 2022 của Chính phủ quy định về nghỉ hưu ở tuổi cao hơn đối với cán bộ, công chức giữ chức vụ lãnh đạo, có hiệu lực kể từ ngày 26 tháng 7 năm 2024.</w:t>
      </w:r>
    </w:p>
    <w:p w14:paraId="1A4F09A7"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Điều 2, Điều 3 của Nghị định số 99/2024/NĐ-CP ngày 26 tháng 7 năm 2024 của Chính phủ sửa đổi, bổ sung điểm p khoản 1 Điều 2 Nghị định số 83/2022/NĐ-CP ngày 18 tháng 10 năm 2022 của Chính phủ quy định về nghỉ hưu ở tuổi cao hơn đối với cán bộ, công chức giữ chức vụ lãnh đạo, quản lý có hiệu lực kể từ ngày 26 tháng 7 năm 2024 quy định như sau:</w:t>
      </w:r>
    </w:p>
    <w:p w14:paraId="65321B2A"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 Hiệu lực thi hành</w:t>
      </w:r>
    </w:p>
    <w:p w14:paraId="4E490FBF"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Nghị định này có hiệu lực thi hành kể từ ngày ban hành.</w:t>
      </w:r>
    </w:p>
    <w:p w14:paraId="63EDE508"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 Trách nhiệm thi hành</w:t>
      </w:r>
    </w:p>
    <w:p w14:paraId="38784B29" w14:textId="77777777" w:rsidR="00845B79" w:rsidRDefault="00845B79" w:rsidP="00845B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29E29492" w14:textId="05D6EAAD" w:rsidR="008100A5" w:rsidRPr="00845B79" w:rsidRDefault="008100A5" w:rsidP="00845B79"/>
    <w:sectPr w:rsidR="008100A5" w:rsidRPr="00845B79" w:rsidSect="00EA6970">
      <w:headerReference w:type="even" r:id="rId16"/>
      <w:headerReference w:type="default" r:id="rId1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F4B1A" w14:textId="77777777" w:rsidR="00984C87" w:rsidRDefault="00984C87">
      <w:r>
        <w:separator/>
      </w:r>
    </w:p>
  </w:endnote>
  <w:endnote w:type="continuationSeparator" w:id="0">
    <w:p w14:paraId="0D139215" w14:textId="77777777" w:rsidR="00984C87" w:rsidRDefault="0098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0352C" w14:textId="77777777" w:rsidR="00984C87" w:rsidRDefault="00984C87">
      <w:r>
        <w:separator/>
      </w:r>
    </w:p>
  </w:footnote>
  <w:footnote w:type="continuationSeparator" w:id="0">
    <w:p w14:paraId="430B85FB" w14:textId="77777777" w:rsidR="00984C87" w:rsidRDefault="00984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84C8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487E"/>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46769"/>
    <w:rsid w:val="0048176C"/>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5B79"/>
    <w:rsid w:val="00847418"/>
    <w:rsid w:val="0085233D"/>
    <w:rsid w:val="00855BC2"/>
    <w:rsid w:val="008747A5"/>
    <w:rsid w:val="008764A3"/>
    <w:rsid w:val="0087711A"/>
    <w:rsid w:val="008932CF"/>
    <w:rsid w:val="008952E0"/>
    <w:rsid w:val="008959F3"/>
    <w:rsid w:val="008C4696"/>
    <w:rsid w:val="008D018C"/>
    <w:rsid w:val="008D383D"/>
    <w:rsid w:val="008D6055"/>
    <w:rsid w:val="008D64D4"/>
    <w:rsid w:val="008F3318"/>
    <w:rsid w:val="00907618"/>
    <w:rsid w:val="00912096"/>
    <w:rsid w:val="00913CB4"/>
    <w:rsid w:val="00930B42"/>
    <w:rsid w:val="009521CF"/>
    <w:rsid w:val="00953A4E"/>
    <w:rsid w:val="00955952"/>
    <w:rsid w:val="00966AA6"/>
    <w:rsid w:val="00973004"/>
    <w:rsid w:val="00984C87"/>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2015.aspx" TargetMode="External"/><Relationship Id="rId13" Type="http://schemas.openxmlformats.org/officeDocument/2006/relationships/hyperlink" Target="https://admin.luatminhkhue.vn/luat-can-bo-cong-chuc-va-luat-vien-chuc-sua-doi-2019.asp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nghi-dinh-99-2024-nd-cp-sua-doi-nghi-dinh-83-2022-nd-cp.aspx" TargetMode="External"/><Relationship Id="rId12" Type="http://schemas.openxmlformats.org/officeDocument/2006/relationships/hyperlink" Target="https://admin.luatminhkhue.vn/luat-can-bo-cong-chuc-nam-2008.aspx"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admin.luatminhkhue.vn/nghi-dinh-83-2022-nd-cp-nghi-huu-o-tuoi-cao-hon-doi-voi-can-bo-cong-chuc-giu-chuc-vu-lanh-dao-quan-ly.aspx" TargetMode="External"/><Relationship Id="rId11" Type="http://schemas.openxmlformats.org/officeDocument/2006/relationships/hyperlink" Target="https://admin.luatminhkhue.vn/bo-luat-lao-dong-nam-2019.aspx" TargetMode="External"/><Relationship Id="rId5" Type="http://schemas.openxmlformats.org/officeDocument/2006/relationships/endnotes" Target="endnotes.xml"/><Relationship Id="rId15" Type="http://schemas.openxmlformats.org/officeDocument/2006/relationships/hyperlink" Target="https://admin.luatminhkhue.vn/nghi-dinh-104-2020-nd-cp-sua-doi-nghi-dinh-53-2015-nd-cp-nghi-huu-o-tuoi-cao-hon-doi-voi-can-bo.aspx" TargetMode="External"/><Relationship Id="rId10" Type="http://schemas.openxmlformats.org/officeDocument/2006/relationships/hyperlink" Target="https://admin.luatminhkhue.vn/luat-to-chuc-chinh-phu-va-luat-to-chuc-chinh-quyen-dia-phuong-sua-doi.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dmin.luatminhkhue.vn/luat-to-chuc-chinh-quyen-dia-phuong-2015.aspx" TargetMode="External"/><Relationship Id="rId14" Type="http://schemas.openxmlformats.org/officeDocument/2006/relationships/hyperlink" Target="https://admin.luatminhkhue.vn/van-ban/nghi-dinh-53-2015-nd-cp-quy-dinh-ve-nghi-huu-o-tuoi-cao-hon-doi-voi-can-bo-cong-chu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1367</Words>
  <Characters>7795</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114</cp:revision>
  <dcterms:created xsi:type="dcterms:W3CDTF">2024-12-02T03:13:00Z</dcterms:created>
  <dcterms:modified xsi:type="dcterms:W3CDTF">2024-12-15T04:24:00Z</dcterms:modified>
</cp:coreProperties>
</file>