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2"/>
        <w:gridCol w:w="5582"/>
      </w:tblGrid>
      <w:tr w:rsidR="00E16AD2" w14:paraId="07B2BA7F" w14:textId="77777777" w:rsidTr="00E16AD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5BCF4" w14:textId="77777777" w:rsidR="00E16AD2" w:rsidRDefault="00E16AD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E93A2" w14:textId="77777777" w:rsidR="00E16AD2" w:rsidRDefault="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16AD2" w14:paraId="43F1FD6C" w14:textId="77777777" w:rsidTr="00E16AD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94B5D" w14:textId="77777777" w:rsidR="00E16AD2" w:rsidRDefault="00E16A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56/2024/TT-BCA</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D1596" w14:textId="77777777" w:rsidR="00E16AD2" w:rsidRDefault="00E16A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11 năm 2024</w:t>
            </w:r>
          </w:p>
        </w:tc>
      </w:tr>
    </w:tbl>
    <w:p w14:paraId="359401A9" w14:textId="77777777" w:rsidR="00E16AD2" w:rsidRDefault="00E16AD2" w:rsidP="00E16AD2">
      <w:pPr>
        <w:pStyle w:val="NormalWeb"/>
        <w:spacing w:after="90" w:afterAutospacing="0" w:line="345" w:lineRule="atLeast"/>
        <w:jc w:val="center"/>
        <w:rPr>
          <w:rFonts w:ascii="Arial" w:hAnsi="Arial" w:cs="Arial"/>
          <w:color w:val="000000"/>
          <w:sz w:val="21"/>
          <w:szCs w:val="21"/>
        </w:rPr>
      </w:pPr>
    </w:p>
    <w:p w14:paraId="0A1079AE" w14:textId="77777777" w:rsidR="00E16AD2" w:rsidRDefault="00E16AD2" w:rsidP="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518AE0D" w14:textId="77777777" w:rsidR="00E16AD2" w:rsidRDefault="00E16AD2" w:rsidP="00E16A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NHÀ Ở TRONG CÔNG AN NHÂN DÂN</w:t>
      </w:r>
    </w:p>
    <w:p w14:paraId="0ED9F826"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Công an nhân dân</w:t>
        </w:r>
      </w:hyperlink>
      <w:r>
        <w:rPr>
          <w:rStyle w:val="Emphasis"/>
          <w:rFonts w:ascii="Arial" w:hAnsi="Arial" w:cs="Arial"/>
          <w:color w:val="000000"/>
          <w:sz w:val="21"/>
          <w:szCs w:val="21"/>
        </w:rPr>
        <w:t> ngày 20 tháng 11 năm 2018;</w:t>
      </w:r>
    </w:p>
    <w:p w14:paraId="5B1191F6"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sửa đổi, bổ sung một số điều của Luật Công an nhân dân</w:t>
        </w:r>
      </w:hyperlink>
      <w:r>
        <w:rPr>
          <w:rStyle w:val="Emphasis"/>
          <w:rFonts w:ascii="Arial" w:hAnsi="Arial" w:cs="Arial"/>
          <w:color w:val="000000"/>
          <w:sz w:val="21"/>
          <w:szCs w:val="21"/>
        </w:rPr>
        <w:t> ngày 22 tháng 6 năm 2023;</w:t>
      </w:r>
    </w:p>
    <w:p w14:paraId="4C196122"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27 tháng 11 năm 2023;</w:t>
      </w:r>
    </w:p>
    <w:p w14:paraId="04B03C3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Luật Các tổ chức tín dụng số 32/2024/QH15</w:t>
        </w:r>
      </w:hyperlink>
      <w:r>
        <w:rPr>
          <w:rStyle w:val="Emphasis"/>
          <w:rFonts w:ascii="Arial" w:hAnsi="Arial" w:cs="Arial"/>
          <w:color w:val="000000"/>
          <w:sz w:val="21"/>
          <w:szCs w:val="21"/>
        </w:rPr>
        <w:t> ngày 29 tháng 6 năm 2024;</w:t>
      </w:r>
    </w:p>
    <w:p w14:paraId="780365F8"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01/2018/NĐ-CP ngày 06 tháng 8 năm 2018 của Chính phủ quy định chức năng, nhiệm vụ, quyền hạn và cơ cấu tổ chức của Bộ Công an;</w:t>
      </w:r>
    </w:p>
    <w:p w14:paraId="356BC053"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xây dựng và doanh trại;</w:t>
      </w:r>
    </w:p>
    <w:p w14:paraId="01BDF2E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chi tiết một số điều của Luật Nhà ở trong Công an nhân dân.</w:t>
      </w:r>
    </w:p>
    <w:p w14:paraId="6F1CCEC6"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F3584F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mẫu giấy chứng minh đối tượng trong Công an nhân dân được hưởng chính sách hỗ trợ về nhà ở xã hội, nhà ở cho lực lượng vũ trang nhân dân; yêu cầu đối với dự án đầu tư xây dựng nhà ở cho lực lượng vũ trang nhân dân thuộc phạm vi quản lý của Bộ Công an.</w:t>
      </w:r>
    </w:p>
    <w:p w14:paraId="033B761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B2F03B7"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w:t>
      </w:r>
    </w:p>
    <w:p w14:paraId="75AE3A67"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Công an nhân dân phục vụ theo chế độ chuyên nghiệp; công nhân công an phục vụ theo chế độ tuyển dụng.</w:t>
      </w:r>
    </w:p>
    <w:p w14:paraId="380377B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các đơn vị, địa phương.</w:t>
      </w:r>
    </w:p>
    <w:p w14:paraId="78151394"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tổ chức, cá nhân có liên quan đến phát triển và quản lý nhà ở xã hội, nhà ở cho lực lượng vũ trang nhân dân thuộc phạm vi quản lý của Bộ Công an.</w:t>
      </w:r>
    </w:p>
    <w:p w14:paraId="5B9CFC04"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Mẫu giấy chứng minh đối tượng trong Công an nhân dân được hưởng chính sách hỗ trợ về nhà ở xã hội, nhà ở cho lực lượng vũ trang nhân dân</w:t>
      </w:r>
    </w:p>
    <w:p w14:paraId="307D0AF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này mẫu giấy chứng minh đối tượng trong Công an nhân dân được hưởng chính sách hỗ trợ về nhà ở xã hội và nhà ở cho lực lượng vũ trang nhân dân (Mẫu NOCA).</w:t>
      </w:r>
    </w:p>
    <w:p w14:paraId="481B1DB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đối với dự án đầu tư xây dựng nhà ở cho lực lượng vũ trang nhân dân thuộc phạm vi quản lý của Bộ Công an</w:t>
      </w:r>
    </w:p>
    <w:p w14:paraId="5350E4B4"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nhà ở cho lực lượng vũ trang nhân dân thuộc phạm vi quản lý của Bộ Công an phải đáp ứng yêu cầu quy định tại Điều 33 Luật Nhà ở năm 2023.</w:t>
      </w:r>
    </w:p>
    <w:p w14:paraId="6162AFB2"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gọi của dự án đầu tư xây dựng nhà ở cho lực lượng vũ trang nhân dân thuộc phạm vi quản lý của Bộ Công an phải được thể hiện bằng tiếng Việt và gắn với cụm từ “Công an nhân dân”.</w:t>
      </w:r>
    </w:p>
    <w:p w14:paraId="21FB257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Công an các đơn vị, địa phương</w:t>
      </w:r>
    </w:p>
    <w:p w14:paraId="3ADA26D8"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Quản lý xây dựng và doanh trại có trách nhiệm sau đây:</w:t>
      </w:r>
    </w:p>
    <w:p w14:paraId="5E10FEAA"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Đôn đốc, kiểm tra việc thực hiện Thông tư này;</w:t>
      </w:r>
    </w:p>
    <w:p w14:paraId="4D06A390"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Công an các đơn vị, địa phương tổng hợp nhu cầu nhà ở của đối tượng quy định tại khoản 1 Điều 2 Thông tư này theo địa bàn từng tỉnh, thành phố trực thuộc trung ương; báo cáo lãnh đạo Bộ Công an có văn bản gửi Ủy ban nhân dân các tỉnh, thành phố trực thuộc trung ương để tổng hợp trong kế hoạch phát triển nhà ở cấp tỉnh;</w:t>
      </w:r>
    </w:p>
    <w:p w14:paraId="12BDA30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đơn vị liên quan tham mưu lãnh đạo Bộ Công an cho ý kiến đối với các dự án đầu tư xây dựng nhà ở cho lực lượng vũ trang nhân dân thuộc diện chấp thuận chủ trương đầu tư theo quy định tại khoản 3 Điều 6 Nghị định số 100/2024/NĐ-CP ngày 26 tháng 7 năm 2024 của Chính phủ quy định chi tiết một số điều của Luật Nhà ở về phát triển và quản lý nhà ở xã hội;</w:t>
      </w:r>
    </w:p>
    <w:p w14:paraId="10251E77"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Công an các đơn vị, địa phương xác nhận giấy tờ chứng minh đối tượng trong Công an nhân dân được hưởng chính sách hỗ trợ về nhà ở xã hội và nhà ở cho lực lượng vũ trang nhân dân; đơn đăng ký mua, thuê mua, thuê nhà ở cho lực lượng vũ trang nhân dân; giấy tờ chứng minh điều kiện về thu nhập để được mua, thuê mua nhà ở xã hội;</w:t>
      </w:r>
    </w:p>
    <w:p w14:paraId="7B0E6E8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khác theo quy định.</w:t>
      </w:r>
    </w:p>
    <w:p w14:paraId="73B427A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Cục Tổ chức cán bộ có trách nhiệm hướng dẫn Công an các đơn vị, địa phương xác định mức thu nhập của đối tượng trong Công an nhân dân để được mua, thuê mua nhà ở xã hội, nhà ở cho lực lượng vũ trang nhân dân.</w:t>
      </w:r>
    </w:p>
    <w:p w14:paraId="61634634"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các đơn vị, địa phương có trách nhiệm sau đây:</w:t>
      </w:r>
    </w:p>
    <w:p w14:paraId="38892CC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đơn vị thuộc cơ quan Bộ Công an, Công an các tỉnh, thành phố trực thuộc trung ương rà soát nhu cầu về nhà ở của đối tượng quy định tại khoản 1 Điều 2 Thông tư này thuộc phạm vi quản lý gửi Cục Quản lý xây dựng và doanh trại tổng hợp;</w:t>
      </w:r>
    </w:p>
    <w:p w14:paraId="0188B49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đơn vị thuộc cơ quan Bộ Công an, Giám đốc Công an tỉnh, thành phố trực thuộc trung ương, Trưởng Công an quận, huyện, thị xã, thành phố thuộc tỉnh, thành phố trực thuộc trung ương xác nhận giấy tờ chứng minh đối tượng trong Công an nhân dân được hưởng chính sách hỗ trợ về nhà ở xã hội và nhà ở cho lực lượng vũ trang nhân dân; đơn đăng ký mua, thuê mua, thuê nhà ở cho lực lượng vũ trang nhân dân; giấy tờ chứng minh điều kiện về thu nhập để được mua, thuê mua nhà ở xã hội theo điểm d khoản 1 Điều này và các văn bản có liên quan;</w:t>
      </w:r>
    </w:p>
    <w:p w14:paraId="748542A5"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đơn vị thuộc cơ quan Bộ Công an, Công an các tỉnh, thành phố trực thuộc trung ương tổng hợp hồ sơ đăng ký mua, thuê mua, thuê nhà ở cho lực lượng vũ trang nhân dân của đối tượng quy định tại khoản 1 Điều 2 Thông tư này thuộc phạm vi quản lý gửi Cục Quản lý xây dựng và doanh trại kiểm tra, phân loại.</w:t>
      </w:r>
    </w:p>
    <w:p w14:paraId="375AB7D1"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2E4AA651"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05 tháng 11 năm 2024.</w:t>
      </w:r>
    </w:p>
    <w:p w14:paraId="00DB3FA8"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trường hợp văn bản quy phạm pháp luật được dẫn chiếu tại Thông tư này được sửa đổi, bổ sung hoặc thay thế thì áp dụng theo văn bản quy phạm pháp luật sửa đổi, bổ sung hoặc thay thế đó.</w:t>
      </w:r>
    </w:p>
    <w:p w14:paraId="7625B56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Thông tư, nếu có khó khăn, vướng mắc, Công an các đơn vị, địa phương, các cơ quan, tổ chức, cá nhân có liên quan báo cáo về Bộ Công an (qua Cục Quản lý xây dựng và doanh trại)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E16AD2" w14:paraId="777D631A" w14:textId="77777777" w:rsidTr="00E16AD2">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DBC37" w14:textId="77777777" w:rsidR="00E16AD2" w:rsidRDefault="00E16AD2" w:rsidP="00E16A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 (để báo cáo);</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TP trực thuộc TW;</w:t>
            </w:r>
            <w:r>
              <w:rPr>
                <w:rFonts w:ascii="Arial" w:hAnsi="Arial" w:cs="Arial"/>
                <w:color w:val="000000"/>
                <w:sz w:val="21"/>
                <w:szCs w:val="21"/>
              </w:rPr>
              <w:br/>
              <w:t>- Các đồng chí Thứ trưởng Bộ Công an;</w:t>
            </w:r>
            <w:r>
              <w:rPr>
                <w:rFonts w:ascii="Arial" w:hAnsi="Arial" w:cs="Arial"/>
                <w:color w:val="000000"/>
                <w:sz w:val="21"/>
                <w:szCs w:val="21"/>
              </w:rPr>
              <w:br/>
              <w:t>- Công an các đơn vị, địa phương;</w:t>
            </w:r>
            <w:r>
              <w:rPr>
                <w:rFonts w:ascii="Arial" w:hAnsi="Arial" w:cs="Arial"/>
                <w:color w:val="000000"/>
                <w:sz w:val="21"/>
                <w:szCs w:val="21"/>
              </w:rPr>
              <w:br/>
            </w:r>
            <w:r>
              <w:rPr>
                <w:rFonts w:ascii="Arial" w:hAnsi="Arial" w:cs="Arial"/>
                <w:color w:val="000000"/>
                <w:sz w:val="21"/>
                <w:szCs w:val="21"/>
              </w:rPr>
              <w:lastRenderedPageBreak/>
              <w:t>- Cổng Thông tin điện tử: Chính phủ, Bộ Công an;</w:t>
            </w:r>
            <w:r>
              <w:rPr>
                <w:rFonts w:ascii="Arial" w:hAnsi="Arial" w:cs="Arial"/>
                <w:color w:val="000000"/>
                <w:sz w:val="21"/>
                <w:szCs w:val="21"/>
              </w:rPr>
              <w:br/>
              <w:t>- Lưu: VT, V03, H02 (P4).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A5009" w14:textId="77777777" w:rsidR="00E16AD2" w:rsidRDefault="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Lương Tam Quang</w:t>
            </w:r>
          </w:p>
        </w:tc>
      </w:tr>
    </w:tbl>
    <w:p w14:paraId="204FC3A0" w14:textId="77777777" w:rsidR="00E16AD2" w:rsidRDefault="00E16AD2" w:rsidP="00E16AD2">
      <w:pPr>
        <w:pStyle w:val="NormalWeb"/>
        <w:spacing w:after="90" w:afterAutospacing="0" w:line="345" w:lineRule="atLeast"/>
        <w:jc w:val="both"/>
        <w:rPr>
          <w:rFonts w:ascii="Arial" w:hAnsi="Arial" w:cs="Arial"/>
          <w:color w:val="000000"/>
          <w:sz w:val="21"/>
          <w:szCs w:val="21"/>
        </w:rPr>
      </w:pPr>
    </w:p>
    <w:p w14:paraId="2F10893F" w14:textId="77777777" w:rsidR="00E16AD2" w:rsidRDefault="00E16AD2" w:rsidP="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NOCA: Giấy chứng minh đối tượng trong Công an nhân dân được hưởng chính sách hỗ trợ về nhà ở xã hội và nhà ở cho lực lượng vũ trang nhân dân</w:t>
      </w:r>
    </w:p>
    <w:p w14:paraId="286E119A" w14:textId="77777777" w:rsidR="00E16AD2" w:rsidRDefault="00E16AD2" w:rsidP="00E16A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56/2024/TT-BCA ngày 05/11/2024 của Bộ trưởng Bộ Công an)</w:t>
      </w:r>
    </w:p>
    <w:p w14:paraId="21A60103" w14:textId="77777777" w:rsidR="00E16AD2" w:rsidRDefault="00E16AD2" w:rsidP="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8818F2D" w14:textId="77777777" w:rsidR="00E16AD2" w:rsidRDefault="00E16AD2" w:rsidP="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D5EAF4E" w14:textId="77777777" w:rsidR="00E16AD2" w:rsidRDefault="00E16AD2" w:rsidP="00E16AD2">
      <w:pPr>
        <w:pStyle w:val="NormalWeb"/>
        <w:spacing w:after="90" w:afterAutospacing="0" w:line="345" w:lineRule="atLeast"/>
        <w:jc w:val="center"/>
        <w:rPr>
          <w:rFonts w:ascii="Arial" w:hAnsi="Arial" w:cs="Arial"/>
          <w:color w:val="000000"/>
          <w:sz w:val="21"/>
          <w:szCs w:val="21"/>
        </w:rPr>
      </w:pPr>
    </w:p>
    <w:p w14:paraId="547803D9" w14:textId="77777777" w:rsidR="00E16AD2" w:rsidRDefault="00E16AD2" w:rsidP="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MINH ĐỐI TƯỢNG TRONG CÔNG AN NHÂN DÂN ĐƯỢC HƯỞNG CHÍNH SÁCH HỖ TRỢ VỀ NHÀ Ở XÃ HỘI VÀ NHÀ Ở CHO LỰC LƯỢNG VŨ TRANG NHÂN DÂN</w:t>
      </w:r>
    </w:p>
    <w:p w14:paraId="1B3884BC" w14:textId="77777777" w:rsidR="00E16AD2" w:rsidRDefault="00E16AD2" w:rsidP="00E16AD2">
      <w:pPr>
        <w:pStyle w:val="NormalWeb"/>
        <w:spacing w:after="90" w:afterAutospacing="0" w:line="345" w:lineRule="atLeast"/>
        <w:jc w:val="center"/>
        <w:rPr>
          <w:rFonts w:ascii="Arial" w:hAnsi="Arial" w:cs="Arial"/>
          <w:color w:val="000000"/>
          <w:sz w:val="21"/>
          <w:szCs w:val="21"/>
        </w:rPr>
      </w:pPr>
    </w:p>
    <w:p w14:paraId="6248DF29"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Kính gửi</w:t>
      </w:r>
      <w:r>
        <w:rPr>
          <w:rFonts w:ascii="Arial" w:hAnsi="Arial" w:cs="Arial"/>
          <w:color w:val="000000"/>
          <w:sz w:val="21"/>
          <w:szCs w:val="21"/>
          <w:vertAlign w:val="superscript"/>
        </w:rPr>
        <w:t>1</w:t>
      </w:r>
      <w:r>
        <w:rPr>
          <w:rFonts w:ascii="Arial" w:hAnsi="Arial" w:cs="Arial"/>
          <w:color w:val="000000"/>
          <w:sz w:val="21"/>
          <w:szCs w:val="21"/>
        </w:rPr>
        <w:t>: ....................................................................................................................</w:t>
      </w:r>
    </w:p>
    <w:p w14:paraId="20A610F2"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và tên người đề nghị xác nhận: .............................................................................</w:t>
      </w:r>
    </w:p>
    <w:p w14:paraId="1DE4E0B8"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sinh: ....................................................................................................................</w:t>
      </w:r>
    </w:p>
    <w:p w14:paraId="708DAD49"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cư trú: ...................................................................................................................</w:t>
      </w:r>
    </w:p>
    <w:p w14:paraId="063DBD70"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định danh cá nhân: .................................................................................................</w:t>
      </w:r>
    </w:p>
    <w:p w14:paraId="0999252B"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Là đối tượng (Sĩ quan/hạ sĩ quan/công nhân công an): ...............................................</w:t>
      </w:r>
    </w:p>
    <w:p w14:paraId="53338DEE"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lời khai trên là đúng sự thực và hoàn toàn chịu trách nhiệm trước pháp luật về các nội dung đã kê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6"/>
        <w:gridCol w:w="4508"/>
      </w:tblGrid>
      <w:tr w:rsidR="00E16AD2" w14:paraId="1E446A30" w14:textId="77777777" w:rsidTr="00E16A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8BCD9" w14:textId="77777777" w:rsidR="00E16AD2" w:rsidRDefault="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cấp có thẩm quyền</w:t>
            </w:r>
            <w:r>
              <w:rPr>
                <w:rStyle w:val="Strong"/>
                <w:rFonts w:ascii="Arial" w:hAnsi="Arial" w:cs="Arial"/>
                <w:color w:val="000000"/>
                <w:sz w:val="21"/>
                <w:szCs w:val="21"/>
                <w:vertAlign w:val="superscript"/>
              </w:rPr>
              <w:t>2</w:t>
            </w:r>
          </w:p>
          <w:p w14:paraId="44D1C56C" w14:textId="77777777" w:rsidR="00E16AD2" w:rsidRDefault="00E16AD2">
            <w:pPr>
              <w:pStyle w:val="NormalWeb"/>
              <w:spacing w:after="90" w:afterAutospacing="0" w:line="345" w:lineRule="atLeast"/>
              <w:jc w:val="center"/>
              <w:rPr>
                <w:rFonts w:ascii="Arial" w:hAnsi="Arial" w:cs="Arial"/>
                <w:color w:val="000000"/>
                <w:sz w:val="21"/>
                <w:szCs w:val="21"/>
              </w:rPr>
            </w:pPr>
          </w:p>
          <w:p w14:paraId="3E8F8BFD" w14:textId="77777777" w:rsidR="00E16AD2" w:rsidRDefault="00E16A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đóng dấu)</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A34E4" w14:textId="77777777" w:rsidR="00E16AD2" w:rsidRDefault="00E16A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p w14:paraId="50CBC959" w14:textId="77777777" w:rsidR="00E16AD2" w:rsidRDefault="00E16A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kê khai</w:t>
            </w:r>
          </w:p>
          <w:p w14:paraId="34F82FDA" w14:textId="77777777" w:rsidR="00E16AD2" w:rsidRDefault="00E16A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p w14:paraId="305093D7" w14:textId="77777777" w:rsidR="00E16AD2" w:rsidRDefault="00E16AD2">
            <w:pPr>
              <w:pStyle w:val="NormalWeb"/>
              <w:spacing w:after="90" w:afterAutospacing="0" w:line="345" w:lineRule="atLeast"/>
              <w:jc w:val="center"/>
              <w:rPr>
                <w:rFonts w:ascii="Arial" w:hAnsi="Arial" w:cs="Arial"/>
                <w:color w:val="000000"/>
                <w:sz w:val="21"/>
                <w:szCs w:val="21"/>
              </w:rPr>
            </w:pPr>
          </w:p>
        </w:tc>
      </w:tr>
    </w:tbl>
    <w:p w14:paraId="41AA6710"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__________________________</w:t>
      </w:r>
    </w:p>
    <w:p w14:paraId="4140B06C"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cơ quan nơi công tác.</w:t>
      </w:r>
    </w:p>
    <w:p w14:paraId="69BCF061" w14:textId="77777777" w:rsidR="00E16AD2" w:rsidRDefault="00E16AD2" w:rsidP="00E16A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Người có thẩm quyền quy định tại điểm b khoản 3 Điều 5 Thông tư.</w:t>
      </w:r>
    </w:p>
    <w:p w14:paraId="29E29492" w14:textId="05D6EAAD" w:rsidR="008100A5" w:rsidRPr="00E16AD2" w:rsidRDefault="008100A5" w:rsidP="00E16AD2"/>
    <w:sectPr w:rsidR="008100A5" w:rsidRPr="00E16AD2"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BD221" w14:textId="77777777" w:rsidR="00B8171A" w:rsidRDefault="00B8171A">
      <w:r>
        <w:separator/>
      </w:r>
    </w:p>
  </w:endnote>
  <w:endnote w:type="continuationSeparator" w:id="0">
    <w:p w14:paraId="0FD8ACD4" w14:textId="77777777" w:rsidR="00B8171A" w:rsidRDefault="00B8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83437" w14:textId="77777777" w:rsidR="00B8171A" w:rsidRDefault="00B8171A">
      <w:r>
        <w:separator/>
      </w:r>
    </w:p>
  </w:footnote>
  <w:footnote w:type="continuationSeparator" w:id="0">
    <w:p w14:paraId="3C52B91B" w14:textId="77777777" w:rsidR="00B8171A" w:rsidRDefault="00B8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8171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41A"/>
    <w:rsid w:val="006F2646"/>
    <w:rsid w:val="007204B4"/>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8171A"/>
    <w:rsid w:val="00B9196D"/>
    <w:rsid w:val="00B96CEB"/>
    <w:rsid w:val="00BA1A3C"/>
    <w:rsid w:val="00BA6FE8"/>
    <w:rsid w:val="00BC5AE0"/>
    <w:rsid w:val="00BC6D20"/>
    <w:rsid w:val="00BE0B46"/>
    <w:rsid w:val="00BE7464"/>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57C38"/>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ha-o-nam-2023.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cong-an-nhan-dan-sua-doi-bo-sung-nam-2023.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ong-an-nhan-dan-nam-2018-so-37-2018-qh14-moi-nhat.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luat-sua-doi-luat-dat-dai-2024-luat-nha-o-2023-luat-kinh-doanh-bds-2023-luat-cac-to-chuc-tin-dung-2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143</cp:revision>
  <dcterms:created xsi:type="dcterms:W3CDTF">2024-12-02T03:13:00Z</dcterms:created>
  <dcterms:modified xsi:type="dcterms:W3CDTF">2024-12-16T04:59:00Z</dcterms:modified>
</cp:coreProperties>
</file>