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C62B9" w14:paraId="73625A67" w14:textId="77777777" w:rsidTr="00AC62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D9FC2" w14:textId="77777777" w:rsidR="00AC62B9" w:rsidRDefault="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922C" w14:textId="77777777" w:rsidR="00AC62B9" w:rsidRDefault="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C62B9" w14:paraId="3BCBC44A" w14:textId="77777777" w:rsidTr="00AC62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31901" w14:textId="77777777" w:rsidR="00AC62B9" w:rsidRDefault="00AC62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58/2020/QH14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114F" w14:textId="77777777" w:rsidR="00AC62B9" w:rsidRDefault="00AC62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2020</w:t>
            </w:r>
          </w:p>
        </w:tc>
      </w:tr>
    </w:tbl>
    <w:p w14:paraId="13361464" w14:textId="77777777" w:rsidR="00AC62B9" w:rsidRDefault="00AC62B9" w:rsidP="00AC62B9">
      <w:pPr>
        <w:pStyle w:val="NormalWeb"/>
        <w:spacing w:after="90" w:afterAutospacing="0" w:line="345" w:lineRule="atLeast"/>
        <w:jc w:val="center"/>
        <w:rPr>
          <w:rFonts w:ascii="Arial" w:hAnsi="Arial" w:cs="Arial"/>
          <w:color w:val="000000"/>
          <w:sz w:val="21"/>
          <w:szCs w:val="21"/>
        </w:rPr>
      </w:pPr>
    </w:p>
    <w:p w14:paraId="1CB8FB13"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F84CAF6"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MEDIATION OR DIALOGUE AT COURT</w:t>
      </w:r>
    </w:p>
    <w:p w14:paraId="246B2F0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EF7527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mediation or dialogue at the Court.</w:t>
      </w:r>
    </w:p>
    <w:p w14:paraId="3122966A"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l</w:t>
      </w:r>
    </w:p>
    <w:p w14:paraId="16F1206D"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B75A6C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B8AF39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sets forth the State's principles and policies on mediation or dialogue at court; rights and obligations of mediators at court, parties to mediation or dialogues at court; responsibilities of the court in mediation or dialogue activities; procedures for mediation, dialogue and recognition of successful mediation or successful dialogue at court.</w:t>
      </w:r>
    </w:p>
    <w:p w14:paraId="0CAF812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Mediation or dialogue under this Law shall be carried out before the court accepts cases related to disputes over civil matters, marriage and family, business, commerce and labor; before the court accepts the request for recognition of amicable divorce; or administrative cases falling under the jurisdiction of the court as per regulations of the Civil Procedure Code or the Law on Administrative Procedures.</w:t>
      </w:r>
    </w:p>
    <w:p w14:paraId="43FBAAB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Law does not apply to mediation or dialogues activities provided for by other laws.</w:t>
      </w:r>
    </w:p>
    <w:p w14:paraId="28CFE7C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4AFB557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are construed as follows:</w:t>
      </w:r>
    </w:p>
    <w:p w14:paraId="270BB65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“mediator at court” (hereinafter referred to as mediator) means a person who is eligible and appointed by the Chief Judge of the People's Court of province to mediate disputes over civil matters, marriage and family, business, commerce, labor, requests for recognition of amicable divorce (hereinafter referred to as civil cases) and dialogues for administrative lawsuits in accordance with this Law.</w:t>
      </w:r>
    </w:p>
    <w:p w14:paraId="075DF85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“mediation at court” refers to mediation activity conducted by a Mediator before the court accepts a civil case in order to assist parties in mediation to negotiate the civil case settlement as per this Law.</w:t>
      </w:r>
    </w:p>
    <w:p w14:paraId="3B0D4DA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“dialogue at court” means a dialogue conducted by a mediator before the court accepts an administrative case, in order to assist the parties in dialogue to negotiate the settlement of administrative lawsuit as per this Law.</w:t>
      </w:r>
    </w:p>
    <w:p w14:paraId="0868683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“successful mediation” means that parties in mediation, through mediation, voluntarily agree on the settlement of all or part of the civil case which is not related to other parts of the civil case.</w:t>
      </w:r>
    </w:p>
    <w:p w14:paraId="2872E57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“successful dialogue” means that parties in dialogue, through dialogue, voluntarily agree on the resolution of all or part of the administrative lawsuit, which is not related to other parts of that administrative lawsuit.</w:t>
      </w:r>
    </w:p>
    <w:p w14:paraId="5AD8E34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“parties in mediation” are agencies, organizations and individuals (hereinafter referred to as entities) involved in civil cases as per the Civil Procedure Code.</w:t>
      </w:r>
    </w:p>
    <w:p w14:paraId="4D93588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“parties in dialogue” mean entities related to administrative lawsuits as per the Law on Administrative Procedure.</w:t>
      </w:r>
    </w:p>
    <w:p w14:paraId="28B929E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“representatives” refers to legal representatives and authorized representatives as per the Civil Code.</w:t>
      </w:r>
    </w:p>
    <w:p w14:paraId="62899FD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mediation or dialogue at court</w:t>
      </w:r>
    </w:p>
    <w:p w14:paraId="54C4FC6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in mediation or dialogue (hereinafter referred to as parties) must voluntarily participate in mediation or dialogue.</w:t>
      </w:r>
    </w:p>
    <w:p w14:paraId="2413CF5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the willingness and agreement of the parties; it is forbidden to force the parties to agree against their will.</w:t>
      </w:r>
    </w:p>
    <w:p w14:paraId="270600D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equality of rights and obligations between the parties.</w:t>
      </w:r>
    </w:p>
    <w:p w14:paraId="2C5C0A5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 of a mediation or dialogue agreement does not violate the prohibition of the law, is not contrary to social morality, is not intended to evade obligations to the State or other agencies, organizations or individuals, and does not infringe lawful rights and interests of other entities.</w:t>
      </w:r>
    </w:p>
    <w:p w14:paraId="620535D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relating to mediation or dialogue must be kept confidential in accordance with Article 4 of this Law.</w:t>
      </w:r>
    </w:p>
    <w:p w14:paraId="7CF0816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Methods of mediation or dialogue are conducted flexibly and in accordance with the actual situation and features of each type of case.</w:t>
      </w:r>
    </w:p>
    <w:p w14:paraId="31A2358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Mediators shall conduct mediation or dialogue in an independent manner and in accordance with law.</w:t>
      </w:r>
    </w:p>
    <w:p w14:paraId="36EB2F9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spoken and written language used in mediation or dialogue is Vietnamese. Participants in mediation or dialogue have the right to use the spoken and written language of their ethnic group; in this case, they may, by themselves or request the mediator to, engage an interpreter for them.</w:t>
      </w:r>
    </w:p>
    <w:p w14:paraId="778C8CC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mediation or dialogue are people who have hearing, speech, or vision disabilities have the right to use language, symbols and words dedicated for people with disabilities; in this case, sign language interpreters, oral interpreters, or cued-speech interpreters must be engaged.</w:t>
      </w:r>
    </w:p>
    <w:p w14:paraId="660112C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Ensuring gender equality, protecting children's legitimate rights and interests in mediation or dialogue.</w:t>
      </w:r>
    </w:p>
    <w:p w14:paraId="523ADC9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Confidentiality of mediation or dialogue at court</w:t>
      </w:r>
    </w:p>
    <w:p w14:paraId="372EA8A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Mediators, parties, and other entities who are invited to participate in mediation or dialogue must not disclose information they know in the process of mediation or dialogue.</w:t>
      </w:r>
    </w:p>
    <w:p w14:paraId="140940A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mediation or dialogue process, no audio-recording or video-recording is allowed and no minutes of mediation or dialogue is taken. The minutes is only taken to record the outcome of mediation or dialogue as prescribed in Article 31 of this Law. Mediators and the parties may only take notes for the purpose of mediation or dialogue and must keep the notes confidential.</w:t>
      </w:r>
    </w:p>
    <w:p w14:paraId="4200FCD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and presentations of the parties in the process of mediation or dialogue must not be used as evidence in the course of case settlement as per the law, except for the following cases:</w:t>
      </w:r>
    </w:p>
    <w:p w14:paraId="3AEF845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party that has presented documents and presented opinions during the mediation or dialogue process has agreed to use the documents and presentations during the mediation or dialogue process as evidence;</w:t>
      </w:r>
    </w:p>
    <w:p w14:paraId="11B5C49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and presentations must be used as evidence in accordance with the law.</w:t>
      </w:r>
    </w:p>
    <w:p w14:paraId="0543C8C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that violate the provisions of Clauses 1, 2 and 3 of this Article shall be sanctioned as per the law.</w:t>
      </w:r>
    </w:p>
    <w:p w14:paraId="147A075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mediation or dialogue at court</w:t>
      </w:r>
    </w:p>
    <w:p w14:paraId="2878129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parties to resolve civil cases and administrative lawsuits in the form of mediation or dialogue at court; encourage qualified persons as prescribed in this Law to act as mediators and facilitate mediation or dialogue activities at court.</w:t>
      </w:r>
    </w:p>
    <w:p w14:paraId="216DBBA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Budget for mediation or dialogue at court</w:t>
      </w:r>
    </w:p>
    <w:p w14:paraId="09C4506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set aside funding for mediation or dialogue at court from the state budget and other lawful funding sources in accordance with law.</w:t>
      </w:r>
    </w:p>
    <w:p w14:paraId="4B4E5B3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budget for mediation or dialogue at court shall be submitted to the National Assembly for decision after obtaining consent of the Supreme People's Court.</w:t>
      </w:r>
    </w:p>
    <w:p w14:paraId="180EED6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Finance shall stipulate the making of budget estimates, management, use and settlement of budget for mediation or dialogue at court.</w:t>
      </w:r>
    </w:p>
    <w:p w14:paraId="0FB5814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the people's courts in mediation or dialogue at court</w:t>
      </w:r>
    </w:p>
    <w:p w14:paraId="412C340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has the following responsibilities:</w:t>
      </w:r>
    </w:p>
    <w:p w14:paraId="57D4470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manage mediation or dialogue activities as per this Law;</w:t>
      </w:r>
    </w:p>
    <w:p w14:paraId="05B5E5F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training, refresher courses on professional practices, mediation or dialogue skills; stipulate procedures for the grant, withdrawal and use of the Mediator card;</w:t>
      </w:r>
    </w:p>
    <w:p w14:paraId="2E44B37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Government in seeking approval for the budget for mediation or dialogue at court from the National Assembly;</w:t>
      </w:r>
    </w:p>
    <w:p w14:paraId="1CA68C1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Guide and inspect the management, use and settlement of budget for mediation or dialogue at court in accordance with law;</w:t>
      </w:r>
    </w:p>
    <w:p w14:paraId="3C5830D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the implementation and handling of violations in mediation or dialogue;</w:t>
      </w:r>
    </w:p>
    <w:p w14:paraId="1E5722B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Handle complaints against decisions on claim handling of People's Court of province;</w:t>
      </w:r>
    </w:p>
    <w:p w14:paraId="0FDC9D0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to the National Assembly on mediation or dialogues at court in their annual reports;</w:t>
      </w:r>
    </w:p>
    <w:p w14:paraId="1D81E73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duties as prescribed in this Law.</w:t>
      </w:r>
    </w:p>
    <w:p w14:paraId="1B91287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 of province has the following responsibilities:</w:t>
      </w:r>
    </w:p>
    <w:p w14:paraId="2ACA292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mediation or dialogue activities as per this Law;</w:t>
      </w:r>
    </w:p>
    <w:p w14:paraId="2898D74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re-appoint, dismiss, delete the mediator's name; grant and withdraw mediators' cards;</w:t>
      </w:r>
    </w:p>
    <w:p w14:paraId="0A87245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refresher courses in professional practices; give commendation and deal with violations committed by mediators;</w:t>
      </w:r>
    </w:p>
    <w:p w14:paraId="7D8A193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Appoint, support and guide the mediator to conduct mediation or dialogue; evaluate and comment on the performance of mediators of People's Court of province;</w:t>
      </w:r>
    </w:p>
    <w:p w14:paraId="35F707C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Arrange locations, equipment and other conditions for mediation or dialogue at court;</w:t>
      </w:r>
    </w:p>
    <w:p w14:paraId="60F18C2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Handle complaints about decisions of the Chief Judge of People's Court of province on discharge of mediators;</w:t>
      </w:r>
    </w:p>
    <w:p w14:paraId="2D9A4C2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on mediation or dialogue at court as per regulations of the Chief Justice of the Supreme People's Court;</w:t>
      </w:r>
    </w:p>
    <w:p w14:paraId="1368061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duties as prescribed in this Law.</w:t>
      </w:r>
    </w:p>
    <w:p w14:paraId="18BDF08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Court of district has the following responsibilities:</w:t>
      </w:r>
    </w:p>
    <w:p w14:paraId="49C22F6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mediation or dialogue activities as per this Law;</w:t>
      </w:r>
    </w:p>
    <w:p w14:paraId="39A18EF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People’s Court of province to appoint, re-appoint or dismiss the mediator;</w:t>
      </w:r>
    </w:p>
    <w:p w14:paraId="05F72A1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support and guide the mediator to conduct mediation or dialogue; evaluate and comment on the performance of the mediator; provide refresher courses in professional practices; give commendation and request actions against violations committed by mediators of People's Court of districts;</w:t>
      </w:r>
    </w:p>
    <w:p w14:paraId="7616BEA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Arrange locations, equipment and other conditions for mediation or dialogue at court;</w:t>
      </w:r>
    </w:p>
    <w:p w14:paraId="619DB22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on mediation or dialogue at court as per regulations of the Chief Justice of the Supreme People's Court;</w:t>
      </w:r>
    </w:p>
    <w:p w14:paraId="79C8BB7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duties as prescribed in this Law.</w:t>
      </w:r>
    </w:p>
    <w:p w14:paraId="24CCA5A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the Supreme People's Court shall elaborate this Article.</w:t>
      </w:r>
    </w:p>
    <w:p w14:paraId="59FB3D2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obligations of parties in mediation or dialogue at court</w:t>
      </w:r>
    </w:p>
    <w:p w14:paraId="1665B9F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have the following rights:</w:t>
      </w:r>
    </w:p>
    <w:p w14:paraId="579C066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 or refuse to participate in mediation, dialogue or terminate mediation or dialogue;</w:t>
      </w:r>
    </w:p>
    <w:p w14:paraId="17AF91A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mediation or dialogue in person or through a representative as specified in Clauses 2 and 3, Article 25 of this Law;</w:t>
      </w:r>
    </w:p>
    <w:p w14:paraId="4573E93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Choose a mediator from the list of mediators of a court that has jurisdiction to settle civil cases or administrative lawsuits; in cases falling under the jurisdiction of People's Court of district, a mediator of other People's Court of district in the same administrative boundaries with the People’s Court of province may be selected;</w:t>
      </w:r>
    </w:p>
    <w:p w14:paraId="0AC6E79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to change the mediator in accordance with this Law;</w:t>
      </w:r>
    </w:p>
    <w:p w14:paraId="0BAFEC1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Engage an interpreter, by themselves or upon request to the mediator, in case where the participants in the mediation or dialogues do not know Vietnamese or have hearing, speech or vision disabilities;</w:t>
      </w:r>
    </w:p>
    <w:p w14:paraId="7702075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mediator, participants in mediation or dialogue, other entities, and the judge who attends the meeting to record the outcome of mediation or dialogue to keep their provided information confidential;</w:t>
      </w:r>
    </w:p>
    <w:p w14:paraId="23DFDF7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Express will, propose methods and solutions for settling disputes, requests and complaints; agree on the content of mediation or dialogue;</w:t>
      </w:r>
    </w:p>
    <w:p w14:paraId="5E8D53E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Request the court to recognize the successful mediation or successful dialogue;</w:t>
      </w:r>
    </w:p>
    <w:p w14:paraId="6ED916D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Request the obligor to fulfill obligations as agreed in the successful mediation or successful dialogue;</w:t>
      </w:r>
    </w:p>
    <w:p w14:paraId="194F1AD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Request the competent court to reconsider the decision on recognition of successful mediation or successful dialogue in accordance with this Law.</w:t>
      </w:r>
    </w:p>
    <w:p w14:paraId="0AC57C0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have the following obligations:</w:t>
      </w:r>
    </w:p>
    <w:p w14:paraId="5532FA4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law;</w:t>
      </w:r>
    </w:p>
    <w:p w14:paraId="1FB8F77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mediation, dialogue in an amicable and cooperative manner to promote the mediation process, dialogue to achieve positive outcome; present accurately the details and contents of the case, promptly provide complete information, documents and evidence related to the case at the request of the mediator;</w:t>
      </w:r>
    </w:p>
    <w:p w14:paraId="15FAA9D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authenticity of the information, documents and evidence provided during the mediation or dialogue process; if any information, document or evidence provided is fake, the outcome of mediation or dialogue will be invalidated; in case of any criminal indication, they shall be handled as per the criminal law; if causing damage to other entities, they must pay restitution therefor as per the law;</w:t>
      </w:r>
    </w:p>
    <w:p w14:paraId="4C52382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Respect mediators and relevant parties; execute requests of mediators in accordance with this Law;</w:t>
      </w:r>
    </w:p>
    <w:p w14:paraId="09411FF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Abide by the regulations on mediation or dialogue at court;</w:t>
      </w:r>
    </w:p>
    <w:p w14:paraId="2273FA8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 obligations as agreed in the successful mediation or successful dialogue.</w:t>
      </w:r>
    </w:p>
    <w:p w14:paraId="565E146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Costs incurred in mediation or dialogue at court</w:t>
      </w:r>
    </w:p>
    <w:p w14:paraId="7241C90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costs incurred in mediation or dialogue at court shall be covered by the state budget, except for the cases specified in Clause 2 of this Article.</w:t>
      </w:r>
    </w:p>
    <w:p w14:paraId="60CAC77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in mediation or dialogue at court must bear the following costs:</w:t>
      </w:r>
    </w:p>
    <w:p w14:paraId="5E52447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Mediation costs for disputes on business and trade related to monetary claim;</w:t>
      </w:r>
    </w:p>
    <w:p w14:paraId="15188FB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incurred when the parties agree to select a place for mediation or dialogue outside the court's headquarters; costs incurred when the mediator examines the current state of assets related to the civil case or administrative lawsuit which are outside the administrative boundaries of the province where the competent court is located;</w:t>
      </w:r>
    </w:p>
    <w:p w14:paraId="6A4D880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incurred in foreign language interpretation.</w:t>
      </w:r>
    </w:p>
    <w:p w14:paraId="3B68C27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the rates and procedures for collection and remittance, management and use of the costs prescribed in Clause 2 of this Article.</w:t>
      </w:r>
    </w:p>
    <w:p w14:paraId="3CF86EF3"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C52A75"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MEDIATORS</w:t>
      </w:r>
    </w:p>
    <w:p w14:paraId="23FA9D9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Requirements for appointment of mediators</w:t>
      </w:r>
    </w:p>
    <w:p w14:paraId="607CE14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who is permanently residing in Vietnam, loyal to the Fatherland and the Constitution of the Socialist Republic of Vietnam, has full legal capacity, good moral qualities, is exemplary in the observance of the law and meets all requirements below may be appointed as a mediator:</w:t>
      </w:r>
    </w:p>
    <w:p w14:paraId="31DB53C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Used to be a Judge, Court Examiner, Court Clerk, Procurator, Procurator Inspector, Civil Judgment Executor, Inspector; having at least 10 years of experience as a lawyer, expert, or professional; being knowledgeable about customs and traditions and having prestige in the community;</w:t>
      </w:r>
    </w:p>
    <w:p w14:paraId="462AFF1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experience and skills in mediation or dialogue;</w:t>
      </w:r>
    </w:p>
    <w:p w14:paraId="7A882B5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Attaining fitness to complete the assigned tasks;</w:t>
      </w:r>
    </w:p>
    <w:p w14:paraId="54F334E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a certificate of professional training in mediation or dialogue conducted by a training facility of the Supreme People's Court, unless he/she has been a judge, court examiner of chief examiner or senior examiner level, court clerk of chief clerk or senior clerk level, procurator, executor of civil judgment, or inspector.</w:t>
      </w:r>
    </w:p>
    <w:p w14:paraId="114106F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falls into one of the following cases may not be appointed as a mediator:</w:t>
      </w:r>
    </w:p>
    <w:p w14:paraId="06B4058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the requirements specified in Clause 1 of this Article;</w:t>
      </w:r>
    </w:p>
    <w:p w14:paraId="434595F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an official or public employee; commissioned officer or non-commissioned officer of the People's Army, professional solider, worker and defense officer; People's Public Security commissioned officer or non-commissioned officer, or police worker.</w:t>
      </w:r>
    </w:p>
    <w:p w14:paraId="5F96F0D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shall elaborate this Article.</w:t>
      </w:r>
    </w:p>
    <w:p w14:paraId="3CA2F06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Appointment of mediators</w:t>
      </w:r>
    </w:p>
    <w:p w14:paraId="51EC858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finds himself/herself satisfactory with all the requirements specified in Clause 1, Article 10 of this Law may submit an application for appointment of mediator to the court where he/she wishes to act as a mediator.</w:t>
      </w:r>
    </w:p>
    <w:p w14:paraId="79CAEF5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appointment of a mediator comprises:</w:t>
      </w:r>
    </w:p>
    <w:p w14:paraId="794CED5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for appointment;</w:t>
      </w:r>
    </w:p>
    <w:p w14:paraId="173B064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and police (clearance) certificate;</w:t>
      </w:r>
    </w:p>
    <w:p w14:paraId="4E6D285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fitness to work certificate issued by a competent health authority;</w:t>
      </w:r>
    </w:p>
    <w:p w14:paraId="4CB0605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proof of eligibility prescribed at Point a, Clause 1, Article 10 of this Law;</w:t>
      </w:r>
    </w:p>
    <w:p w14:paraId="256C332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certificate of professional training in mediation or dialogue prescribed at Point d, Clause 1, Article 10 of this Law.</w:t>
      </w:r>
    </w:p>
    <w:p w14:paraId="42F2772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need to appoint a mediator, the court which receives an application for appointment of mediator shall choose a qualified person and then request the chief judge of the People’s Court of province to consider appointment.</w:t>
      </w:r>
    </w:p>
    <w:p w14:paraId="6AD281F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after receiving a duly complete application for appointment of mediator, the chief judge of the People’s Court of province shall consider appointing a mediator; if the application is refused, the chief judge must provide explanation in writing.</w:t>
      </w:r>
    </w:p>
    <w:p w14:paraId="28D0B64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days after issuing the appointment decision, the chief judge of the People’s Court of province shall publish the list of mediators on the website of the People’s Court of province and post up at the head office of the court where the mediator has worked; and at the same time send it to the Supreme People's Court for publication on the web portal of the Supreme People's Court.</w:t>
      </w:r>
    </w:p>
    <w:p w14:paraId="69EE6C3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term of office of a mediator is 3 years from the date of appointment.</w:t>
      </w:r>
    </w:p>
    <w:p w14:paraId="7ABAFF7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Chief Justice of the Supreme People's Court shall elaborate this Article.</w:t>
      </w:r>
    </w:p>
    <w:p w14:paraId="72E7E8A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Re-appointment of mediators</w:t>
      </w:r>
    </w:p>
    <w:p w14:paraId="45D60A5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mediator, upon the end of his/her term of office is considered for reappointment, except for the following cases:</w:t>
      </w:r>
    </w:p>
    <w:p w14:paraId="3F578F2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 longer fit to work;</w:t>
      </w:r>
    </w:p>
    <w:p w14:paraId="1D1CE74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 has not completed the task;</w:t>
      </w:r>
    </w:p>
    <w:p w14:paraId="78E1432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belongs to the list of 10% of mediators, in their workplace, who have the poorest performance to be substituted.</w:t>
      </w:r>
    </w:p>
    <w:p w14:paraId="74DAA12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re-appointment of a mediator comprises:</w:t>
      </w:r>
    </w:p>
    <w:p w14:paraId="02667CE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re-appointment;</w:t>
      </w:r>
    </w:p>
    <w:p w14:paraId="30D1F13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fitness to work certificate issued by a competent health authority;</w:t>
      </w:r>
    </w:p>
    <w:p w14:paraId="011EF81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report on the process of performing mediation or dialogue tasks;</w:t>
      </w:r>
    </w:p>
    <w:p w14:paraId="1C213F1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Evaluation and remarks of the court where the mediator has worked on the process of performing of the mediation or dialogue tasks.</w:t>
      </w:r>
    </w:p>
    <w:p w14:paraId="427D0A1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re-appointment and announcement of the list of mediators comply with Clauses 4 and 5, Article 11 of this Law.</w:t>
      </w:r>
    </w:p>
    <w:p w14:paraId="51F8684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the Supreme People's Court shall elaborate this Article.</w:t>
      </w:r>
    </w:p>
    <w:p w14:paraId="41C49CF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Dismissal of mediators</w:t>
      </w:r>
    </w:p>
    <w:p w14:paraId="2EC6ACA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mediator shall be dismissed in any of the following cases:</w:t>
      </w:r>
    </w:p>
    <w:p w14:paraId="16D9BB3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wish of the mediator;</w:t>
      </w:r>
    </w:p>
    <w:p w14:paraId="39EEEF5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mediator no longer meets one of the requirements specified in Clause 1, Article 10 of this Law or in the case specified at Point b, Clause 2, Article 10 of this Law.</w:t>
      </w:r>
    </w:p>
    <w:p w14:paraId="1E609A5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any case in Clause 1 of this Article, the court where the mediator has worked shall request the Chief Justice of the People’s Court of province to consider dismissing the mediator. Within 03 working days after receiving the request, the Chief Justice of the People’s Court of province shall consider dismissing the mediator. This decision shall be sent to the dismissed mediator and the court for which he/she has worked.</w:t>
      </w:r>
    </w:p>
    <w:p w14:paraId="7B0E159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after issuing the dismissal decision, the chief judge of the People’s Court of province shall remove the name of the dismissed mediator from the list of mediators and publish a list of dismissed mediators on the website of the People’s Court of province and post up at the head office of the court for which the dismissed mediator has worked; and at the same time send it to the Supreme People's Court for publication on the web portal of the Supreme People's Court.</w:t>
      </w:r>
    </w:p>
    <w:p w14:paraId="665ED96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Court of province shall revoke the mediator's card after removing the name of the mediator.</w:t>
      </w:r>
    </w:p>
    <w:p w14:paraId="5FC65FF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obligations of mediators</w:t>
      </w:r>
    </w:p>
    <w:p w14:paraId="585B642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Mediators have the following rights:</w:t>
      </w:r>
    </w:p>
    <w:p w14:paraId="451D666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mediation for civil cases, dialogue for administrative lawsuits in accordance with this Law;</w:t>
      </w:r>
    </w:p>
    <w:p w14:paraId="13EE9FD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parties to provide information, documents and evidence related to the content of the dispute and lawsuit; other relevant information and documents necessary for mediation or dialogue;</w:t>
      </w:r>
    </w:p>
    <w:p w14:paraId="4477B35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Examine the current conditions of assets related to the dispute or lawsuit before making a record on the outcome of the mediation or dialogue at the request of either party;</w:t>
      </w:r>
    </w:p>
    <w:p w14:paraId="3F2799B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Invite prestigious persons to participate in mediation or dialogue; consult with entities with expertise in the field related to the dispute or lawsuit;</w:t>
      </w:r>
    </w:p>
    <w:p w14:paraId="6D42145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no legal responsibility for the accuracy of information, documents and evidence provided by the parties;</w:t>
      </w:r>
    </w:p>
    <w:p w14:paraId="1B144E2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Refuse to provide information, documents and evidence related to the civil case or administrative lawsuit, unless the parties so agree in writing or as prescribed by law;</w:t>
      </w:r>
    </w:p>
    <w:p w14:paraId="7506757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Refuse to make a record on the outcome of mediation or dialogue if there are sufficient grounds to determine that such agreement or agreement violates the prohibition of the law, is contrary to social ethics or is intended to evade obligations to the State or other entities;</w:t>
      </w:r>
    </w:p>
    <w:p w14:paraId="13D4835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provided with training in professional practices, mediation or dialogue skills;</w:t>
      </w:r>
    </w:p>
    <w:p w14:paraId="5AC03E7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 granted a mediator card;</w:t>
      </w:r>
    </w:p>
    <w:p w14:paraId="1C28E6C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Receive remuneration as prescribed by the Government;</w:t>
      </w:r>
    </w:p>
    <w:p w14:paraId="6829EC5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Be given commendation as per the law.</w:t>
      </w:r>
    </w:p>
    <w:p w14:paraId="2B5D424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Mediators have the following obligations:</w:t>
      </w:r>
    </w:p>
    <w:p w14:paraId="33C3F11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mediation or dialogue according to the procedures specified in this Law;</w:t>
      </w:r>
    </w:p>
    <w:p w14:paraId="7F03BBC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laws, keep independent, impartial and objective;</w:t>
      </w:r>
    </w:p>
    <w:p w14:paraId="4D48317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confidentiality of information as prescribed by this Law;</w:t>
      </w:r>
    </w:p>
    <w:p w14:paraId="659D75A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Refrain from forcing the parties to mediate or engage in dialogue against their will;</w:t>
      </w:r>
    </w:p>
    <w:p w14:paraId="64B8151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Refrain from receiving money, benefits from the parties;</w:t>
      </w:r>
    </w:p>
    <w:p w14:paraId="050EB3E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Refuse to conduct mediation or dialogue if falling into one of the cases prescribed at Points a, b and d, Clause 1, Article 18 of this Law;</w:t>
      </w:r>
    </w:p>
    <w:p w14:paraId="201891D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Respect the agreement of the parties, if the content of such agreement does not violate the prohibition of the law, is not contrary to social ethics, is not intended to evade obligations to the State or other entities;</w:t>
      </w:r>
    </w:p>
    <w:p w14:paraId="69A0A92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Refuse to participate in proceedings as a presiding authority or officer in a case that he/she has conducted an unsuccessful mediation or dialogue and the case has been referred to the court for litigation settlement, unless otherwise provided for by law.</w:t>
      </w:r>
    </w:p>
    <w:p w14:paraId="5386C75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Commendation and handling of violations committed by mediators</w:t>
      </w:r>
    </w:p>
    <w:p w14:paraId="7499291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mediator who records achievements in performing their tasks shall be rewarded as per the law.</w:t>
      </w:r>
    </w:p>
    <w:p w14:paraId="32CA602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mediator who violates the provisions of this Law shall, depending on the nature and seriousness of their violations, be handled according to law provisions or be discharged from mediator job.</w:t>
      </w:r>
    </w:p>
    <w:p w14:paraId="18D86BE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People’s Court of province who has appointed a mediator is competent to impose a discharge on that mediator if he/she violates this Law.</w:t>
      </w:r>
    </w:p>
    <w:p w14:paraId="41B0305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mediator who is discharged shall be removed from the list of mediators and has his/her mediator's card revoked. Procedures for handling, removal of name of the mediator and revocation of mediator's card shall comply with the provisions of Clauses 3 and 4, Article 13 of this Law.</w:t>
      </w:r>
    </w:p>
    <w:p w14:paraId="1F3A847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who is discharged from mediator job may lodge a complaint with the chief judge of the People’s Court of province that has issued such a decision within 30 days after receiving the decision. The chief justice of People's Court of province shall handle the complaint within 30 days after receiving it.</w:t>
      </w:r>
    </w:p>
    <w:p w14:paraId="22F9B34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disagreeing with the complaint settlement decision, the complainant may continue to appeal to the Chief Justice of the Supreme People's Court within 15 days after receiving the complaint settlement decision. The Chief Justice of the Supreme People's Court shall handle the complaint within 30 days after receiving it. The decision on resolution of complaint made by the Chief Justice of the Supreme People's Court shall be final.</w:t>
      </w:r>
    </w:p>
    <w:p w14:paraId="605FC55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Chief Justice of the Supreme People's Court shall elaborate this Article.</w:t>
      </w:r>
    </w:p>
    <w:p w14:paraId="55239CC9"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242AB9A"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MEDIATION OR DIALOGUE AND RECOGNITION OF OUTCOME OF MEDIATION OR DIALOGUE AT COURT</w:t>
      </w:r>
    </w:p>
    <w:p w14:paraId="62BE11F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receiving and handling lawsuit petitions and petitions at courts and appointing mediators</w:t>
      </w:r>
    </w:p>
    <w:p w14:paraId="30C3A3C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lawsuit petitioner or petitioner (hereinafter referred to as petitioner) shall send a petition to resolve civil case or administrative lawsuit enclosed with documents and evidences to the competent as prescribed in Article 190 of Civil Procedure Code, Article 119 of the Administrative Procedure Law.</w:t>
      </w:r>
    </w:p>
    <w:p w14:paraId="5C6E862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receive the petition, record it the register, and acknowledge the petition as provided for in Clause 1, Article 191 of the Civil Procedure Code, Clause 1, Article 121 of the Administrative Procedure Law.</w:t>
      </w:r>
    </w:p>
    <w:p w14:paraId="171D218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2 working days after receiving such a petition, if it does not fall into one of the cases prescribed in Clauses 1, 2, 4, 6 and 7, Article 19 of this Law, the Court shall notify in writing the petitioner of the right to choose mediation or dialogue and to select mediator in accordance with this Law.</w:t>
      </w:r>
    </w:p>
    <w:p w14:paraId="539BAA4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receiving the court's notice, the petitioner in Clause 3 of this Article must reply in writing or in other forms to the court as to the court’s notice. In case the petitioner comes to the court in person to present his/her opinion, the court shall make a record bearing his/her signature or fingerprint. Upon expiry of this time limit, as the case may be, the court shall take the following actions:</w:t>
      </w:r>
    </w:p>
    <w:p w14:paraId="15DF6FA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 judge in charge of mediation or dialogue to perform his/her duties as prescribed in this Law if the petitioner agrees to participate in mediation or dialogue;</w:t>
      </w:r>
    </w:p>
    <w:p w14:paraId="37CA628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petition for handling in accordance with the procedural law if the petitioner refuses to participate in mediation or dialogue;</w:t>
      </w:r>
    </w:p>
    <w:p w14:paraId="6A32DC9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petitioner for the second time to choose mediation or dialogue and select a mediator if he/she has not yet provided a reply.</w:t>
      </w:r>
    </w:p>
    <w:p w14:paraId="3C4556E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3 working days after receiving the second notice specified at Point c, Clause 4 of this Article, if the petitioner still fails to respond, the court shall assign the judge in charge of mediation or dialogue to perform the tasks prescribed by this Law.</w:t>
      </w:r>
    </w:p>
    <w:p w14:paraId="4B2307A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where the petitioner agrees to participate in mediation or dialogue under the provisions of Point a, Clause 4 of this Article or where he/she fails to reply to the courts under Clause 5 of this Article, within 03 working days, the judge in charge of mediation or dialogue shall appoint a mediator in accordance with Article 17 of this Law.</w:t>
      </w:r>
    </w:p>
    <w:p w14:paraId="19E851B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Court shall notify in writing the transfer of the case to mediation or dialogue and decision on appointment of mediator to the mediator, the petitioner, the respondent, and persons with related rights and obligations.</w:t>
      </w:r>
    </w:p>
    <w:p w14:paraId="0093324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selected mediator is on the list of mediators of another district-level People's Court, the decision on appointment of the mediator must be sent to that Court.</w:t>
      </w:r>
    </w:p>
    <w:p w14:paraId="29FD412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03 working days after receiving the court's notice prescribed in Clause 7 of this Article, the respondent must reply in writing or in other forms expressing his/her consent or dissent to the mediation or dialogue. Upon expiry of this time limit, as the case may be, the court shall take the following actions:</w:t>
      </w:r>
    </w:p>
    <w:p w14:paraId="73B99A8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mediator shall conduct mediation or dialogue if the respondent agrees to mediation, dialogue or does not answer the court;</w:t>
      </w:r>
    </w:p>
    <w:p w14:paraId="326A5A8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judge in charge of mediation or dialogue shall appoint another mediator if the respondent requests to change the mediator;</w:t>
      </w:r>
    </w:p>
    <w:p w14:paraId="35203D6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 shall refer the petition for handling according to the procedural law if the defendant refuses to participate in mediation or dialogue.</w:t>
      </w:r>
    </w:p>
    <w:p w14:paraId="30E1112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length of time for receipt and handling of the petition prescribed in this Law does not count towards the prescriptive period for initiating a lawsuit, the time limit for processing the petition as per the Civil Procedure Code and the Law on Administrative Procedure if the case is resolved in accordance with the procedural law.</w:t>
      </w:r>
    </w:p>
    <w:p w14:paraId="455CED5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Chief Justice of the Supreme People's Court shall elaborate this Article.</w:t>
      </w:r>
    </w:p>
    <w:p w14:paraId="190A4EC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Selection and appointment of mediators</w:t>
      </w:r>
    </w:p>
    <w:p w14:paraId="3B7D84F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case is mediated by 01 mediator.</w:t>
      </w:r>
    </w:p>
    <w:p w14:paraId="5962823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petitioner may select a mediator from the list of mediators of the court that is competent to settle the case and must notify the full name and address of the mediator to that court.</w:t>
      </w:r>
    </w:p>
    <w:p w14:paraId="332A88A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petitioner chooses a mediator from the list of mediators of other district-level People's Courts on the same administrative division with the People’s Court of province, the petitioner must notify the name and address of the mediator to the court that is competent to resolve the case and the court where the mediator has worked and the selected mediator.</w:t>
      </w:r>
    </w:p>
    <w:p w14:paraId="01C9D84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after receiving the notice of selection of mediator, the selected mediator must give a written consent or dissent to the judge in charge of mediation or dialogue, the court where the mediator has worked and the petitioner.</w:t>
      </w:r>
    </w:p>
    <w:p w14:paraId="377B9CB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after receiving the written consent of the mediator, the court where the mediator has worked shall give a written consent or dissent to such selection and send it to the court that is competent to resolve the case and the mediator; and the mediator shall send such a notice to the petitioner.</w:t>
      </w:r>
    </w:p>
    <w:p w14:paraId="1C38392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receiving a dissent from the mediator or from the court where the mediator has worked, the petitioner may choose another mediator.</w:t>
      </w:r>
    </w:p>
    <w:p w14:paraId="33F4824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judge in charge of mediation or dialogue of the court where the case is settled shall appoint the mediator at the choice of the petitioner in the following cases:</w:t>
      </w:r>
    </w:p>
    <w:p w14:paraId="4635B43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Clause 2 of this Article;</w:t>
      </w:r>
    </w:p>
    <w:p w14:paraId="1550134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Clause 3 of this Article, with the consent of the selected mediator and the court for which that mediator has worked;</w:t>
      </w:r>
    </w:p>
    <w:p w14:paraId="3BFF539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Point c Clause 1 Article 18 of this Law.</w:t>
      </w:r>
    </w:p>
    <w:p w14:paraId="4D36C3C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judge in charge of mediation or dialogue of the court where the case is settled shall, at his/her discretion, appoint the mediator in the following cases:</w:t>
      </w:r>
    </w:p>
    <w:p w14:paraId="4901E07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petitioner fails to select the mediator as per Clauses 2 and 3 of this Article;</w:t>
      </w:r>
    </w:p>
    <w:p w14:paraId="680E1FE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selected mediator or the court for which that mediator has worked gives dissent to the selection as prescribed in Clause 3 of this Article and the parties do not choose another mediator;</w:t>
      </w:r>
    </w:p>
    <w:p w14:paraId="00EA005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mediator refuses to conduct mediation, dialogue or is requested to be changed as prescribed in Clause 1, Article 18 of this Law but the parties do not choose another mediator;</w:t>
      </w:r>
    </w:p>
    <w:p w14:paraId="2C1BB7E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respondent requests a change of mediator as prescribed in Point b Clause 8 Article 16 of this Law.</w:t>
      </w:r>
    </w:p>
    <w:p w14:paraId="3E6B493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appointment of mediators as per Clause 5 of this Article must be based on the nature of each case; in cases where the case is related to a person under 18 years of age, the judge shall appoint a mediator with experience and psychological knowledge of persons under 18 years of age.</w:t>
      </w:r>
    </w:p>
    <w:p w14:paraId="34E5046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Refusal to mediation, dialogue, change of mediator</w:t>
      </w:r>
    </w:p>
    <w:p w14:paraId="50E6F32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mediator must give a refusal when selected, appointed or changed in one of the following cases:</w:t>
      </w:r>
    </w:p>
    <w:p w14:paraId="470A21A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rights and obligations related to the case undergoing the mediation or dialogue;</w:t>
      </w:r>
    </w:p>
    <w:p w14:paraId="6ABA471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well founded that he/she may not be impartial and objective while performing his/her duties;</w:t>
      </w:r>
    </w:p>
    <w:p w14:paraId="0745BFA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parties change the assigned mediator and agree to select another mediator;</w:t>
      </w:r>
    </w:p>
    <w:p w14:paraId="19D741E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mediation, dialogue cannot be conducted due to force majeure events or objective hindrance;</w:t>
      </w:r>
    </w:p>
    <w:p w14:paraId="72078CD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dismissed or discharged in accordance with this Law.</w:t>
      </w:r>
    </w:p>
    <w:p w14:paraId="26B2D2B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Mediators who refuse to conduct mediation or dialogue specified at Points a, b and d, Clause 1 of this Article must notify the reasons to the parties, the court competent to settle the case and the court where the mediator has worked.</w:t>
      </w:r>
    </w:p>
    <w:p w14:paraId="354BBD8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that request to change the mediator must notify the reason to the mediator, the court competent to resolve the case and the court where the mediator has worked.</w:t>
      </w:r>
    </w:p>
    <w:p w14:paraId="35B2E39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the mediator refuses to conduct mediation or dialogue or is requested to be changed but the parties do not agree to select a mediator, the judge in charge of mediation or dialogue shall appoint another mediator to conduct mediation, dialogue and give such a notice to the mediator and the parties.</w:t>
      </w:r>
    </w:p>
    <w:p w14:paraId="2AD137B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parties select another mediator, the judge in charge of mediation or dialogue shall appoint such mediator according to the parties' choice and give such a notice to the mediator and the parties.</w:t>
      </w:r>
    </w:p>
    <w:p w14:paraId="37538C5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judge appoints a mediator of another district-level People's Court, that Court must be notified.</w:t>
      </w:r>
    </w:p>
    <w:p w14:paraId="1B3B170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Non-conduction of mediation or dialogue at court</w:t>
      </w:r>
    </w:p>
    <w:p w14:paraId="44EE6CC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 compensation for damage to the State's properties.</w:t>
      </w:r>
    </w:p>
    <w:p w14:paraId="09D12D2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arising from civil transactions that violate the prohibition of law or social ethics.</w:t>
      </w:r>
    </w:p>
    <w:p w14:paraId="38BEC10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petitioner, the respondent, persons with related interests and obligations have been duly invited to participate in mediation or dialogue for the second time but still absent due to force majeure events or objective obstacles or unable to participate in mediation or dialogue for valid reasons.</w:t>
      </w:r>
    </w:p>
    <w:p w14:paraId="08FF434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spouse in a divorce dispute is legally incapacitated.</w:t>
      </w:r>
    </w:p>
    <w:p w14:paraId="43C463D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One of the parties proposes not to conduct mediation or dialogue.</w:t>
      </w:r>
    </w:p>
    <w:p w14:paraId="6037FF2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One of the parties requests the application of a provisional emergency measure as per the Civil Procedure Code and the Administrative Procedure Law.</w:t>
      </w:r>
    </w:p>
    <w:p w14:paraId="5F44949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cases as prescribed by law.</w:t>
      </w:r>
    </w:p>
    <w:p w14:paraId="6506719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Time limit for mediation or dialogue at court</w:t>
      </w:r>
    </w:p>
    <w:p w14:paraId="4340F29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mediation or dialogue is 20 days from the date on which the mediator is appointed; for complicated cases, this time limit may be extended but must not exceed 30 days.</w:t>
      </w:r>
    </w:p>
    <w:p w14:paraId="2DA870C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agree to extend the time for mediation or dialogue, but not exceeding 02 months.</w:t>
      </w:r>
    </w:p>
    <w:p w14:paraId="31FBC39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Preparation for mediation or dialogue at court</w:t>
      </w:r>
    </w:p>
    <w:p w14:paraId="228C036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 of preparing mediation or dialogue of mediators includes:</w:t>
      </w:r>
    </w:p>
    <w:p w14:paraId="706C389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the application and attached documents transferred by the court;</w:t>
      </w:r>
    </w:p>
    <w:p w14:paraId="02C3404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Record the case in the logbook;</w:t>
      </w:r>
    </w:p>
    <w:p w14:paraId="1786051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the application and attached documents transferred by the court;</w:t>
      </w:r>
    </w:p>
    <w:p w14:paraId="0B7F062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Determining litigation positions of the parties, their representatives and interpreters in the civil case or administrative lawsuit; notify them of mediation or dialogue;</w:t>
      </w:r>
    </w:p>
    <w:p w14:paraId="231BBDC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Requesting the parties to supplement information, documents and evidence; proposing plans and solutions to resolve the civil case or administrative lawsuit;</w:t>
      </w:r>
    </w:p>
    <w:p w14:paraId="7A4BD97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Formulating plans and solutions for mediation or dialogue;</w:t>
      </w:r>
    </w:p>
    <w:p w14:paraId="4AE3E06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Invite reputable people capable of influencing each party to the mediation or dialogues for further support when necessary;</w:t>
      </w:r>
    </w:p>
    <w:p w14:paraId="2324FEF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Studying relevant laws and regulations, understanding customs, practices and circumstances of the parties intended for mediation or dialogue when necessary;</w:t>
      </w:r>
    </w:p>
    <w:p w14:paraId="5D5686B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Consulting with entities with expertise in fields related to the civil case or administrative lawsuit intended for mediation or dialogue when necessary;</w:t>
      </w:r>
    </w:p>
    <w:p w14:paraId="5B7A5E9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contents necessary for mediation or dialogue.</w:t>
      </w:r>
    </w:p>
    <w:p w14:paraId="008C81D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Modes of mediation or dialogue at courts</w:t>
      </w:r>
    </w:p>
    <w:p w14:paraId="295E79B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Mediation or dialogue may be conducted in one or more sessions.</w:t>
      </w:r>
    </w:p>
    <w:p w14:paraId="28701C1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Mediation or dialogue may be conducted at or outside the head office of the court at the parties' discretion.</w:t>
      </w:r>
    </w:p>
    <w:p w14:paraId="6FF1EBE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Sessions of mediation or dialogue may be conducted in the form of direct or other appropriate forms at the request of the parties.</w:t>
      </w:r>
    </w:p>
    <w:p w14:paraId="2EF36A0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Mediators may conduct mediation or dialogue in presence of the parties or meet them separately; request each party to present their opinions on issues of the civil case or administrative lawsuit; propose solutions for mediation or dialogue.</w:t>
      </w:r>
    </w:p>
    <w:p w14:paraId="4B364DE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one of the parties has a representative and/or an interpreter, the mediator must invite them to participate in mediation or dialogue.</w:t>
      </w:r>
    </w:p>
    <w:p w14:paraId="7D5770D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of mediators in the process of conducting mediation or dialogue at court</w:t>
      </w:r>
    </w:p>
    <w:p w14:paraId="1E90740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and explain rights and obligations of the parties.</w:t>
      </w:r>
    </w:p>
    <w:p w14:paraId="26BFB92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the parties to propose and discuss plans or solutions to settle the civil case or administrative lawsuit.</w:t>
      </w:r>
    </w:p>
    <w:p w14:paraId="242F2F7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Analyze the effectiveness and feasibility of each plan and solution for resolving the civil case or administrative lawsuit; assist parties to reach an agreement.</w:t>
      </w:r>
    </w:p>
    <w:p w14:paraId="413CAC5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Conduction of mediation or dialogue sessions at court</w:t>
      </w:r>
    </w:p>
    <w:p w14:paraId="4FAC63B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the parties agree to meet to agree on a plan to resolve a civil case or an administrative lawsuit, the mediator shall determine the time and place for the mediation or dialogue session and give notice to the parties, representatives and interpreters at least 05 days before the opening of the mediation or dialogue session.</w:t>
      </w:r>
    </w:p>
    <w:p w14:paraId="237A42B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notice may be made in writing or in another form convenient to the parties.</w:t>
      </w:r>
    </w:p>
    <w:p w14:paraId="245E3B2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Composition of mediation or dialogue sessions at court</w:t>
      </w:r>
    </w:p>
    <w:p w14:paraId="4E10046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 mediation or dialogue session:</w:t>
      </w:r>
    </w:p>
    <w:p w14:paraId="57850CC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mediator;</w:t>
      </w:r>
    </w:p>
    <w:p w14:paraId="2648EF3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Parties, representatives, interpreters;</w:t>
      </w:r>
    </w:p>
    <w:p w14:paraId="570DC32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invited to participate in the mediation or dialogue session in necessary cases.</w:t>
      </w:r>
    </w:p>
    <w:p w14:paraId="4605B06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in person or through their representatives, participate in mediation or dialogue; and each party must further notify the other party and the mediator in writing of the full name and address of their representative. For divorce mediation, the parties in the spousal relationship must participate in the mediation in person.</w:t>
      </w:r>
    </w:p>
    <w:p w14:paraId="634C259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the representatives of the parties are determined in accordance with the Civil Code.</w:t>
      </w:r>
    </w:p>
    <w:p w14:paraId="7B4B266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respondent in an administrative lawsuit may authorize a representative to participate in the dialogue. The authorized representative must have full authority to resolve the lawsuit.</w:t>
      </w:r>
    </w:p>
    <w:p w14:paraId="0D0E77F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mediation or dialogue sessions at court</w:t>
      </w:r>
    </w:p>
    <w:p w14:paraId="7F1C500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mediator introduces participants in the mediation session; present the content that needs mediation or dialogue; the process of preparation for mediation or dialogue; read the provisions of law related to the resolution of civil case or administrative lawsuit, analyze legal consequences of successful mediation or dialogue.</w:t>
      </w:r>
    </w:p>
    <w:p w14:paraId="7C3844C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petitioner, or his/her representative, presents the contents of the petition; proposes his/her points of view on issues that need mediation, dialogue and directions for settling the dispute or lawsuit.</w:t>
      </w:r>
    </w:p>
    <w:p w14:paraId="15B3BE3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respondent, or his/her representative, presents his/her opinions as to the petition; proposes his/her points of view on issues that need mediation, dialogue and directions for settling the dispute or lawsuit.</w:t>
      </w:r>
    </w:p>
    <w:p w14:paraId="2B9627A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related rights and obligations, or their representatives, present their opinions as to the petitioner or respondent; propose their points of view on issues that need mediation, dialogue and directions for settling the dispute or lawsuit.</w:t>
      </w:r>
    </w:p>
    <w:p w14:paraId="3A7C881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Persons who are invited to participate in mediation or dialogue express their opinions.</w:t>
      </w:r>
    </w:p>
    <w:p w14:paraId="567E94D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mediator performs the tasks prescribed in Article 23 of this Law to assist the parties in exchanging their opinions, making additional presentations on unclear contents and reaching agreement on the settlement of dispute or lawsuit.</w:t>
      </w:r>
    </w:p>
    <w:p w14:paraId="5120701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mediator summarizes matters that the parties have agreed upon or have not agreed upon.</w:t>
      </w:r>
    </w:p>
    <w:p w14:paraId="647A065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Holding a session to record the outcome of mediation or dialogue at court</w:t>
      </w:r>
    </w:p>
    <w:p w14:paraId="3852107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parties reach an agreement on the settlement of all or part of the civil case or administrative lawsuit, the mediator shall set a time and place for the meeting to record the outcome of mediation or dialogue.</w:t>
      </w:r>
    </w:p>
    <w:p w14:paraId="3F4EB5C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to record the outcome of the mediation or dialogue may be held immediately after the mediation or dialogue session or at another appropriate time.</w:t>
      </w:r>
    </w:p>
    <w:p w14:paraId="49A008C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mediator must notify the persons specified in Clause 1, Article 28 of this Law.</w:t>
      </w:r>
    </w:p>
    <w:p w14:paraId="1B7E903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mediator shall hold a session to record the outcome of the mediation or dialogue at the head office of the court which is competent to resolve the case.</w:t>
      </w:r>
    </w:p>
    <w:p w14:paraId="616E7AF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Composition in a session to record the outcome of mediation or dialogue at court</w:t>
      </w:r>
    </w:p>
    <w:p w14:paraId="66706DC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in a session to record the outcome of mediation or dialogue:</w:t>
      </w:r>
    </w:p>
    <w:p w14:paraId="022F9A6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mediator;</w:t>
      </w:r>
    </w:p>
    <w:p w14:paraId="774201C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Parties, representatives, interpreters;</w:t>
      </w:r>
    </w:p>
    <w:p w14:paraId="3A4A41C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judge in charge of mediation or dialogue or another judge assigned by the Chief Justice of the court (hereinafter referred to as the judge attending the session).</w:t>
      </w:r>
    </w:p>
    <w:p w14:paraId="4DC93E3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of the representative to attend the session to record the outcome of mediation or dialogue shall comply with the provisions of Clauses 2 and 3, Article 25 of this Law.</w:t>
      </w:r>
    </w:p>
    <w:p w14:paraId="3C657BA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Postponement of a session to record the outcome of mediation and dialogue at court</w:t>
      </w:r>
    </w:p>
    <w:p w14:paraId="1C46B40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mediator shall postpone a session to record the outcome of mediation or dialogue in one of the following cases:</w:t>
      </w:r>
    </w:p>
    <w:p w14:paraId="5F75470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parties has been notified and is absent. In case of second absence not due to force majeure events or objective hindrance, the mediation or dialogue shall terminate; the mediator shall forward the application and accompanying documents to the court for settlement in accordance with Article 41 of this Law;</w:t>
      </w:r>
    </w:p>
    <w:p w14:paraId="3132091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mediator or and the judge attending the session is absent due to force majeure events or objective hindrance;</w:t>
      </w:r>
    </w:p>
    <w:p w14:paraId="6793B0B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parties.</w:t>
      </w:r>
    </w:p>
    <w:p w14:paraId="27F0266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delaying a session, the mediator must notify in writing the persons defined in Clause 1, Article 28 of this Law. The postponement of a session shall not exceed 07 days from the date of notice of postponement of the session.</w:t>
      </w:r>
    </w:p>
    <w:p w14:paraId="42FD9B1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time limit specified in Clause 2 of this Article, the mediator must reopen the session to record the outcome of the mediation or dialogue.</w:t>
      </w:r>
    </w:p>
    <w:p w14:paraId="163406F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a session to record the outcome of mediation and dialogue at court</w:t>
      </w:r>
    </w:p>
    <w:p w14:paraId="64FB24D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mediator presents a brief of the mediation or dialogue process and the contents agreed upon by the parties.</w:t>
      </w:r>
    </w:p>
    <w:p w14:paraId="11C21FE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and their representatives present their opinions on the agreed content.</w:t>
      </w:r>
    </w:p>
    <w:p w14:paraId="5F4ED72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content of the agreement of the parties is unclear, the judge shall request the parties to present additional content.</w:t>
      </w:r>
    </w:p>
    <w:p w14:paraId="6EA0E52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mediator makes a record on the mediation outcome, a record on the dialogue outcome as prescribed in Article 31 of this Law and re-reads the record to the parties.</w:t>
      </w:r>
    </w:p>
    <w:p w14:paraId="2D832DC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parties, representatives, interpreters bear their signatures or fingerprints, the mediator signs the record of mediation outcome and the record of dialogue outcome.</w:t>
      </w:r>
    </w:p>
    <w:p w14:paraId="1C7F2E3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judge attending the session signs the record of mediation outcome, the record of dialogue outcome and must keep the contents of mediation or dialogue provided by the parties at the session confidential at their requests.</w:t>
      </w:r>
    </w:p>
    <w:p w14:paraId="561DADE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Record of outcome of mediation or dialogue at court</w:t>
      </w:r>
    </w:p>
    <w:p w14:paraId="4BA6602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record of outcome of mediation or dialogue at court must contain at least:</w:t>
      </w:r>
    </w:p>
    <w:p w14:paraId="48C35FB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the session to record outcome of mediation or dialogue;</w:t>
      </w:r>
    </w:p>
    <w:p w14:paraId="0A3C5F2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Composition in the session to record the outcome of mediation or dialogue;</w:t>
      </w:r>
    </w:p>
    <w:p w14:paraId="491C1DC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Progress of the mediation or dialogue; successful mediation or successful dialogue.</w:t>
      </w:r>
    </w:p>
    <w:p w14:paraId="56B06D9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any content that the parties do not agree on, it is also written in the record;</w:t>
      </w:r>
    </w:p>
    <w:p w14:paraId="4968CFB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the parties agree an amicable divorce, the agreement of the parties must contain all matters related to on divorce, property division, care for and education of minor children and/or adult children who are legally incapacitated, are incapable of work and have no property to support themselves on the basis of ensuring the legitimate interests of their spouses and children in accordance with the Law on Marriage and Family;</w:t>
      </w:r>
    </w:p>
    <w:p w14:paraId="54F63AA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content of the agreement on mediation or dialogue of the parties is related to the rights and obligations of another person but such person is not present at the mediation or dialogue session, it must be clearly stated in the record;</w:t>
      </w:r>
    </w:p>
    <w:p w14:paraId="053442C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Opinions of the parties on whether or not to request the court to issue a decision on recognition of the successful mediation or successful dialogue;</w:t>
      </w:r>
    </w:p>
    <w:p w14:paraId="40F3862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Signatures or fingerprints of the parties, their representatives and interpreters;</w:t>
      </w:r>
    </w:p>
    <w:p w14:paraId="596EF55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Signature of the mediator;</w:t>
      </w:r>
    </w:p>
    <w:p w14:paraId="10C6DCA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Signature of the judge attending the session.</w:t>
      </w:r>
    </w:p>
    <w:p w14:paraId="380BC88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 of mediation outcome or the record of dialogue outcome shall be kept in the documentation of mediation or dialogue and delivered to the present parties.</w:t>
      </w:r>
    </w:p>
    <w:p w14:paraId="37190FC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specified at Point e, Clause 1 of this Article are absent, the mediator must send the record to them so that they can give their comments.</w:t>
      </w:r>
    </w:p>
    <w:p w14:paraId="577E2CB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mediator refuses to make a record of mediation outcome or a record of dialogue outcome if falling into the cases prescribed at Point g, Clause 1, Article 14 of this Law.</w:t>
      </w:r>
    </w:p>
    <w:p w14:paraId="1E872F6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Procedures for issuing a decision to recognize or not recognize the successful mediation or successful dialogue at court</w:t>
      </w:r>
    </w:p>
    <w:p w14:paraId="4331FC4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making a record of mediation outcome or a record of dialogue outcome, the mediator shall transfer the record and accompanying documents to the court competent to settle the civil case or administrative lawsuit in order to issue a decision on recognition of successful mediation or successful dialogue in cases where the parties so request.</w:t>
      </w:r>
    </w:p>
    <w:p w14:paraId="6FA7E75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preparing a decision on recognition of successful mediation or successful dialogue is 15 days from the date on which the court receives the record and accompanying documents. Within this time limit, the judge assigned by the chief justice to consider issuing the decision shall have the following rights:</w:t>
      </w:r>
    </w:p>
    <w:p w14:paraId="1761D8C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one or both parties to present their opinions on the successful mediation or successful dialogue written in the record;</w:t>
      </w:r>
    </w:p>
    <w:p w14:paraId="1FC5452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competent entities to provide the court with documents as the basis for making the decision when necessary. Entities receiving such a request from the court shall reply the court within 5 working days after the receipt.</w:t>
      </w:r>
    </w:p>
    <w:p w14:paraId="6DFA7EE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expiry of the time limit prescribed in Clause 2 of this Article, the judge must issue one of the following decisions:</w:t>
      </w:r>
    </w:p>
    <w:p w14:paraId="3DE30AF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all requirements prescribed in Article 33 of this Law are met, the judge shall issue a decision on recognition of successful mediation or successful dialogue;</w:t>
      </w:r>
    </w:p>
    <w:p w14:paraId="4A2824E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all requirements prescribed in Article 33 of this Law are not met, the judge shall issue a decision on non-recognition of successful mediation or successful dialogue and provide explanation. The judge shall transfer the decision, the record and the attached documents to the court that is competent to resolve the case in accordance with the procedural law.</w:t>
      </w:r>
    </w:p>
    <w:p w14:paraId="011CB23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on recognition or non-recognition of successful mediation or successful dialogue shall be sent to the parties and the Procuracy of the same level within 3 working days after the court issues the decision.</w:t>
      </w:r>
    </w:p>
    <w:p w14:paraId="44ED00C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Requirements for recognition of successful mediation or successful dialogue at court</w:t>
      </w:r>
    </w:p>
    <w:p w14:paraId="5344B41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successful mediation or successful dialogue are recognized when the following requirements are fully met:</w:t>
      </w:r>
    </w:p>
    <w:p w14:paraId="0DBE49E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have full legal capacity;</w:t>
      </w:r>
    </w:p>
    <w:p w14:paraId="5824D69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have rights and obligations with respect to the content of agreement;</w:t>
      </w:r>
    </w:p>
    <w:p w14:paraId="18492BE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agreement of the parties is completely voluntary, does not violate the prohibition of the law, is not contrary to social ethics, is not intended to evade obligations to the State or other entities;</w:t>
      </w:r>
    </w:p>
    <w:p w14:paraId="4A254C7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parties agree an amicable divorce, the agreement of the parties must contain all matters related to on divorce, property division, care for and education of minor children and/or adult children who are legally incapacitated, are incapable of work and have no property to support themselves on the basis of ensuring the legitimate interests of their spouses and children in accordance with the Law on Marriage and Family;</w:t>
      </w:r>
    </w:p>
    <w:p w14:paraId="13F2BF5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content of the agreement on mediation or dialogue of the parties is related to the rights and obligations of another person but such person is not present at the mediation or dialogue session, such agreement shall be recognized only if such person gives consent in writing;</w:t>
      </w:r>
    </w:p>
    <w:p w14:paraId="62A2D46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parties reach an agreement on a part of the civil dispute or administrative lawsuit, that part shall be recognized only if it does not relate to other parts of the dispute or lawsuit..</w:t>
      </w:r>
    </w:p>
    <w:p w14:paraId="1BBB59E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Decision on recognition of successful mediation or successful dialogue at court</w:t>
      </w:r>
    </w:p>
    <w:p w14:paraId="7D7578C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recognition of successful mediation or successful dialogue must at least contain the following:</w:t>
      </w:r>
    </w:p>
    <w:p w14:paraId="1EA7D73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date of decision;</w:t>
      </w:r>
    </w:p>
    <w:p w14:paraId="27F8404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issuing court;</w:t>
      </w:r>
    </w:p>
    <w:p w14:paraId="79C7DCA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 name of the issuing judge;</w:t>
      </w:r>
    </w:p>
    <w:p w14:paraId="0369F21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 names and addresses of the parties, their representatives and interpreters;</w:t>
      </w:r>
    </w:p>
    <w:p w14:paraId="1278AE4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Content of successful mediation or successful dialogue;</w:t>
      </w:r>
    </w:p>
    <w:p w14:paraId="3AC2986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Bases for issuing the decision on recognition of successful mediation or successful dialogue.</w:t>
      </w:r>
    </w:p>
    <w:p w14:paraId="565EAE7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Effect of decision on recognition of successful mediation or successful dialogue at court</w:t>
      </w:r>
    </w:p>
    <w:p w14:paraId="09580AC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recognition of successful mediation or dialogue is legally effective and cannot be appealed or protested against according to appellate procedures as per the Civil Procedure Code and the Administrative Procedure Law.</w:t>
      </w:r>
    </w:p>
    <w:p w14:paraId="11A1942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recognition of successful mediation shall be enforced in accordance with the law on civil judgment enforcement.</w:t>
      </w:r>
    </w:p>
    <w:p w14:paraId="7EBDC10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recognition of successful dialogue shall be enforced in accordance with the law on civil judgment enforcement.</w:t>
      </w:r>
    </w:p>
    <w:p w14:paraId="50A25AF1"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Proposals for reviewing decision on recognition of successful mediation or successful dialogue at court</w:t>
      </w:r>
    </w:p>
    <w:p w14:paraId="7F87BB1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recognition of successful mediation or successful dialogue may be reviewed at the request of involved parties, representatives or persons with interests and obligations related to the court’s decision and the proposal of the Procuracy, if there are grounds for presuming that the agreement of the parties violates one of the requirements prescribed in Article 33 of this Law.</w:t>
      </w:r>
    </w:p>
    <w:p w14:paraId="1520947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their representatives or persons with interests and obligations related to the court's decision have the right to request a review of the decision on recognition of successful mediation or successful dialogue within 15 days from the date on which they have received or have known the decision. If they, due to force majeure or other objective hindrance, fail to exercise the right to make such a request within the time limit, such length of time does not count towards the time limit for the request.</w:t>
      </w:r>
    </w:p>
    <w:p w14:paraId="1DECFEB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Procuracy of the same level has the right to propose a review of the decision on recognition or non-recognition of successful mediation or successful dialogue within 15 working days after receiving such decision of the court.</w:t>
      </w:r>
    </w:p>
    <w:p w14:paraId="27F55A2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proposal for reviewing decision on recognition of successful mediation or successful dialogue at court</w:t>
      </w:r>
    </w:p>
    <w:p w14:paraId="0A90343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or the Procuracy proposing to reconsider the decision on recognition of successful mediation or successful dialogue must send the written request to the immediate superior Court of the court that issued such a decision.</w:t>
      </w:r>
    </w:p>
    <w:p w14:paraId="592F84E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handling proposal for reviewing decision on recognition of successful mediation or successful dialogue at court</w:t>
      </w:r>
    </w:p>
    <w:p w14:paraId="0F0AA63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02 working days after receiving the written request for reviewing of the decision on recognition of successful mediation, successful dialogue, the superior Court shall directly request the court that issues the decision to transfer relevant documentation. Within 02 working days after receiving the request, the court that issued the decision must transfer the documentation to the immediate superior Court. Within 02 working days from the day on which the documentation is received, the immediate superior Court must accept and assign a judge to consider and resolve them; and further notify the person or procuracy sending such request and the procuracy of the same level.</w:t>
      </w:r>
    </w:p>
    <w:p w14:paraId="2696DE4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being assigned, the judge shall verify, take evidence and examine the documentation.</w:t>
      </w:r>
    </w:p>
    <w:p w14:paraId="04DA04E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sufficient grounds for concluding that the decision on recognition of successful mediation or successful dialogue violates one of the requirements prescribed in Article 33 of this Law, the judge shall issue a decision to cancel such decision and carry out the procedures for transfer the case to a competent court for settlement as per the Civil Procedure Code and the Administrative Procedure Law.</w:t>
      </w:r>
    </w:p>
    <w:p w14:paraId="3AFB448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grounds for concluding that the decision on recognition of successful mediation or successful dialogue violates one of the requirements specified in Article 33 of this Law, the judge shall issue a decision not to accept the request and uphold the decision in question.</w:t>
      </w:r>
    </w:p>
    <w:p w14:paraId="548189E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or procuracy making the request withdraws such request, the judge shall issue a decision to suspend the consideration of the request.</w:t>
      </w:r>
    </w:p>
    <w:p w14:paraId="08940AA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specified in Clause 2 of this Article must be sent to the procuracy making the request, the procuracy of the same level, the persons with interests and obligations related to the request within 05 working days after making the decision.</w:t>
      </w:r>
    </w:p>
    <w:p w14:paraId="3268A6AB"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Decision to settle proposal for reviewing decision on recognition of successful mediation or successful dialogue at court</w:t>
      </w:r>
    </w:p>
    <w:p w14:paraId="73CEC25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Decision to settle proposal for reviewing decision on recognition of successful mediation or successful dialogue at court must at least contain the following:</w:t>
      </w:r>
    </w:p>
    <w:p w14:paraId="5E0263B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of decision:</w:t>
      </w:r>
    </w:p>
    <w:p w14:paraId="1CB9254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issuing court;</w:t>
      </w:r>
    </w:p>
    <w:p w14:paraId="05D8B41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of the issuing judge;</w:t>
      </w:r>
    </w:p>
    <w:p w14:paraId="6580D9BF"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address of the person making request; name of the Procuracy making request;</w:t>
      </w:r>
    </w:p>
    <w:p w14:paraId="1B2E71F8"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address of the person with related rights and obligations;</w:t>
      </w:r>
    </w:p>
    <w:p w14:paraId="5FD6FB0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Specific issues to be resolved by the court;</w:t>
      </w:r>
    </w:p>
    <w:p w14:paraId="556A184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grounds for handling the request;</w:t>
      </w:r>
    </w:p>
    <w:p w14:paraId="6231837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Judgments of the court and grounds for accepting or not accepting the request;</w:t>
      </w:r>
    </w:p>
    <w:p w14:paraId="208CCD1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Decision of the court.</w:t>
      </w:r>
    </w:p>
    <w:p w14:paraId="54A3A31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of the court takes legal effect from the date of issuance.</w:t>
      </w:r>
    </w:p>
    <w:p w14:paraId="24B3D59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Termination of mediation and dialogue at court</w:t>
      </w:r>
    </w:p>
    <w:p w14:paraId="2215B27C"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Mediation or dialogue shall terminate in one of the following cases:</w:t>
      </w:r>
    </w:p>
    <w:p w14:paraId="356D1477"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Successful mediation or successful dialogue;</w:t>
      </w:r>
    </w:p>
    <w:p w14:paraId="34B6F5C5"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fail to reach an agreement, agree on the whole contents of the civil case or administrative lawsuit or only agree on and reach agreement on a part of the civil case or administrative lawsuit but that part is related to other parts of the civil case or administrative lawsuit;</w:t>
      </w:r>
    </w:p>
    <w:p w14:paraId="69FF468E"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party or the parties do not agree to continue mediation, dialogue or is/are absent after 02 valid notices of the mediation or dialogue;</w:t>
      </w:r>
    </w:p>
    <w:p w14:paraId="01429413"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course of mediation or dialogue, it is found that the case falls into circumstances prescribed in Article 19 of this Law;</w:t>
      </w:r>
    </w:p>
    <w:p w14:paraId="7237524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One of the parties requests the application of a provisional emergency measure as per the Civil Procedure Code and the Administrative Procedure Law during the mediation or dialogue process;</w:t>
      </w:r>
    </w:p>
    <w:p w14:paraId="4F5B47A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petitioner withdraws the petition.</w:t>
      </w:r>
    </w:p>
    <w:p w14:paraId="7BD9A8E9"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Handling of termination of mediation and dialogue at court</w:t>
      </w:r>
    </w:p>
    <w:p w14:paraId="6831F684"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mediator shall forward the application and accompanying documents to the court that has accepted the application for consideration and acceptance of the case in accordance with the Civil Procedure Code and the Law on Administrative Procedure in the cases prescribed in Clauses 2, 3, 4 and 5, Article 40 of this Law, except confidential documents prescribed in Clause 3, Article 4 of this Law.</w:t>
      </w:r>
    </w:p>
    <w:p w14:paraId="5FCB1A2A"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petitioner withdraws the petition as prescribed in Clause 6, Article 40 of this Law, the mediator shall forward the petition and accompanying documents to the court that has received the petition for resolution according to general regulations and notify the parties.</w:t>
      </w:r>
    </w:p>
    <w:p w14:paraId="0DB7B2E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judge who attends the session to recognize the outcome of mediation or dialogue must not participate in the resolution of such case according to the civil procedure or administrative proceedings.</w:t>
      </w:r>
    </w:p>
    <w:p w14:paraId="5B56DBC6"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mediator shall make a record of termination of mediation or dialogue in the cases specified in Clauses 2, 3, 4 and 5, Article 40 of this Law. Within 03 working days from the date of making the record, the mediator must send the record with the petition and accompanying documents to the court that received the petition and notify the parties.</w:t>
      </w:r>
    </w:p>
    <w:p w14:paraId="2E3A19F1"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601F252" w14:textId="77777777" w:rsidR="00AC62B9" w:rsidRDefault="00AC62B9" w:rsidP="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3B9D702"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Entry in force</w:t>
      </w:r>
    </w:p>
    <w:p w14:paraId="5B7A2970"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as of January 1, 2021.</w:t>
      </w:r>
    </w:p>
    <w:p w14:paraId="789492FD" w14:textId="77777777" w:rsidR="00AC62B9" w:rsidRDefault="00AC62B9" w:rsidP="00AC62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14th National Assembly of Socialist Republic of Vietnam during the 9th session on June 16,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AC62B9" w14:paraId="3BD92835" w14:textId="77777777" w:rsidTr="00AC62B9">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7E3ED" w14:textId="77777777" w:rsidR="00AC62B9" w:rsidRDefault="00AC62B9">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FEA37" w14:textId="77777777" w:rsidR="00AC62B9" w:rsidRDefault="00AC62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AC62B9" w:rsidRDefault="00043F8F" w:rsidP="00AC62B9"/>
    <w:sectPr w:rsidR="00043F8F" w:rsidRPr="00AC62B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64A73" w14:textId="77777777" w:rsidR="00786D0A" w:rsidRDefault="00786D0A" w:rsidP="00F81C2C">
      <w:r>
        <w:separator/>
      </w:r>
    </w:p>
  </w:endnote>
  <w:endnote w:type="continuationSeparator" w:id="0">
    <w:p w14:paraId="7056592A" w14:textId="77777777" w:rsidR="00786D0A" w:rsidRDefault="00786D0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3FB7E" w14:textId="77777777" w:rsidR="00786D0A" w:rsidRDefault="00786D0A" w:rsidP="00F81C2C">
      <w:r>
        <w:separator/>
      </w:r>
    </w:p>
  </w:footnote>
  <w:footnote w:type="continuationSeparator" w:id="0">
    <w:p w14:paraId="775FC16E" w14:textId="77777777" w:rsidR="00786D0A" w:rsidRDefault="00786D0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25</Pages>
  <Words>8221</Words>
  <Characters>46866</Characters>
  <Application>Microsoft Office Word</Application>
  <DocSecurity>0</DocSecurity>
  <Lines>390</Lines>
  <Paragraphs>109</Paragraphs>
  <ScaleCrop>false</ScaleCrop>
  <Company/>
  <LinksUpToDate>false</LinksUpToDate>
  <CharactersWithSpaces>54978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200</cp:revision>
  <dcterms:created xsi:type="dcterms:W3CDTF">2024-12-12T06:40:00Z</dcterms:created>
  <dcterms:modified xsi:type="dcterms:W3CDTF">2024-12-19T07:23:00Z</dcterms:modified>
</cp:coreProperties>
</file>