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55F5F" w14:paraId="12C6F65B" w14:textId="77777777" w:rsidTr="00555F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8643" w14:textId="77777777" w:rsidR="00555F5F" w:rsidRDefault="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CAA88" w14:textId="77777777" w:rsidR="00555F5F" w:rsidRDefault="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5F5F" w14:paraId="29699341" w14:textId="77777777" w:rsidTr="00555F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B774" w14:textId="77777777" w:rsidR="00555F5F" w:rsidRDefault="00555F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06/2003/QH11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BD867" w14:textId="77777777" w:rsidR="00555F5F" w:rsidRDefault="00555F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2003</w:t>
            </w:r>
          </w:p>
        </w:tc>
      </w:tr>
    </w:tbl>
    <w:p w14:paraId="5242E20E" w14:textId="77777777" w:rsidR="00555F5F" w:rsidRDefault="00555F5F" w:rsidP="00555F5F">
      <w:pPr>
        <w:pStyle w:val="Heading3"/>
        <w:spacing w:before="75" w:after="75" w:line="375" w:lineRule="atLeast"/>
        <w:jc w:val="center"/>
        <w:rPr>
          <w:rFonts w:ascii="Arial" w:hAnsi="Arial" w:cs="Arial"/>
          <w:color w:val="A76014"/>
          <w:sz w:val="27"/>
          <w:szCs w:val="27"/>
        </w:rPr>
      </w:pPr>
    </w:p>
    <w:p w14:paraId="6AE70AD3"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C973564"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OF NATIONAL ASSEMBLY OF SOCIALIST REPUBLIC OF VIETNAM NO. 06/2003/QH11 DATED JUNE 17, 2003 ON NATIONAL BORDER</w:t>
      </w:r>
    </w:p>
    <w:p w14:paraId="0FE8172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border of the Socialist Republic of Vietnam is sacred and imprescriptible. Constructing, supervising and protecting the national border play a particularly vital role to the territorial integrity and national sovereignty; contribute towards stabilizing politics, enhancing socioeconomic development and strengthening national border defense and security.</w:t>
      </w:r>
    </w:p>
    <w:p w14:paraId="55CD9E4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order to enhance state management on national border; and develop peaceful, friendly and long-lasting borders with neighboring countries;</w:t>
      </w:r>
    </w:p>
    <w:p w14:paraId="4C3E7CA3"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 in 1992 and amendments thereto in Resolution No. 51/2001/QH10 dated December 25, 2001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w:t>
      </w:r>
    </w:p>
    <w:p w14:paraId="1440477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prescribing national border.</w:t>
      </w:r>
    </w:p>
    <w:p w14:paraId="010185CF"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276FBD0"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9A73B73"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3FA0646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border of the Socialist Republic of Vietnam refers to vertical lines and planes determined by such lines which are based on to determine boundary of land territory, island and archipelago territories, including Hoang Sa and Truong Sa archipelagoes, territorial waters, underground and airspace of the Socialist Republic of Vietnam.</w:t>
      </w:r>
    </w:p>
    <w:p w14:paraId="0739DA9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5184AAE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national border; legal regime for national border; construction, management and defense of national border and border areas.</w:t>
      </w:r>
    </w:p>
    <w:p w14:paraId="699E238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Legal regimes and regulations on management and defense of contiguous zone and exclusive economic zone of the Socialist Republic of Vietnam stipulated by the law of Vietnam is in </w:t>
      </w:r>
      <w:r>
        <w:rPr>
          <w:rFonts w:ascii="Arial" w:hAnsi="Arial" w:cs="Arial"/>
          <w:color w:val="000000"/>
          <w:sz w:val="21"/>
          <w:szCs w:val="21"/>
        </w:rPr>
        <w:lastRenderedPageBreak/>
        <w:t>accordance with the UN Convention on the Law of the Sea in 1982 and other international agreements to which Vietnam is a signatory.</w:t>
      </w:r>
    </w:p>
    <w:p w14:paraId="72C605A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31D3AB1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responsible for implementation of this Law and other relevant law provisions; in case an international agreement to which Vietnam is a signatory specifies otherwise, such international agreement shall prevail.</w:t>
      </w:r>
    </w:p>
    <w:p w14:paraId="2056651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2D71333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terms below are construed as follows:</w:t>
      </w:r>
    </w:p>
    <w:p w14:paraId="6AC6BB9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“Baseline”</w:t>
      </w:r>
      <w:r>
        <w:rPr>
          <w:rFonts w:ascii="Arial" w:hAnsi="Arial" w:cs="Arial"/>
          <w:color w:val="000000"/>
          <w:sz w:val="21"/>
          <w:szCs w:val="21"/>
        </w:rPr>
        <w:t> refers to dashed lines connecting chosen points locating at the lowest water level along the shoreline and islands close to shore which is determined and publicized by Government of the Socialist Republic of Vietnam.</w:t>
      </w:r>
    </w:p>
    <w:p w14:paraId="65177E4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“Contiguous zone”</w:t>
      </w:r>
      <w:r>
        <w:rPr>
          <w:rFonts w:ascii="Arial" w:hAnsi="Arial" w:cs="Arial"/>
          <w:color w:val="000000"/>
          <w:sz w:val="21"/>
          <w:szCs w:val="21"/>
        </w:rPr>
        <w:t> refers to the waters directly adjoining the outside of the territorial sea which extends 12 nautical miles.</w:t>
      </w:r>
    </w:p>
    <w:p w14:paraId="51551FE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“Exclusive economic zone” </w:t>
      </w:r>
      <w:r>
        <w:rPr>
          <w:rFonts w:ascii="Arial" w:hAnsi="Arial" w:cs="Arial"/>
          <w:color w:val="000000"/>
          <w:sz w:val="21"/>
          <w:szCs w:val="21"/>
        </w:rPr>
        <w:t>refers to the waters directly adjoining the outside of territorial sea and connecting with the territorial sea to form an area of waters stretching 200 nautical miles from the baseline, unless otherwise specified by international agreements between the Socialist Republic of Vietnam and other relevant countries.</w:t>
      </w:r>
    </w:p>
    <w:p w14:paraId="49B6734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“Continental shelf”</w:t>
      </w:r>
      <w:r>
        <w:rPr>
          <w:rFonts w:ascii="Arial" w:hAnsi="Arial" w:cs="Arial"/>
          <w:color w:val="000000"/>
          <w:sz w:val="21"/>
          <w:szCs w:val="21"/>
        </w:rPr>
        <w:t> refers to the bottom of the ocean and sub-soil included in natural extension of the continent beyond the territorial sea to the outer margin of the continent of which Vietnam is a coastal country reserving sovereign rights and jurisdiction identified according to the UN Convention on the Law of the Sea in 1982, unless otherwise specified by the Socialist Republic of Vietnam and other relevant countries.</w:t>
      </w:r>
    </w:p>
    <w:p w14:paraId="7772579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“Border markers”</w:t>
      </w:r>
      <w:r>
        <w:rPr>
          <w:rFonts w:ascii="Arial" w:hAnsi="Arial" w:cs="Arial"/>
          <w:color w:val="000000"/>
          <w:sz w:val="21"/>
          <w:szCs w:val="21"/>
        </w:rPr>
        <w:t> refer to objects used to indicate land border.</w:t>
      </w:r>
    </w:p>
    <w:p w14:paraId="789831E5"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“Border constructions”</w:t>
      </w:r>
      <w:r>
        <w:rPr>
          <w:rFonts w:ascii="Arial" w:hAnsi="Arial" w:cs="Arial"/>
          <w:color w:val="000000"/>
          <w:sz w:val="21"/>
          <w:szCs w:val="21"/>
        </w:rPr>
        <w:t> refer to constructions reinforcing the national borderline and construction serving the management and defense of national border.</w:t>
      </w:r>
    </w:p>
    <w:p w14:paraId="01BF14C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“Border checkpoint”</w:t>
      </w:r>
      <w:r>
        <w:rPr>
          <w:rFonts w:ascii="Arial" w:hAnsi="Arial" w:cs="Arial"/>
          <w:color w:val="000000"/>
          <w:sz w:val="21"/>
          <w:szCs w:val="21"/>
        </w:rPr>
        <w:t> refers to where entry, exit, transit, import, export and crossing of national borders including border checkpoints on road, railway, internal waters, seaway and airway.</w:t>
      </w:r>
    </w:p>
    <w:p w14:paraId="1A8DEAF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“Ships”</w:t>
      </w:r>
      <w:r>
        <w:rPr>
          <w:rFonts w:ascii="Arial" w:hAnsi="Arial" w:cs="Arial"/>
          <w:color w:val="000000"/>
          <w:sz w:val="21"/>
          <w:szCs w:val="21"/>
        </w:rPr>
        <w:t> refer to vehicles operating on or under water including ships, vessels and other motorized and non-motorized vehicles.</w:t>
      </w:r>
    </w:p>
    <w:p w14:paraId="517CE90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“Innocent passage within territorial sea”</w:t>
      </w:r>
      <w:r>
        <w:rPr>
          <w:rFonts w:ascii="Arial" w:hAnsi="Arial" w:cs="Arial"/>
          <w:color w:val="000000"/>
          <w:sz w:val="21"/>
          <w:szCs w:val="21"/>
        </w:rPr>
        <w:t xml:space="preserve"> refers to foreign ships travelling within the territorial sea of Vietnam without infringing peace, security, order, environment and ecosystem of the Socialist </w:t>
      </w:r>
      <w:r>
        <w:rPr>
          <w:rFonts w:ascii="Arial" w:hAnsi="Arial" w:cs="Arial"/>
          <w:color w:val="000000"/>
          <w:sz w:val="21"/>
          <w:szCs w:val="21"/>
        </w:rPr>
        <w:lastRenderedPageBreak/>
        <w:t>Republic of Vietnam in accordance with regulations and law of Vietnam and UN Convention on the Law of the Sea in 1982.</w:t>
      </w:r>
    </w:p>
    <w:p w14:paraId="40052283"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“Aircrafts” </w:t>
      </w:r>
      <w:r>
        <w:rPr>
          <w:rFonts w:ascii="Arial" w:hAnsi="Arial" w:cs="Arial"/>
          <w:color w:val="000000"/>
          <w:sz w:val="21"/>
          <w:szCs w:val="21"/>
        </w:rPr>
        <w:t>refer to vehicles operating in the air including aeroplanes, gliders, airships and other flying vehicles.</w:t>
      </w:r>
    </w:p>
    <w:p w14:paraId="2009DB6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3533A44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border is identified by international agreements to which Vietnam is a signatory or stipulated by regulations and law of Vietnam.</w:t>
      </w:r>
    </w:p>
    <w:p w14:paraId="19326D7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borders are defined and designated using border marker system.</w:t>
      </w:r>
    </w:p>
    <w:p w14:paraId="3E9F66F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border on sea is defined and designated using coordinates on nautical charts is the boundary beyond the territorial sea of land, islands and archipelagoes of Vietnam, and identified according to the UN Convention on the Law of the Sea in 1982 and international agreements between the Socialist Republic of Vietnam and relevant countries.</w:t>
      </w:r>
    </w:p>
    <w:p w14:paraId="043E1D0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Borderlines beyond the contiguous zone, exclusive economic zone and continental shelf identify sovereign rights and jurisdiction of the Socialist Republic of Vietnam in accordance with the UN Convention on the Law of the Sea in 1982 and international agreements between the Socialist Republic of Vietnam and relevant countries.</w:t>
      </w:r>
    </w:p>
    <w:p w14:paraId="5DEC3C5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border under the ground is the vertical plane stretching downwardly from the land border and national border at sea.</w:t>
      </w:r>
    </w:p>
    <w:p w14:paraId="4AD44C5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border at sea refers to the vertical plane stretching downwardly from the borderlines beyond the exclusive economic zone and continental shelf identifying sovereign rights and jurisdiction of the Socialist Republic of Vietnam in accordance with the UN Convention on the Law of the Sea in 1982 and international agreements between the Socialist Republic of Vietnam and relevant countries.</w:t>
      </w:r>
    </w:p>
    <w:p w14:paraId="4D81AB4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border in the air is the vertical plane stretching upward from the land border and national border at sea.</w:t>
      </w:r>
    </w:p>
    <w:p w14:paraId="02949E6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1A8EC16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Border area includes:</w:t>
      </w:r>
    </w:p>
    <w:p w14:paraId="719F0F7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area on land includes communes and townlets whose partial administrative division meets the land border;</w:t>
      </w:r>
    </w:p>
    <w:p w14:paraId="7E2076A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 area at sea is determined from the national border at sea to the inclusive administrative division of communes, wards and townlets adjoining the sea, islands and archipelagoes;</w:t>
      </w:r>
    </w:p>
    <w:p w14:paraId="3E74062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Border area in the air includes the space of 10 kilometers along the national border stretching inwards.</w:t>
      </w:r>
    </w:p>
    <w:p w14:paraId="041E111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10836FC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 waters of Vietnam include:</w:t>
      </w:r>
    </w:p>
    <w:p w14:paraId="1D643B3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Waters included within the baseline;</w:t>
      </w:r>
    </w:p>
    <w:p w14:paraId="2940E54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Port waters limited by lines connecting the furthest protruding points of regular constructions and equipment that are vital parts of the port systems.</w:t>
      </w:r>
    </w:p>
    <w:p w14:paraId="39A9B4E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3E8D09E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Historic waters are waters whose use, due to geographical conditions particularly important to the economy, national defense and security of Vietnam or of Vietnam and countries sharing the same management, utilization and use processes, is agreed upon by the Socialist Republic of Vietnam and relevant countries by signing international agreements.</w:t>
      </w:r>
    </w:p>
    <w:p w14:paraId="43C0FD64"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5DC5BA7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territorial sea of Vietnam stretches 12 nautical miles outwards from the baseline. The territorial sea of Vietnam includes territorial sea of land, islands and archipelagoes.</w:t>
      </w:r>
    </w:p>
    <w:p w14:paraId="058E8E7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48FB558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management and defense of national border, border areas are responsibilities of the people and shall be placed under joint management by the Government. The Government and the people shall coordinate socioeconomic development with national defense, security and diplomacy enhancement.</w:t>
      </w:r>
    </w:p>
    <w:p w14:paraId="6D0CD2A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1FFAAD8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Socialist Republic of Vietnam shall develop peaceful, friendly and long-lasting borders with neighboring countries; take care of issues relating to the national border via negotiation on the basis of respect for independence, sovereignty, territorial integrity and righteous benefits of one another.</w:t>
      </w:r>
    </w:p>
    <w:p w14:paraId="6EE10CB4"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4AB159B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particularly prioritize total reinforcement of the border areas; improvement of physical and mental living conditions of inhabitants in the border areas; establishment of border constructions and development of primary and specialized forces to satisfy construction, management and defense requirements of national border in all circumstances.</w:t>
      </w:r>
    </w:p>
    <w:p w14:paraId="10CB92E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6CD078F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Vietnamese Fatherland Front and affiliated organizations within their tasks and powers must publicize and encourage the people to stringently comply with regulations and law on national border; supervise compliance with regulations and law on national border of organizations and individuals.</w:t>
      </w:r>
    </w:p>
    <w:p w14:paraId="14BCB68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26B23D9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Prohibited acts:</w:t>
      </w:r>
    </w:p>
    <w:p w14:paraId="1EF0C13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Displacement or vandalism of the border markers; falsification or deviation of the national borderline; deviation of natural flow of rivers or streams at the border; destruction of the border markers;</w:t>
      </w:r>
    </w:p>
    <w:p w14:paraId="15301C4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Disruption of social security, order and safety in the border areas; illegal residence or cultivation at the border areas; destruction of the border works;</w:t>
      </w:r>
    </w:p>
    <w:p w14:paraId="71BA122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Exhaustion of water resources, causing flood, environmental pollution, violating natural resources and national interest;</w:t>
      </w:r>
    </w:p>
    <w:p w14:paraId="0A57691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 crossing at national border; smuggling or illegal trafficking of goods, money, weapons, drugs, dangerous substances, flammable substances or explosive substances across the national border; transport of harmful cultural products and other commodities prohibited by the Government from import or export across the national border;</w:t>
      </w:r>
    </w:p>
    <w:p w14:paraId="56685C9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Flying into no-fly zones; propelling, ejecting, releasing or carrying across the national border in the air flying vehicles, objects, substances that harm or potentially harm national defense, security, economy or health of inhabitants, environment, air safety and social order, safety in border areas;</w:t>
      </w:r>
    </w:p>
    <w:p w14:paraId="7CB6067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acts violating regulations and law regarding national border.</w:t>
      </w:r>
    </w:p>
    <w:p w14:paraId="6E23FB98"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577DEBE"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REGIME FOR NATIONAL BORDER AND BORDER AREAS</w:t>
      </w:r>
    </w:p>
    <w:p w14:paraId="12A907D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799EEE2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entry, exit, transit, export and import across the national border shall be conducted at the border checkpoint; the transit across the border to land territory, sea or sky must comply with regulations and law corresponding to road, railway, internal waters, seaway or airway; the crossing border of the inhabitants of the border areas shall be performed at the border checkpoint or locations authorized for cross-border transport.</w:t>
      </w:r>
    </w:p>
    <w:p w14:paraId="6123B565"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means of transports and goods crossing the national border must bring legal papers and subject to inspection and control of competent authorities as per the law.</w:t>
      </w:r>
    </w:p>
    <w:p w14:paraId="31F2D283"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4B82B7D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opening of border checkpoint and locations authorized for cross-border transport, upgrade of border checkpoint, close of border checkpoint, determination of road, railway, internal waters, seaway and airway for transiting shall be decided by the Government in accordance with regulations and law of Vietnam or international agreements to which Vietnam is a signatory.</w:t>
      </w:r>
    </w:p>
    <w:p w14:paraId="70D4960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entry and exit at the border checkpoint, temporary residence and other activities conducted in the vicinity of the border checkpoint must comply with regulations and law.</w:t>
      </w:r>
    </w:p>
    <w:p w14:paraId="268CE80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06AE520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 area established at each border checkpoint to facilitate inspection, control and procedures such as entry, exit, transit, import and export of competent authorities as per the law.</w:t>
      </w:r>
    </w:p>
    <w:p w14:paraId="688E79B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presiding authority to management and maintain security and order in the vicinity of the border checkpoint.</w:t>
      </w:r>
    </w:p>
    <w:p w14:paraId="3CE035C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007BD40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ships upon exercising the right of innocent passage within the territorial sea of Vietnam must comply with regulations and law of Vietnam and international agreements to which Vietnam is a signatory; submarines and other submerged vehicles must resurface and erect national flags.</w:t>
      </w:r>
    </w:p>
    <w:p w14:paraId="29820E5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7D6D453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ships running on nuclear power, ships carrying radioactive materials or other hazardous substances while exercising the right of innocent passage within the territorial sea of Vietnam must fully bring relevant documents and adopt special precautions according to regulations and law of Vietnam and international agreements to which Vietnam is a signatory.</w:t>
      </w:r>
    </w:p>
    <w:p w14:paraId="640484D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Ships specified in Clause 1 of this Article while conducting other activities within the territorial sea of Vietnam must be approved by competent authorities of Vietnam and must adopt special precautions according to regulations and law of Vietnam and international agreements to which Vietnam is a signatory.</w:t>
      </w:r>
    </w:p>
    <w:p w14:paraId="1C68FD1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02C2B5D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Aircrafts may only cross the national border and airspace of Vietnam once approved by competent authorities of Vietnam, must comply with operation, control and instruction of Vietnam’s flight administration agencies, comply with regulations and law of Vietnam and international agreements to which Vietnam is a signatory.</w:t>
      </w:r>
    </w:p>
    <w:p w14:paraId="02C712C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2A28716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for the purpose of national defense, security or other particular reasons or at request of relevant countries, individuals, means of transport and goods can be restricted or suspended from crossing the national border including the innocent passage within the territorial sea of Vietnam.</w:t>
      </w:r>
    </w:p>
    <w:p w14:paraId="6C9358B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is capable of making decisions on the restriction and suspension specified in Clause 1 of this Article. The decisions on restriction or suspension must be informed to local governments and authorities of relevant countries.</w:t>
      </w:r>
    </w:p>
    <w:p w14:paraId="6BBFA15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319EB69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accidents or other objective reasons requiring crossing the national border without complying with provisions set forth under this Law and other regulations and law of Vietnam, the vehicle operator must immediately inform the nearest agency in charge of port, national salvage and rescue agency, aviation administration agency or other competent agencies of Vietnam.</w:t>
      </w:r>
    </w:p>
    <w:p w14:paraId="30CEB8A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058EF90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for constructions at border areas relating to the national border must be planned and approved by competent authorities; comply with regulations of the border areas and other regulations and law upon implementation, do not hinder the management and defense of national border.</w:t>
      </w:r>
    </w:p>
    <w:p w14:paraId="58F4158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26EB88C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activities relating to the national border taking place in tourism, service, commercial areas, economic zones of the border checkpoint and other economic zones within the border areas must comply with regulations of the border areas.</w:t>
      </w:r>
    </w:p>
    <w:p w14:paraId="34EC24B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of the border areas shall be prescribed by the Government.</w:t>
      </w:r>
    </w:p>
    <w:p w14:paraId="62499789"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C4743CD"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MANAGEMENT AND DEFENSE OF NATIONAL BODER AND BORDER AREA</w:t>
      </w:r>
    </w:p>
    <w:p w14:paraId="1500F1E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604E04D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develop strategies, planning and investment plans for construction of border area in order to totally strengthen politics, socioeconomic conditions, national defense and security; develop prioritize policies and assist inhabitants of the border areas.</w:t>
      </w:r>
    </w:p>
    <w:p w14:paraId="2C1D5E1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7DB0517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On a yearly basis, ministries, ministerial agencies, Governmental agencies, People’s Committee of provinces and central-affiliated cities within their tasks and power shall develop plans for construction investment of socioeconomic development projects, infrastructure construction </w:t>
      </w:r>
      <w:r>
        <w:rPr>
          <w:rFonts w:ascii="Arial" w:hAnsi="Arial" w:cs="Arial"/>
          <w:color w:val="000000"/>
          <w:sz w:val="21"/>
          <w:szCs w:val="21"/>
        </w:rPr>
        <w:lastRenderedPageBreak/>
        <w:t>projects, inhabitant adjustment project in border areas and border constructions and request the Government for approval.</w:t>
      </w:r>
    </w:p>
    <w:p w14:paraId="7032B87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64DAC275"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prioritize establishment of border constructions and border markers to enable management and defense of national border.</w:t>
      </w:r>
    </w:p>
    <w:p w14:paraId="3762E2A3"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679D62C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develop all-people border defense force and reinforced all-people border defense formation to enable management and defense of national border.</w:t>
      </w:r>
    </w:p>
    <w:p w14:paraId="1BE344C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March 03 shall be “All-people border defense day”.</w:t>
      </w:r>
    </w:p>
    <w:p w14:paraId="78D29A5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4278458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border, border markers and border constructions must be stringently preserved, managed and protected.</w:t>
      </w:r>
    </w:p>
    <w:p w14:paraId="1B1086B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discovering lost, damaged or displaced border markers leading to deviation of the national borderline or damaged border constructions must immediately inform Border Guards, local governments or the nearest agency.</w:t>
      </w:r>
    </w:p>
    <w:p w14:paraId="640BF9A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3A76900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restoration and repair of the border markers must comply with regulations and law of Vietnam and international agreements to which Vietnam is a signatory.</w:t>
      </w:r>
    </w:p>
    <w:p w14:paraId="71814EF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incidents relating the national border must comply with regulations and law of Vietnam and internal agreements to which Vietnam is a signatory.</w:t>
      </w:r>
    </w:p>
    <w:p w14:paraId="08C01AF4"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4CD6AA6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management and defense of national border and border area are responsibilities of the Government and the people, most importantly, the authorities and inhabitants at the border areas and people’s armed forces.</w:t>
      </w:r>
    </w:p>
    <w:p w14:paraId="625502B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Border Guard shall be the primary and specialized force cooperating with the People’s Public Security, relevant ministries and local governments in management and defense of national border, retaining social security, order and safety in border areas as per the law.</w:t>
      </w:r>
    </w:p>
    <w:p w14:paraId="7257297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develop the revolutionary, stand-by, elite, modernized, politically strengthened and specialized Border Guard.</w:t>
      </w:r>
    </w:p>
    <w:p w14:paraId="14DF5A8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57A1D1A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Forces protecting the national border may use weapons, combat gears, technical equipment and specialized vehicles as per the law.</w:t>
      </w:r>
    </w:p>
    <w:p w14:paraId="75F3D15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25B41915"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develop preferential policies applicable to persons directly and persons encouraged in management and defense of the national border.</w:t>
      </w:r>
    </w:p>
    <w:p w14:paraId="0932FFF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encouraged to participate in defense of the national border by the competent authorities and perished, injured or damaged in terms of health shall benefit from policies that apply to militia and self-defense forces participating in combat and serving combat.</w:t>
      </w:r>
    </w:p>
    <w:p w14:paraId="049174B4"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whose vehicles and assets are mobilized by the competent authorities in necessary situations for defense of the national border and are damaged shall be compensated as per the law.</w:t>
      </w:r>
    </w:p>
    <w:p w14:paraId="5B36E10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63648A6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 yearly basis, the Government shall allocate reasonable budget portion to finance the construction, management and defense of the national border.</w:t>
      </w:r>
    </w:p>
    <w:p w14:paraId="231DC99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financing sources for the construction, management and defense of the national border include:</w:t>
      </w:r>
    </w:p>
    <w:p w14:paraId="48CA6BB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1893DDA5"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revenues as per the law.</w:t>
      </w:r>
    </w:p>
    <w:p w14:paraId="7BAACE5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in details the management and use of the financing sources for the construction, management and defense of the national border.</w:t>
      </w:r>
    </w:p>
    <w:p w14:paraId="62B9EF49"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121DB916"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ON NATIONAL BORDER</w:t>
      </w:r>
    </w:p>
    <w:p w14:paraId="1952343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01AB11A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state management on national border include:</w:t>
      </w:r>
    </w:p>
    <w:p w14:paraId="1AD1196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direct implementation of strategy and policies regarding the national border;</w:t>
      </w:r>
    </w:p>
    <w:p w14:paraId="62C9115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and implement legislative documents regarding national border, policies and regimes regarding construction, management and defense of the national border;</w:t>
      </w:r>
    </w:p>
    <w:p w14:paraId="56AAFD9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Negotiate, sign and implement international agreements on national border;</w:t>
      </w:r>
    </w:p>
    <w:p w14:paraId="78CE57AC"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Publicize, popularize and raise awareness regarding national border laws;</w:t>
      </w:r>
    </w:p>
    <w:p w14:paraId="1F0663F0"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to establish border constructions, socioeconomic constructions in border areas;</w:t>
      </w:r>
    </w:p>
    <w:p w14:paraId="5334AAC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 research, apply science and technology serving the construction, management and defense of the national border;</w:t>
      </w:r>
    </w:p>
    <w:p w14:paraId="268978A7"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Develop primary and specialized force; train and improve expertise and operation regarding management and defense of the national border;</w:t>
      </w:r>
    </w:p>
    <w:p w14:paraId="02E67404"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 examine and handle complaints, accusations and take actions against violations regarding national border;</w:t>
      </w:r>
    </w:p>
    <w:p w14:paraId="5DFD6CA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Participate in international agreement on construction, management and defense of the national border.</w:t>
      </w:r>
    </w:p>
    <w:p w14:paraId="5E3E5381"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181670FB"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joint state management on national border; specify tasks, powers and responsibilities for cooperation between ministries, ministerial agencies, People’s Committees of provinces and central-affiliated cities where the national border situated in order to implement state management on national border.</w:t>
      </w:r>
    </w:p>
    <w:p w14:paraId="2FF8FCF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National Defense shall take charge and cooperate with Ministry of Foreign Affairs and Ministry of Public Security to be responsible to the Government for implementation of state management on national border.</w:t>
      </w:r>
    </w:p>
    <w:p w14:paraId="7E0E4B66"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within their tasks and powers shall perform state management on national border.</w:t>
      </w:r>
    </w:p>
    <w:p w14:paraId="056F91ED"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243DECF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all levels where the national border situated shall perform state management on national border as per the law.</w:t>
      </w:r>
    </w:p>
    <w:p w14:paraId="76B89E96"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23A8DF0C"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SANCTIONS</w:t>
      </w:r>
    </w:p>
    <w:p w14:paraId="2081A14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281428E9"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with achievements in the construction, management and defense of the national border shall be commented as per the law.</w:t>
      </w:r>
    </w:p>
    <w:p w14:paraId="28723482"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40552C1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violating regulations and law on national border shall be disciplined, sanctioned or liable to criminal prosecution on a case-by-case basis; pay any damages as per the law.</w:t>
      </w:r>
    </w:p>
    <w:p w14:paraId="1E89C939"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26F95923" w14:textId="77777777" w:rsidR="00555F5F" w:rsidRDefault="00555F5F" w:rsidP="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6DD6DD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37CC31B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January 01, 2004.</w:t>
      </w:r>
    </w:p>
    <w:p w14:paraId="2F9D0EEE"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Previous provisions conflicting with this Law are hereby annulled.</w:t>
      </w:r>
    </w:p>
    <w:p w14:paraId="3752902F"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75723F1A"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guidelines for implementation of this Law.</w:t>
      </w:r>
    </w:p>
    <w:p w14:paraId="3AEBB518" w14:textId="77777777" w:rsidR="00555F5F" w:rsidRDefault="00555F5F" w:rsidP="00555F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approved in the 3</w:t>
      </w:r>
      <w:r>
        <w:rPr>
          <w:rFonts w:ascii="Arial" w:hAnsi="Arial" w:cs="Arial"/>
          <w:color w:val="000000"/>
          <w:sz w:val="21"/>
          <w:szCs w:val="21"/>
          <w:vertAlign w:val="superscript"/>
        </w:rPr>
        <w:t>rd</w:t>
      </w:r>
      <w:r>
        <w:rPr>
          <w:rFonts w:ascii="Arial" w:hAnsi="Arial" w:cs="Arial"/>
          <w:color w:val="000000"/>
          <w:sz w:val="21"/>
          <w:szCs w:val="21"/>
        </w:rPr>
        <w:t> session of the 11</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in June 17, 2003.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555F5F" w14:paraId="54F0B50F" w14:textId="77777777" w:rsidTr="00555F5F">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F1BE0" w14:textId="77777777" w:rsidR="00555F5F" w:rsidRDefault="00555F5F">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D6F7D" w14:textId="77777777" w:rsidR="00555F5F" w:rsidRDefault="00555F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Van An</w:t>
            </w:r>
          </w:p>
          <w:p w14:paraId="5A1AE5DA" w14:textId="77777777" w:rsidR="00555F5F" w:rsidRDefault="00555F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(Signed)</w:t>
            </w:r>
          </w:p>
        </w:tc>
      </w:tr>
    </w:tbl>
    <w:p w14:paraId="2EE2F0BF" w14:textId="3E8BD270" w:rsidR="00043F8F" w:rsidRPr="00555F5F" w:rsidRDefault="00043F8F" w:rsidP="00555F5F"/>
    <w:sectPr w:rsidR="00043F8F" w:rsidRPr="00555F5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ED61C" w14:textId="77777777" w:rsidR="008F166D" w:rsidRDefault="008F166D" w:rsidP="00F81C2C">
      <w:r>
        <w:separator/>
      </w:r>
    </w:p>
  </w:endnote>
  <w:endnote w:type="continuationSeparator" w:id="0">
    <w:p w14:paraId="41ED7614" w14:textId="77777777" w:rsidR="008F166D" w:rsidRDefault="008F166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62CE4" w14:textId="77777777" w:rsidR="008F166D" w:rsidRDefault="008F166D" w:rsidP="00F81C2C">
      <w:r>
        <w:separator/>
      </w:r>
    </w:p>
  </w:footnote>
  <w:footnote w:type="continuationSeparator" w:id="0">
    <w:p w14:paraId="0968DC88" w14:textId="77777777" w:rsidR="008F166D" w:rsidRDefault="008F166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11</Pages>
  <Words>3081</Words>
  <Characters>17565</Characters>
  <Application>Microsoft Office Word</Application>
  <DocSecurity>0</DocSecurity>
  <Lines>146</Lines>
  <Paragraphs>41</Paragraphs>
  <ScaleCrop>false</ScaleCrop>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303</cp:revision>
  <dcterms:created xsi:type="dcterms:W3CDTF">2024-12-12T06:40:00Z</dcterms:created>
  <dcterms:modified xsi:type="dcterms:W3CDTF">2024-12-20T08:21:00Z</dcterms:modified>
</cp:coreProperties>
</file>