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9"/>
        <w:gridCol w:w="5502"/>
      </w:tblGrid>
      <w:tr w:rsidR="008C25CD" w14:paraId="288C0C98" w14:textId="77777777" w:rsidTr="008C25CD">
        <w:trPr>
          <w:trHeight w:val="510"/>
          <w:tblCellSpacing w:w="0" w:type="dxa"/>
        </w:trPr>
        <w:tc>
          <w:tcPr>
            <w:tcW w:w="3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9649D" w14:textId="77777777" w:rsidR="008C25CD" w:rsidRDefault="008C25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THƯỜNG VỤ QUỐC HỘI</w:t>
            </w:r>
            <w:r>
              <w:rPr>
                <w:rFonts w:ascii="Arial" w:hAnsi="Arial" w:cs="Arial"/>
                <w:b/>
                <w:bCs/>
                <w:color w:val="000000"/>
                <w:sz w:val="21"/>
                <w:szCs w:val="21"/>
              </w:rPr>
              <w:br/>
            </w:r>
            <w:r>
              <w:rPr>
                <w:rStyle w:val="Strong"/>
                <w:rFonts w:ascii="Arial" w:hAnsi="Arial" w:cs="Arial"/>
                <w:color w:val="000000"/>
                <w:sz w:val="21"/>
                <w:szCs w:val="21"/>
              </w:rPr>
              <w:t>--------</w:t>
            </w:r>
          </w:p>
        </w:tc>
        <w:tc>
          <w:tcPr>
            <w:tcW w:w="5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5D6BF" w14:textId="77777777" w:rsidR="008C25CD" w:rsidRDefault="008C25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C25CD" w14:paraId="143F5C5D" w14:textId="77777777" w:rsidTr="008C25CD">
        <w:trPr>
          <w:trHeight w:val="225"/>
          <w:tblCellSpacing w:w="0" w:type="dxa"/>
        </w:trPr>
        <w:tc>
          <w:tcPr>
            <w:tcW w:w="3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BE755" w14:textId="77777777" w:rsidR="008C25CD" w:rsidRDefault="008C25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Pháp lệnh số: 05/2012/UBTVQH13</w:t>
            </w:r>
          </w:p>
        </w:tc>
        <w:tc>
          <w:tcPr>
            <w:tcW w:w="5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65FA0" w14:textId="77777777" w:rsidR="008C25CD" w:rsidRDefault="008C25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20 tháng 10 năm 2012</w:t>
            </w:r>
          </w:p>
        </w:tc>
      </w:tr>
    </w:tbl>
    <w:p w14:paraId="5DC70A2A" w14:textId="77777777" w:rsidR="008C25CD" w:rsidRDefault="008C25CD" w:rsidP="008C25CD">
      <w:pPr>
        <w:pStyle w:val="NormalWeb"/>
        <w:spacing w:after="90" w:afterAutospacing="0" w:line="345" w:lineRule="atLeast"/>
        <w:jc w:val="center"/>
        <w:rPr>
          <w:rFonts w:ascii="Arial" w:hAnsi="Arial" w:cs="Arial"/>
          <w:color w:val="000000"/>
          <w:sz w:val="21"/>
          <w:szCs w:val="21"/>
        </w:rPr>
      </w:pPr>
    </w:p>
    <w:p w14:paraId="37DDD7CF" w14:textId="77777777" w:rsidR="008C25CD" w:rsidRDefault="008C25CD" w:rsidP="008C25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PHÁP LỆNH</w:t>
      </w:r>
    </w:p>
    <w:p w14:paraId="54ACDEEA" w14:textId="77777777" w:rsidR="008C25CD" w:rsidRDefault="008C25CD" w:rsidP="008C25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ĐIỀU CỦA PHÁP LỆNH QUY ĐỊNH DANH HIỆU VINH DỰ NHÀ NƯỚC “BÀ MẸ VIỆT NAM ANH HÙNG”</w:t>
      </w:r>
    </w:p>
    <w:p w14:paraId="06F09220" w14:textId="77777777" w:rsidR="008C25CD" w:rsidRDefault="008C25CD" w:rsidP="008C25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Hiến pháp nước Cộng hòa xã hội chủ nghĩa Việt Nam năm 1992</w:t>
        </w:r>
      </w:hyperlink>
      <w:r>
        <w:rPr>
          <w:rStyle w:val="Emphasis"/>
          <w:rFonts w:ascii="Arial" w:hAnsi="Arial" w:cs="Arial"/>
          <w:color w:val="000000"/>
          <w:sz w:val="21"/>
          <w:szCs w:val="21"/>
        </w:rPr>
        <w:t> đã được sửa đổi, bổ sung một số điều theo Nghị quyết số </w:t>
      </w:r>
      <w:hyperlink r:id="rId6" w:history="1">
        <w:r>
          <w:rPr>
            <w:rStyle w:val="Hyperlink"/>
            <w:rFonts w:ascii="Arial" w:hAnsi="Arial" w:cs="Arial"/>
            <w:i/>
            <w:iCs/>
            <w:color w:val="135ECD"/>
            <w:sz w:val="21"/>
            <w:szCs w:val="21"/>
          </w:rPr>
          <w:t>51/2001/QH10</w:t>
        </w:r>
      </w:hyperlink>
      <w:r>
        <w:rPr>
          <w:rStyle w:val="Emphasis"/>
          <w:rFonts w:ascii="Arial" w:hAnsi="Arial" w:cs="Arial"/>
          <w:color w:val="000000"/>
          <w:sz w:val="21"/>
          <w:szCs w:val="21"/>
        </w:rPr>
        <w:t>;</w:t>
      </w:r>
    </w:p>
    <w:p w14:paraId="5622844E" w14:textId="77777777" w:rsidR="008C25CD" w:rsidRDefault="008C25CD" w:rsidP="008C25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quyết số 23/2012/QH13 ngày 12 tháng 6 năm 2012 của Quốc hội về Chương trình xây dựng luật, pháp lệnh năm 2013, điều chỉnh chương trình xây dựng luật, pháp lệnh năm 2012 và nhiệm kỳ Quốc hội khóa XIII;</w:t>
      </w:r>
    </w:p>
    <w:p w14:paraId="053A8466" w14:textId="77777777" w:rsidR="008C25CD" w:rsidRDefault="008C25CD" w:rsidP="008C25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Ủy ban Thường vụ Quốc hội ban hành Pháp lệnh sửa đổi, bổ sung một số điều của Pháp lệnh quy định danh hiệu vinh dự Nhà nước “Bà mẹ Việt Nam anh hùng”,</w:t>
      </w:r>
    </w:p>
    <w:p w14:paraId="30F5EB49" w14:textId="77777777" w:rsidR="008C25CD" w:rsidRDefault="008C25CD" w:rsidP="008C2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65502C21" w14:textId="77777777" w:rsidR="008C25CD" w:rsidRDefault="008C25CD" w:rsidP="008C2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Pháp lệnh quy định danh hiệu vinh dự Nhà nước “Bà mẹ Việt Nam anh hùng”:</w:t>
      </w:r>
    </w:p>
    <w:p w14:paraId="4FB9DB4F" w14:textId="77777777" w:rsidR="008C25CD" w:rsidRDefault="008C25CD" w:rsidP="008C2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2 được sửa đổi, bổ sung như sau:</w:t>
      </w:r>
    </w:p>
    <w:p w14:paraId="281F4011" w14:textId="77777777" w:rsidR="008C25CD" w:rsidRDefault="008C25CD" w:rsidP="008C2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51E981E6" w14:textId="77777777" w:rsidR="008C25CD" w:rsidRDefault="008C25CD" w:rsidP="008C2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bà mẹ thuộc một trong các trường hợp sau đây được tặng hoặc truy tặng danh hiệu “Bà mẹ Việt Nam anh hùng”:</w:t>
      </w:r>
    </w:p>
    <w:p w14:paraId="06293777" w14:textId="77777777" w:rsidR="008C25CD" w:rsidRDefault="008C25CD" w:rsidP="008C2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2 con trở lên là liệt sĩ;</w:t>
      </w:r>
    </w:p>
    <w:p w14:paraId="76417AB6" w14:textId="77777777" w:rsidR="008C25CD" w:rsidRDefault="008C25CD" w:rsidP="008C2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có 2 con mà 1 con là liệt sĩ và 1 con là thương binh suy giảm khả năng lao động từ 81% trở lên;</w:t>
      </w:r>
    </w:p>
    <w:p w14:paraId="490D97F2" w14:textId="77777777" w:rsidR="008C25CD" w:rsidRDefault="008C25CD" w:rsidP="008C2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có 1 con mà người con đó là liệt sĩ;</w:t>
      </w:r>
    </w:p>
    <w:p w14:paraId="298AF442" w14:textId="77777777" w:rsidR="008C25CD" w:rsidRDefault="008C25CD" w:rsidP="008C2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1 con là liệt sĩ và có chồng hoặc bản thân là liệt sĩ;</w:t>
      </w:r>
    </w:p>
    <w:p w14:paraId="52C95D8B" w14:textId="77777777" w:rsidR="008C25CD" w:rsidRDefault="008C25CD" w:rsidP="008C2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1 con là liệt sĩ và bản thân là thương binh suy giảm khả năng lao động từ 81% trở lên.”</w:t>
      </w:r>
    </w:p>
    <w:p w14:paraId="121687F9" w14:textId="77777777" w:rsidR="008C25CD" w:rsidRDefault="008C25CD" w:rsidP="008C2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Điều 4 được sửa đổi, bổ sung như sau:</w:t>
      </w:r>
    </w:p>
    <w:p w14:paraId="056B1335" w14:textId="77777777" w:rsidR="008C25CD" w:rsidRDefault="008C25CD" w:rsidP="008C2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p>
    <w:p w14:paraId="77CC911F" w14:textId="77777777" w:rsidR="008C25CD" w:rsidRDefault="008C25CD" w:rsidP="008C2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tặng hoặc truy tặng danh hiệu “Bà mẹ Việt Nam anh hùng” được tặng Bằng, Huy hiệu “Bà mẹ Việt Nam anh hùng” và được hưởng các chế độ ưu đãi sau đây:</w:t>
      </w:r>
    </w:p>
    <w:p w14:paraId="7DE84D4A" w14:textId="77777777" w:rsidR="008C25CD" w:rsidRDefault="008C25CD" w:rsidP="008C2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tổ chức lễ tặng hoặc truy tặng;</w:t>
      </w:r>
    </w:p>
    <w:p w14:paraId="53EA19FA" w14:textId="77777777" w:rsidR="008C25CD" w:rsidRDefault="008C25CD" w:rsidP="008C2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hưởng khoản tiền một lần và được hưởng chế độ ưu đãi theo quy định của pháp luật về ưu đãi người có công với cách mạng;</w:t>
      </w:r>
    </w:p>
    <w:p w14:paraId="56F35CAB" w14:textId="77777777" w:rsidR="008C25CD" w:rsidRDefault="008C25CD" w:rsidP="008C2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từ trần được tổ chức lễ tang trang trọng;</w:t>
      </w:r>
    </w:p>
    <w:p w14:paraId="5136E596" w14:textId="77777777" w:rsidR="008C25CD" w:rsidRDefault="008C25CD" w:rsidP="008C2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Kinh phí tổ chức lễ tặng hoặc truy tặng, tổ chức lễ tang do Nhà nước bảo đảm.”</w:t>
      </w:r>
    </w:p>
    <w:p w14:paraId="421280B0" w14:textId="77777777" w:rsidR="008C25CD" w:rsidRDefault="008C25CD" w:rsidP="008C2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5ADFA791" w14:textId="77777777" w:rsidR="008C25CD" w:rsidRDefault="008C25CD" w:rsidP="008C2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cụm từ “Bằng và Huy chương” tại Điều 6 của Pháp lệnh quy định danh hiệu vinh dự Nhà nước “Bà mẹ Việt Nam anh hùng” bằng cụm từ “Bằng, Huy hiệu “Bà mẹ Việt Nam anh hùng””.</w:t>
      </w:r>
    </w:p>
    <w:p w14:paraId="512C5864" w14:textId="77777777" w:rsidR="008C25CD" w:rsidRDefault="008C25CD" w:rsidP="008C25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p>
    <w:p w14:paraId="2D47D1B1" w14:textId="77777777" w:rsidR="008C25CD" w:rsidRDefault="008C25CD" w:rsidP="008C2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Pháp lệnh này có hiệu lực thi hành từ ngày 01 tháng 01 năm 2013.</w:t>
      </w:r>
    </w:p>
    <w:p w14:paraId="37443337" w14:textId="77777777" w:rsidR="008C25CD" w:rsidRDefault="008C25CD" w:rsidP="008C25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và hướng dẫn thi hành Pháp lệnh này.</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2"/>
        <w:gridCol w:w="4569"/>
      </w:tblGrid>
      <w:tr w:rsidR="008C25CD" w14:paraId="164E7726" w14:textId="77777777" w:rsidTr="008C25C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D9C7F" w14:textId="77777777" w:rsidR="008C25CD" w:rsidRDefault="008C25CD">
            <w:pPr>
              <w:pStyle w:val="NormalWeb"/>
              <w:spacing w:after="90" w:afterAutospacing="0" w:line="345" w:lineRule="atLeast"/>
              <w:jc w:val="both"/>
              <w:rPr>
                <w:rFonts w:ascii="Arial" w:hAnsi="Arial" w:cs="Arial"/>
                <w:color w:val="000000"/>
                <w:sz w:val="21"/>
                <w:szCs w:val="21"/>
              </w:rPr>
            </w:pPr>
          </w:p>
        </w:tc>
        <w:tc>
          <w:tcPr>
            <w:tcW w:w="4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993F8" w14:textId="77777777" w:rsidR="008C25CD" w:rsidRDefault="008C25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THƯỜNG VỤ QUỐC HỘI</w:t>
            </w:r>
            <w:r>
              <w:rPr>
                <w:rFonts w:ascii="Arial" w:hAnsi="Arial" w:cs="Arial"/>
                <w:b/>
                <w:bCs/>
                <w:color w:val="000000"/>
                <w:sz w:val="21"/>
                <w:szCs w:val="21"/>
              </w:rPr>
              <w:br/>
            </w:r>
            <w:r>
              <w:rPr>
                <w:rStyle w:val="Strong"/>
                <w:rFonts w:ascii="Arial" w:hAnsi="Arial" w:cs="Arial"/>
                <w:color w:val="000000"/>
                <w:sz w:val="21"/>
                <w:szCs w:val="21"/>
              </w:rPr>
              <w:t>CHỦ TỊCH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Sinh Hùng</w:t>
            </w:r>
          </w:p>
        </w:tc>
      </w:tr>
    </w:tbl>
    <w:p w14:paraId="766D792D" w14:textId="122CF1E9" w:rsidR="00603FD0" w:rsidRPr="008C25CD" w:rsidRDefault="00603FD0" w:rsidP="008C25CD"/>
    <w:sectPr w:rsidR="00603FD0" w:rsidRPr="008C25CD"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944C7"/>
    <w:rsid w:val="000B704D"/>
    <w:rsid w:val="000F3ED2"/>
    <w:rsid w:val="00117FE8"/>
    <w:rsid w:val="0013696A"/>
    <w:rsid w:val="00152DB1"/>
    <w:rsid w:val="001658CA"/>
    <w:rsid w:val="001955CD"/>
    <w:rsid w:val="001E24B8"/>
    <w:rsid w:val="001E3A70"/>
    <w:rsid w:val="002B33FD"/>
    <w:rsid w:val="00317DD6"/>
    <w:rsid w:val="00331E67"/>
    <w:rsid w:val="00337071"/>
    <w:rsid w:val="003B7DD2"/>
    <w:rsid w:val="00404F30"/>
    <w:rsid w:val="00411E61"/>
    <w:rsid w:val="004562E0"/>
    <w:rsid w:val="00497672"/>
    <w:rsid w:val="004A4E69"/>
    <w:rsid w:val="005032D6"/>
    <w:rsid w:val="00511659"/>
    <w:rsid w:val="00536EDC"/>
    <w:rsid w:val="00597002"/>
    <w:rsid w:val="0060305E"/>
    <w:rsid w:val="00603FD0"/>
    <w:rsid w:val="00651C48"/>
    <w:rsid w:val="00691596"/>
    <w:rsid w:val="00710499"/>
    <w:rsid w:val="00734A17"/>
    <w:rsid w:val="007444F5"/>
    <w:rsid w:val="0077269D"/>
    <w:rsid w:val="007D14DF"/>
    <w:rsid w:val="00863396"/>
    <w:rsid w:val="008C25CD"/>
    <w:rsid w:val="0092111E"/>
    <w:rsid w:val="00932AE6"/>
    <w:rsid w:val="00946FBF"/>
    <w:rsid w:val="00964DE4"/>
    <w:rsid w:val="009C4CD2"/>
    <w:rsid w:val="00A61915"/>
    <w:rsid w:val="00AB2024"/>
    <w:rsid w:val="00AC69F0"/>
    <w:rsid w:val="00B51639"/>
    <w:rsid w:val="00BD740F"/>
    <w:rsid w:val="00C11A94"/>
    <w:rsid w:val="00CC6C92"/>
    <w:rsid w:val="00CF1E1F"/>
    <w:rsid w:val="00D13653"/>
    <w:rsid w:val="00D30C4A"/>
    <w:rsid w:val="00DB74E3"/>
    <w:rsid w:val="00E11F64"/>
    <w:rsid w:val="00E93837"/>
    <w:rsid w:val="00EF13E5"/>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397675879">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17628593">
      <w:bodyDiv w:val="1"/>
      <w:marLeft w:val="0"/>
      <w:marRight w:val="0"/>
      <w:marTop w:val="0"/>
      <w:marBottom w:val="0"/>
      <w:divBdr>
        <w:top w:val="none" w:sz="0" w:space="0" w:color="auto"/>
        <w:left w:val="none" w:sz="0" w:space="0" w:color="auto"/>
        <w:bottom w:val="none" w:sz="0" w:space="0" w:color="auto"/>
        <w:right w:val="none" w:sz="0" w:space="0" w:color="auto"/>
      </w:divBdr>
    </w:div>
    <w:div w:id="78246193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3423628">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911818147">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150755964">
      <w:bodyDiv w:val="1"/>
      <w:marLeft w:val="0"/>
      <w:marRight w:val="0"/>
      <w:marTop w:val="0"/>
      <w:marBottom w:val="0"/>
      <w:divBdr>
        <w:top w:val="none" w:sz="0" w:space="0" w:color="auto"/>
        <w:left w:val="none" w:sz="0" w:space="0" w:color="auto"/>
        <w:bottom w:val="none" w:sz="0" w:space="0" w:color="auto"/>
        <w:right w:val="none" w:sz="0" w:space="0" w:color="auto"/>
      </w:divBdr>
    </w:div>
    <w:div w:id="1213495740">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297372566">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497451653">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55394121">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40943128">
      <w:bodyDiv w:val="1"/>
      <w:marLeft w:val="0"/>
      <w:marRight w:val="0"/>
      <w:marTop w:val="0"/>
      <w:marBottom w:val="0"/>
      <w:divBdr>
        <w:top w:val="none" w:sz="0" w:space="0" w:color="auto"/>
        <w:left w:val="none" w:sz="0" w:space="0" w:color="auto"/>
        <w:bottom w:val="none" w:sz="0" w:space="0" w:color="auto"/>
        <w:right w:val="none" w:sz="0" w:space="0" w:color="auto"/>
      </w:divBdr>
    </w:div>
    <w:div w:id="1956447004">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1995984546">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min.luatminhkhue.vn/van-ban/nghi-quyet-51-2001-qh10-cua-quoc-hoi-ve-viec-sua-doi-bo-sung-mot-so-dieu-cua-hien-phap-nuoc-chxhcn-viet-nam.aspx" TargetMode="External"/><Relationship Id="rId5" Type="http://schemas.openxmlformats.org/officeDocument/2006/relationships/hyperlink" Target="https://admin.luatminhkhue.vn/van-ban/hien-phap-nam-1992.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53</cp:revision>
  <cp:lastPrinted>2024-11-27T12:14:00Z</cp:lastPrinted>
  <dcterms:created xsi:type="dcterms:W3CDTF">2024-11-27T12:13:00Z</dcterms:created>
  <dcterms:modified xsi:type="dcterms:W3CDTF">2024-12-20T12:08:00Z</dcterms:modified>
</cp:coreProperties>
</file>