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824"/>
        <w:gridCol w:w="6237"/>
      </w:tblGrid>
      <w:tr w:rsidR="0095044B" w14:paraId="63D529AB" w14:textId="77777777" w:rsidTr="0095044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0EBA1" w14:textId="77777777" w:rsidR="0095044B" w:rsidRDefault="009504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p w14:paraId="5E7C64F1" w14:textId="77777777" w:rsidR="0095044B" w:rsidRDefault="009504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5" w:history="1">
              <w:r>
                <w:rPr>
                  <w:rStyle w:val="Hyperlink"/>
                  <w:rFonts w:ascii="Arial" w:hAnsi="Arial" w:cs="Arial"/>
                  <w:color w:val="135ECD"/>
                  <w:sz w:val="21"/>
                  <w:szCs w:val="21"/>
                </w:rPr>
                <w:t>47/2014/NĐ-CP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94924" w14:textId="77777777" w:rsidR="0095044B" w:rsidRDefault="009504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61B7D0E1" w14:textId="77777777" w:rsidR="0095044B" w:rsidRDefault="0095044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05 năm 2014</w:t>
            </w:r>
          </w:p>
        </w:tc>
      </w:tr>
    </w:tbl>
    <w:p w14:paraId="03AC6E79" w14:textId="77777777" w:rsidR="0095044B" w:rsidRDefault="0095044B" w:rsidP="009504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916DA46" w14:textId="77777777" w:rsidR="0095044B" w:rsidRDefault="0095044B" w:rsidP="009504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BỒI THƯỜNG, HỖ TRỢ, TÁI ĐỊNH CƯ KHI NHÀ NƯỚC THU HỒI ĐẤT</w:t>
      </w:r>
    </w:p>
    <w:p w14:paraId="4CC0596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0A32206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Đất đai </w:t>
        </w:r>
      </w:hyperlink>
      <w:r>
        <w:rPr>
          <w:rStyle w:val="Emphasis"/>
          <w:rFonts w:ascii="Arial" w:hAnsi="Arial" w:cs="Arial"/>
          <w:color w:val="000000"/>
          <w:sz w:val="21"/>
          <w:szCs w:val="21"/>
        </w:rPr>
        <w:t>ngày 29 tháng 11 năm 2013;</w:t>
      </w:r>
    </w:p>
    <w:p w14:paraId="4010F4E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6590A06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bồi thường, hỗ trợ; tái định cư khi Nhà nước thu hồi đất.</w:t>
      </w:r>
    </w:p>
    <w:p w14:paraId="78658E3D" w14:textId="77777777" w:rsidR="0095044B" w:rsidRDefault="0095044B" w:rsidP="009504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6B0EB4AA" w14:textId="77777777" w:rsidR="0095044B" w:rsidRDefault="0095044B" w:rsidP="0095044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E35DD5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6379F92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một số điều, khoản của Luật Đất đai về bồi thường, hỗ trợ, tái định cư khi Nhà nước thu hồi đất.</w:t>
      </w:r>
    </w:p>
    <w:p w14:paraId="595801C4"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2048A9A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EA213C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thực hiện chức năng quản lý nhà nước về đất đai; tổ chức làm nhiệm vụ bồi thường, giải phóng mặt bằng.</w:t>
      </w:r>
    </w:p>
    <w:p w14:paraId="4ADDD9D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quy định tại Điều 5 của Luật Đất đai khi Nhà nước thu hồi đất.</w:t>
      </w:r>
    </w:p>
    <w:p w14:paraId="3BFBD6F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khác có liên quan đến việc bồi thường, hỗ trợ, tái định cư khi Nhà nước thu hồi đất.</w:t>
      </w:r>
    </w:p>
    <w:p w14:paraId="4771A55B"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6DE16AA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 QUY ĐỊNH CHI TIẾT VỀ BỒI THƯỜNG, HỖ TRỢ, TÁI ĐỊNH CƯ KHI NHÀ NƯỚC THU HỒI ĐẤT</w:t>
      </w:r>
    </w:p>
    <w:p w14:paraId="7BC647C9"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00BCDB3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Bồi thường chi phí đầu tư vào đất còn lại khi Nhà nước thu hồi đất vì mục đích quốc phòng, an ninh; phát triển kinh tế - xã hội vì lợi ích quốc gia, công cộng</w:t>
      </w:r>
    </w:p>
    <w:p w14:paraId="6833785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bồi thường chi phí đầu tư vào đất còn lại khi Nhà nước thu hồi đất vì mục đích quốc phòng, an ninh; phát triển kinh tế - xã hội vì lợi ích quốc gia, công cộng là các trường hợp quy định tại Điều 76 của Luật Đất đai.</w:t>
      </w:r>
    </w:p>
    <w:p w14:paraId="199BAE5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đầu tư vào đất còn lại là các chi phí mà người sử dụng đất đã đầu tư vào đất phù hợp với mục đích sử dụng đất nhưng đến thời điểm cơ quan nhà nước có thẩm quyền quyết định thu hồi đất còn chưa thu hồi hết. Chi phí đầu tư vào đất còn lại gồm toàn bộ hoặc một phần của các khoản chi phí sau:</w:t>
      </w:r>
    </w:p>
    <w:p w14:paraId="047D238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san lấp mặt bằng;</w:t>
      </w:r>
    </w:p>
    <w:p w14:paraId="4FC850D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cải tạo làm tăng độ màu mỡ của đất, thau chua rửa mặn, chống xói mòn, xâm thực đối với đất sử dụng vào mục đích sản xuất nông nghiệp;</w:t>
      </w:r>
    </w:p>
    <w:p w14:paraId="52D2832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gia cố khả năng chịu lực chống rung, sụt lún đất đối với đất làm mặt bằng sản xuất kinh doanh;</w:t>
      </w:r>
    </w:p>
    <w:p w14:paraId="70FD4AD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khác có liên quan đã đầu tư vào đất phù hợp với mục đích sử dụng đất.</w:t>
      </w:r>
    </w:p>
    <w:p w14:paraId="402D5A1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xác định chi phí đầu tư vào đất còn lại:</w:t>
      </w:r>
    </w:p>
    <w:p w14:paraId="26E54C7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hồ sơ, chứng từ chứng minh đã đầu tư vào đất. Trường hợp chi phí đầu tư vào đất còn lại không có hồ sơ, chứng từ chứng minh thì Ủy ban nhân dân tỉnh, thành phố trực thuộc Trung ương (sau đây gọi là Ủy ban nhân dân cấp tỉnh) căn cứ tình hình thực tế tại địa phương quy định việc xác định chi phí đầu tư vào đất còn lại;</w:t>
      </w:r>
    </w:p>
    <w:p w14:paraId="45B3489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đầu tư vào đất không có nguồn gốc từ ngân sách nhà nước.</w:t>
      </w:r>
    </w:p>
    <w:p w14:paraId="09F4E77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đầu tư vào đất còn lại được tính phải phù hợp với giá thị trường tại thời điểm có quyết định thu hồi đất và được xác định theo công thức sau:</w:t>
      </w:r>
    </w:p>
    <w:p w14:paraId="1361219E" w14:textId="6BBBB0D1" w:rsidR="0095044B" w:rsidRDefault="0095044B" w:rsidP="009504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"https://cdn.luatminhkhue.vn/lmk/article/2023/A%CC%89nh%20chu%CC%A3p%20Ma%CC%80n%20hi%CC%80nh%202024-12-20%20lu%CC%81c%208_40_42%20CH.png"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473E60F2" wp14:editId="77E6C90B">
            <wp:extent cx="4724400" cy="132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1320800"/>
                    </a:xfrm>
                    <a:prstGeom prst="rect">
                      <a:avLst/>
                    </a:prstGeom>
                    <a:noFill/>
                    <a:ln>
                      <a:noFill/>
                    </a:ln>
                  </pic:spPr>
                </pic:pic>
              </a:graphicData>
            </a:graphic>
          </wp:inline>
        </w:drawing>
      </w:r>
      <w:r>
        <w:rPr>
          <w:rFonts w:ascii="Arial" w:hAnsi="Arial" w:cs="Arial"/>
          <w:color w:val="000000"/>
          <w:sz w:val="21"/>
          <w:szCs w:val="21"/>
        </w:rPr>
        <w:fldChar w:fldCharType="end"/>
      </w:r>
    </w:p>
    <w:p w14:paraId="10536C4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B6D133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Chi phí đầu tư vào đất còn lại;</w:t>
      </w:r>
    </w:p>
    <w:p w14:paraId="52870CC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P1: Chi phí san lấp mặt bằng;</w:t>
      </w:r>
    </w:p>
    <w:p w14:paraId="220137F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P2: Chi phí cải tạo làm tăng độ màu mỡ của đất, thau chua rửa mặn, chống xói mòn, xâm thực đối với đất sử dụng vào mục đích sản xuất nông nghiệp;</w:t>
      </w:r>
    </w:p>
    <w:p w14:paraId="23CD794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P3: Chi phí gia cố khả năng chịu lực chống rung, sụt lún đất đối với đất làm mặt bằng sản xuất kinh doanh;</w:t>
      </w:r>
    </w:p>
    <w:p w14:paraId="1CB2F54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P4: Chi phí khác có liên quan đã đầu tư vào đất phù hợp với mục đích sử dụng đất;</w:t>
      </w:r>
    </w:p>
    <w:p w14:paraId="1879A0F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Thời hạn sử dụng đất;</w:t>
      </w:r>
    </w:p>
    <w:p w14:paraId="0D21896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 Thời hạn sử dụng đất còn lại.</w:t>
      </w:r>
    </w:p>
    <w:p w14:paraId="5AA06A6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thời điểm đầu tư vào đất sau thời điểm được Nhà nước giao đất, cho thuê đất thì thời hạn sử dụng đất (T1) được tính từ thời điểm đầu tư vào đất.</w:t>
      </w:r>
    </w:p>
    <w:p w14:paraId="571E467C"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3F82D9D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Bồi thường, hỗ trợ khi Nhà nước thu hồi đất nông nghiệp vượt hạn mức do nhận chuyển quyền sử dụng đất đối với hộ gia đình, cá nhân</w:t>
      </w:r>
    </w:p>
    <w:p w14:paraId="19EAE77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hỗ trợ khi Nhà nước thu hồi đất nông nghiệp vượt hạn mức do nhận chuyển quyền sử dụng đất đối với hộ gia đình, cá nhân quy định tại Điểm c Khoản 1 Điều 77 của Luật Đất đai được thực hiện theo quy định sau đây:</w:t>
      </w:r>
    </w:p>
    <w:p w14:paraId="63BD9C9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nông nghiệp vượt hạn mức nhận chuyển quyền sử dụng đất trước ngày 01 tháng 7 năm 2014 do được thừa kế, tặng cho, nhận chuyển nhượng quyền sử dụng đất từ người khác theo quy định của pháp luật mà đủ điều kiện được bồi thường thì được bồi thường, hỗ trợ theo diện tích thực tế mà Nhà nước thu hồi.</w:t>
      </w:r>
    </w:p>
    <w:p w14:paraId="7C2D0BB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hộ gia đình, cá nhân đang sử dụng đất nông nghiệp quy định tại Khoản 1 Điều này nhưng không có Giấy chứng nhận quyền sử dụng đất hoặc không đủ điều kiện để được cấp Giấy chứng nhận quyền sử dụng đất, quyền sở hữu nhà ở và tài sản khác gắn liền với đất theo quy định của Luật Đất đai thì chỉ được bồi thường đối với diện tích đất trong hạn mức giao đất nông nghiệp. Đối với phần diện tích đất nông nghiệp vượt hạn mức giao đất nông nghiệp thì không được bồi thường về đất nhưng được xem xét hỗ trợ theo quy định tại Điều 25 của Nghị định này.</w:t>
      </w:r>
    </w:p>
    <w:p w14:paraId="67277AE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Thời hạn sử dụng đất để tính bồi thường đối với đất nông nghiệp do hộ gia đình, cá nhân đang sử dụng có nguồn gốc được Nhà nước giao đất để sử dụng vào mục đích sản xuất nông nghiệp, </w:t>
      </w:r>
      <w:r>
        <w:rPr>
          <w:rFonts w:ascii="Arial" w:hAnsi="Arial" w:cs="Arial"/>
          <w:color w:val="000000"/>
          <w:sz w:val="21"/>
          <w:szCs w:val="21"/>
        </w:rPr>
        <w:lastRenderedPageBreak/>
        <w:t>công nhận quyền sử dụng đất, nhận chuyển quyền sử dụng đất theo quy định của pháp luật về đất đai, được áp dụng như đối với trường hợp đất được Nhà nước giao sử dụng ổn định lâu dài.</w:t>
      </w:r>
    </w:p>
    <w:p w14:paraId="70A27024"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22B503D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Bồi thường về đất, chi phí đầu tư vào đất còn lại khi Nhà nước thu hồi đất do cộng đồng dân cư, cơ sở tôn giáo đang sử dụng</w:t>
      </w:r>
    </w:p>
    <w:p w14:paraId="15607B1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về đất, chi phí đầu tư vào đất còn lại khi Nhà nước thu hồi đất nông nghiệp của cộng đồng dân cư, cơ sở tôn giáo quy định tại Khoản 3 Điều 78 của Luật Đất đai được thực hiện theo quy định sau đây:</w:t>
      </w:r>
    </w:p>
    <w:p w14:paraId="315FC9A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nông nghiệp sử dụng trước ngày 01 tháng 7 năm 2004 (ngày Luật Đất đai năm 2003 có hiệu lực thi hành) có nguồn gốc không phải là đất do được Nhà nước giao không thu tiền sử dụng đất, đất do được Nhà nước cho thuê trả tiền thuê đất hàng năm, có Giấy chứng nhận quyền sử dụng đất hoặc đủ điều kiện để được cấp Giấy chứng nhận quyền sử dụng đất, quyền sở hữu nhà ở và tài sản khác gắn liền với đất theo quy định tại Điều 100 và Điều 102 của Luật Đất đai thì được bồi thường về đất theo quy định tại Khoản 2 Điều 74 của Luật Đất đai;</w:t>
      </w:r>
    </w:p>
    <w:p w14:paraId="42C6BA8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nông nghiệp sử dụng có nguồn gốc do được Nhà nước giao đất không thu tiền sử dụng đất, cho thuê đất trả tiền thuê đất hàng năm thì không được bồi thường về đất nhưng được bồi thường chi phí đầu tư vào đất còn lại (nếu có). Việc xác định chi phí đầu tư vào đất còn lại để tính bồi thường thực hiện theo quy định tại Điều 3 của Nghị định này.</w:t>
      </w:r>
    </w:p>
    <w:p w14:paraId="5CEF41E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thường về đất, chi phí đầu tư vào đất còn lại khi Nhà nước thu hồi đất phi nông nghiệp không phải đất ở của cộng đồng dân cư, cơ sở tôn giáo quy định tại Khoản 5 Điều 81 của Luật Đất đai được thực hiện theo quy định sau đây:</w:t>
      </w:r>
    </w:p>
    <w:p w14:paraId="61C0523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phi nông nghiệp sử dụng trước ngày 01 tháng 7 năm 2004 mà không phải là đất có nguồn gốc do được Nhà nước giao không thu tiền sử dụng đất, cho thuê đất trả tiền thuê đất hàng năm, có Giấy chứng nhận quyền sử dụng đất hoặc đủ điều kiện để được cấp Giấy chứng nhận quyền sử dụng đất, quyền sở hữu nhà ở và tài sản khác gắn liền với đất theo quy định tại Điều 100 và Điều 102 của Luật Đất đai thì được bồi thường về đất theo quy định tại Khoản 2 Điều 74 của Luật Đất đai.</w:t>
      </w:r>
    </w:p>
    <w:p w14:paraId="2A1E3E1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phi nông nghiệp của cơ sở tôn giáo sử dụng từ ngày 01 tháng 7 năm 2004 đến thời điểm có Thông báo thu hồi đất của cơ quan nhà nước có thẩm quyền mà có nguồn gốc do nhận chuyển nhượng, nhận tặng cho thì không được bồi thường về đất;</w:t>
      </w:r>
    </w:p>
    <w:p w14:paraId="6541418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phi nông nghiệp có nguồn gốc do được Nhà nước giao đất không thu tiền sử dụng đất, cho thuê đất trả tiền thuê đất hàng năm thì không được bồi thường về đất nhưng được bồi thường chi phí đầu tư vào đất còn lại (nếu có). Việc xác định chi phí đầu tư vào đất còn lại để tính bồi thường thực hiện theo quy định tại Điều 3 của Nghị định này.</w:t>
      </w:r>
    </w:p>
    <w:p w14:paraId="137C19A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thu hồi toàn bộ hoặc một phần diện tích mà diện tích đất còn lại không đủ điều kiện để tiếp tục sử dụng, nếu cộng đồng dân cư, cơ sở tôn giáo còn có nhu cầu sử dụng đất vào mục đích chung của cộng đồng, cơ sở tôn giáo thì được Nhà nước giao đất mới tại nơi khác; việc giao đất mới tại nơi khác phải phù hợp với quy hoạch, kế hoạch sử dụng đất đã được cơ quan nhà nước có thẩm quyền phê duyệt.</w:t>
      </w:r>
    </w:p>
    <w:p w14:paraId="1AF129A9"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30D7F3E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Bồi thường về đất khi Nhà nước thu hồi đất ở</w:t>
      </w:r>
    </w:p>
    <w:p w14:paraId="67B42DD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về đất khi Nhà nước thu hồi đất ở quy định tại Điều 79 của Luật Đất đai được thực hiện theo quy định sau đây:</w:t>
      </w:r>
    </w:p>
    <w:p w14:paraId="064FA44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ở, người Việt Nam định cư ở nước ngoài đang sở hữu nhà ở gắn liền với quyền sử dụng đất tại Việt Nam khi Nhà nước thu hồi đất ở mà có Giấy chứng nhận quyền sử dụng đất hoặc đủ điều kiện để được cấp Giấy chứng nhận quyền sử dụng đất, quyền sở hữu nhà ở và tài sản khác gắn liền với đất theo quy định của pháp luật về đất đai thì việc bồi thường về đất được thực hiện như sau:</w:t>
      </w:r>
    </w:p>
    <w:p w14:paraId="385D94A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 hồi hết đất ở hoặc phần diện tích đất ở còn lại sau thu hồi không đủ điều kiện để ở theo quy định của Ủy ban nhân dân cấp tỉnh mà hộ gia đình, cá nhân không còn đất ở, nhà ở nào khác trong địa bàn xã, phường, thị trấn nơi có đất ở thu hồi thì được bồi thường bằng đất ở hoặc nhà ở tái định cư;</w:t>
      </w:r>
    </w:p>
    <w:p w14:paraId="791C9D3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 hồi hết đất ở hoặc phần diện tích đất ở còn lại sau thu hồi không đủ điều kiện để ở theo quy định của Ủy ban nhân dân cấp tỉnh mà hộ gia đình, cá nhân còn đất ở, nhà ở khác trong địa bàn xã, phường, thị trấn nơi có đất ở thu hồi thì được bồi thường bằng tiền. Đối với địa phương có điều kiện về quỹ đất ở thì được xem xét để bồi thường bằng đất ở.</w:t>
      </w:r>
    </w:p>
    <w:p w14:paraId="59C90D7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trong hộ gia đình quy định tại Khoản 1 Điều này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một (01) thửa đất ở thu hồi thì Ủy ban nhân dân cấp tỉnh căn cứ vào quỹ đất ở, nhà ở tái định cư và tình thực tế tại địa phương quyết định mức đất ở, nhà ở tái định cư cho từng hộ gia đình.</w:t>
      </w:r>
    </w:p>
    <w:p w14:paraId="111591A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người Việt Nam định cư ở nước ngoài thuộc các trường hợp quy định tại Khoản 1 Điều này mà không có nhu cầu bồi thường bằng đất ở hoặc bằng nhà ở tái định cư thi được Nhà nước bồi thường bằng tiền.</w:t>
      </w:r>
    </w:p>
    <w:p w14:paraId="03807E5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ở thu hồi thì được Nhà nước bán, </w:t>
      </w:r>
      <w:r>
        <w:rPr>
          <w:rFonts w:ascii="Arial" w:hAnsi="Arial" w:cs="Arial"/>
          <w:color w:val="000000"/>
          <w:sz w:val="21"/>
          <w:szCs w:val="21"/>
        </w:rPr>
        <w:lastRenderedPageBreak/>
        <w:t>cho thuê, cho thuê mua nhà ở hoặc giao đất ở có thu tiền sử dụng đất. Giá bán, cho thuê, cho thuê mua nhà ở; giá đất ở tính tiền sử dụng đất khi Nhà nước giao đất do Ủy ban nhân dân cấp tỉnh quy định.</w:t>
      </w:r>
    </w:p>
    <w:p w14:paraId="737BB9E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trong thửa đất ở thu hồi còn diện tích đất nông nghiệp không được công nhận là đất ở thì hộ gia đình, cá nhân có đất thu hồi được chuyển mục đích sử dụng đất đối với phần diện tích đất đó sang đất ở trong hạn mức giao đất ở tại địa phương, nếu hộ gia đình, cá nhân có nhu cầu và việc chuyển mục đích sang đất ở phù hợp với quy hoạch, kế hoạch sử dụng đất đã được cơ quan nhà nước có thẩm quyền phê duyệt. Hộ gia đình, cá nhân khi chuyển mục đích sử dụng đất phải thực hiện nghĩa vụ tài chính theo quy định của pháp luật về thu tiền sử dụng đất; thu tiền thuê đất, thuê mặt nước.</w:t>
      </w:r>
    </w:p>
    <w:p w14:paraId="6C98AFA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người Việt Nam định cư ở nước ngoài, doanh nghiệp có vốn đầu tư nước ngoài đang sử dụng đất để thực hiện dự án xây dựng nhà ở khi Nhà nước thu hồi đất, nếu có đủ điều kiện được bồi thường quy định tại Điều 75 của Luật Đất đai thì việc bồi thường thực hiện theo quy định sau đây:</w:t>
      </w:r>
    </w:p>
    <w:p w14:paraId="3896C17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 hồi một phần diện tích đất của dự án mà phần còn lại vẫn đủ điều kiện để tiếp tục thực hiện dự án thì được bồi thường bằng tiền đối với phần diện tích đất thu hồi;</w:t>
      </w:r>
    </w:p>
    <w:p w14:paraId="0A89474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 hồi toàn bộ diện tích đất hoặc thu hồi một phần diện tích đất của dự án mà phần còn lại không đủ điều kiện để tiếp tục thực hiện dự án thì được bồi thường bằng đất để thực hiện dự án hoặc bồi thường bằng tiền;</w:t>
      </w:r>
    </w:p>
    <w:p w14:paraId="4F7F4B9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đã đưa vào kinh doanh khi Nhà nước thu hồi đất thì được bồi thường bằng tiền.</w:t>
      </w:r>
    </w:p>
    <w:p w14:paraId="61841541"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2330554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Bồi thường về đất, chi phí đầu tư vào đất còn lại khi Nhà nước thu hồi đất phi nông nghiệp không phải là đất ở của hộ gia đình, cá nhân</w:t>
      </w:r>
    </w:p>
    <w:p w14:paraId="10453A0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về đất, chi phí đầu tư vào đất còn lại đối với đất phi nông nghiệp không phải là đất ở của hộ gia đình, cá nhân quy định tại Điều 80 của Luật Đất đai được thực hiện theo quy định sau đây:</w:t>
      </w:r>
    </w:p>
    <w:p w14:paraId="4ACFC3D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phi nông nghiệp không phải là đất ở khi Nhà nước thu hồi đất, nếu đủ điều kiện được bồi thường theo quy định tại Điều 75 của Luật Đất đai thì được bồi thường về đất, cụ thể như sau:</w:t>
      </w:r>
    </w:p>
    <w:p w14:paraId="1F9993E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sử dụng có thời hạn thì được bồi thường bằng đất có cùng mục đích sử dụng với đất thu hồi; thời hạn sử dụng đất được bồi thường là thời hạn sử dụng còn lại của đất thu hồi; nếu không có đất để bồi thường thì được bồi thường bằng tiền và được xác định như sau:</w:t>
      </w:r>
    </w:p>
    <w:p w14:paraId="61CCF676" w14:textId="73245254" w:rsidR="0095044B" w:rsidRDefault="0095044B" w:rsidP="009504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fldChar w:fldCharType="begin"/>
      </w:r>
      <w:r>
        <w:rPr>
          <w:rFonts w:ascii="Arial" w:hAnsi="Arial" w:cs="Arial"/>
          <w:color w:val="000000"/>
          <w:sz w:val="21"/>
          <w:szCs w:val="21"/>
        </w:rPr>
        <w:instrText xml:space="preserve"> INCLUDEPICTURE "https://cdn.luatminhkhue.vn/lmk/article/2023/A%CC%89nh%20chu%CC%A3p%20Ma%CC%80n%20hi%CC%80nh%202024-12-20%20lu%CC%81c%208_41_39%20CH.png"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3F1A0266" wp14:editId="1731F8D9">
            <wp:extent cx="3225800" cy="165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800" cy="1651000"/>
                    </a:xfrm>
                    <a:prstGeom prst="rect">
                      <a:avLst/>
                    </a:prstGeom>
                    <a:noFill/>
                    <a:ln>
                      <a:noFill/>
                    </a:ln>
                  </pic:spPr>
                </pic:pic>
              </a:graphicData>
            </a:graphic>
          </wp:inline>
        </w:drawing>
      </w:r>
      <w:r>
        <w:rPr>
          <w:rFonts w:ascii="Arial" w:hAnsi="Arial" w:cs="Arial"/>
          <w:color w:val="000000"/>
          <w:sz w:val="21"/>
          <w:szCs w:val="21"/>
        </w:rPr>
        <w:fldChar w:fldCharType="end"/>
      </w:r>
    </w:p>
    <w:p w14:paraId="0F18076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27DFC70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Tbt: Số tiền được bồi thường;</w:t>
      </w:r>
    </w:p>
    <w:p w14:paraId="4EE3AA5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Giá đất cụ thể tại thời điểm có quyết định thu hồi đất; nếu đất được Nhà nước giao đất có thu tiền sử dụng đất thì G là giá đất cụ thể tính tiền sử dụng đất, nếu đất được Nhà nước cho thuê trả tiền một lần cho cả thời gian thuê thì G là giá đất cụ thể tính tiền thuê đất;</w:t>
      </w:r>
    </w:p>
    <w:p w14:paraId="0F09BD8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Diện tích đất thu hồi;</w:t>
      </w:r>
    </w:p>
    <w:p w14:paraId="03B9485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T1: Thời hạn sử dụng đất;</w:t>
      </w:r>
    </w:p>
    <w:p w14:paraId="761969C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T2: Thời hạn sử dụng đất còn lại;</w:t>
      </w:r>
    </w:p>
    <w:p w14:paraId="47FBE34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hộ gia đình, cá nhân được bồi thường bằng đất mà có nhu cầu sử dụng với thời hạn dài hơn thời hạn sử dụng còn lại của đất thu hồi thì được cơ quan nhà nước có thẩm quyền tăng thời hạn sử dụng nhưng người sử dụng đất phải thực hiện nghĩa vụ tài chính đối với thời gian được tăng theo quy định của pháp luật về đất đai.</w:t>
      </w:r>
    </w:p>
    <w:p w14:paraId="254A77C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sử dụng đất phi nông nghiệp không phải là đất ở được Nhà nước cho thuê đất thu tiền thuê đất hàng năm, cho thuê đất thu tiền thuê đất một lần cho cả thời gian thuê nhưng được miễn tiền thuê đất, trừ trường hợp quy định tại Khoản 3 Điều này thì không được bồi thường về đất nhưng được bồi thường chi phí đầu tư vào đất còn lại (nếu có) theo quy định tại Điều 3 của Nghị định này.</w:t>
      </w:r>
    </w:p>
    <w:p w14:paraId="34E2D3F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thì được bồi thường về đất. Căn cứ vào điều kiện thực tế, quỹ đất tại địa phương, Ủy ban nhân dân cấp tỉnh quy định cụ thể việc bồi thường.</w:t>
      </w:r>
    </w:p>
    <w:p w14:paraId="7CEB1C3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thương mại, dịch vụ, đất cơ sở sản xuất phi nông nghiệp, đất phi nông nghiệp khác có thời hạn sử dụng ổn định lâu dài mà có đủ điều kiện được bồi thường theo quy định của pháp luật khi Nhà nước thu hồi đất thì được bồi thường về đất theo giá đất ở.</w:t>
      </w:r>
    </w:p>
    <w:p w14:paraId="62A6A0F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Hộ gia đình, cá nhân đang sử dụng đất có nhà ở trước ngày 01 tháng 7 năm 2004 mà có nguồn gốc do lấn, chiếm, khi Nhà nước thu hồi đất nếu không có chỗ ở nào khác thì được Nhà nước giao đất ở mới có thu tiền sử dụng đất hoặc bán nhà ở tái định cư. Giá đất ở tính thu tiền sử dụng đất, giá bán nhà ở tái định cư do Ủy ban nhân dân cấp tỉnh quy định.</w:t>
      </w:r>
    </w:p>
    <w:p w14:paraId="2D79A05C"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2E09BC9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Bồi thường về đất, chi phí đầu tư vào đất còn lại khi Nhà nước thu hồi đất phi nông nghiệp không phải đất ở của tổ chức kinh tế, doanh nghiệp liên doanh</w:t>
      </w:r>
    </w:p>
    <w:p w14:paraId="4694DE8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về đất khi Nhà nước thu hồi đất nghĩa trang, nghĩa địa của tổ chức kinh tế quy định tại Khoản 2 Điều 81 của Luật Đất đai được thực hiện theo quy định sau đây:</w:t>
      </w:r>
    </w:p>
    <w:p w14:paraId="5829833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 hồi toàn bộ hoặc một phần diện tích đất mà phần còn lại không đủ điều kiện để tiếp tục thực hiện dự án xây dựng nghĩa trang, nghĩa địa thì chủ dự án được Nhà nước bồi thường bằng việc giao đất mới có cùng mục đích sử dụng nếu dự án đã có chuyển nhượng quyền sử dụng đất gắn với hạ tầng; được bồi thường bằng tiền nếu dự án đang trong thời gian xây dựng kết cấu hạ tầng và chưa có chuyển nhượng quyền sử dụng đất gắn với hạ tầng đó;</w:t>
      </w:r>
    </w:p>
    <w:p w14:paraId="4B9B81D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 hồi một phần diện tích đất mà phần còn lại đủ điều kiện để tiếp tục sử dụng làm nghĩa trang, nghĩa địa thì chủ dự án được bồi thường bằng tiền đối với diện tích đất thu hồi. Nếu trên diện tích đất thu hồi đã có mồ mả thì bố trí di dời mồ mả đó vào khu vực đất còn lại của dự án; trường hợp khu vực đất còn lại của dự án đã chuyển nhượng hết thì chủ dự án được Nhà nước bồi thường bằng giao đất mới tại nơi khác để làm nghĩa trang, nghĩa địa phục vụ việc di dời mồ mả tại khu vực có đất thu hồi.</w:t>
      </w:r>
    </w:p>
    <w:p w14:paraId="27D1CD8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đất tại nơi khác để làm nghĩa trang, nghĩa địa quy định tại Điểm này phải phù hợp với quy hoạch, kế hoạch sử dụng đất đã được cơ quan, nhà nước có thẩm quyền phê duyệt.</w:t>
      </w:r>
    </w:p>
    <w:p w14:paraId="36C7AB5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liên doanh sử dụng đất phi nông nghiệp không phải là đất ở do nhận góp vốn bằng quyền sử dụng đất quy định tại Điều 184 của Luật Đất đai khi Nhà nước thu hồi đất thì được bồi thường về đất theo quy định tại Khoản 2 Điều 74 của Luật Đất đai trong các trường hợp sau:</w:t>
      </w:r>
    </w:p>
    <w:p w14:paraId="2505BC0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do tổ chức kinh tế góp vốn theo quy định tại Điều 184 của Luật Đất đai có nguồn gốc được Nhà nước giao đất có thu tiền sử dụng đất, cho thuê thu tiền thuê đất một lần cho cả thời gian thuê mà tiền sử dụng đất, tiền thuê đất đã nộp không có nguồn gốc từ ngân sách nhà nước;</w:t>
      </w:r>
    </w:p>
    <w:p w14:paraId="680BC0B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do tổ chức kinh tế được Nhà nước giao đất không thu tiền sử dụng đất, giao đất có thu tiền sử dụng đất mà tiền sử dụng đất có nguồn gốc từ ngân sách nhà nước, cho thuê đất thu tiền thuê đất hàng năm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cá nhân nước ngoài;</w:t>
      </w:r>
    </w:p>
    <w:p w14:paraId="25EE358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Đất do tổ chức kinh tế góp vốn có nguồn gốc nhận chuyển nhượng quyền sử dụng đất theo quy định của pháp luật mà tiền đã trả cho việc nhận chuyển nhượng không có nguồn gốc từ ngân sách nhà nước;</w:t>
      </w:r>
    </w:p>
    <w:p w14:paraId="3E895E1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do người Việt Nam định cư ở nước ngoài được Nhà nước giao đất có thu tiền sử dụng đất, cho thuê đất thu tiền thuê đất một lần cho cả thời gian thuê; doanh nghiệp liên doanh mà bên Việt Nam góp vốn bằng quyền sử dụng đất nay chuyển thành doanh nghiệp có 100% vốn nước ngoài.</w:t>
      </w:r>
    </w:p>
    <w:p w14:paraId="36EB08C5"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71BC4FC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Bồi thường thiệt hại về nhà, công trình xây dựng khác gắn liền với đất khi Nhà nước thu hồi đất</w:t>
      </w:r>
    </w:p>
    <w:p w14:paraId="604E23F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đối với nhà, công trình xây dựng khác gắn liền với đất khi Nhà nước thu hồi đất quy định tại Khoản 2 Điều 89 của Luật Đất đai được thực hiện theo quy định sau đây:</w:t>
      </w:r>
    </w:p>
    <w:p w14:paraId="30C6B96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bồi thường nhà, công trình bằng tổng giá trị hiện có của nhà, công trình bị thiệt hại và khoản tiền tính bằng tỷ lệ phần trăm theo giá trị hiện có của nhà, công trình đó.</w:t>
      </w:r>
    </w:p>
    <w:p w14:paraId="52C4B71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hiện có của nhà, công trình bị thiệt hại được xác định bằng (=) tỷ lệ phần trăm chất lượng còn lại của nhà, công trình đó nhân (x) với giá trị xây dựng mới của nhà, công trình có tiêu chuẩn kỹ thuật tương đương do Bộ quản lý chuyên ngành ban hành.</w:t>
      </w:r>
    </w:p>
    <w:p w14:paraId="5FB07FB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tính bằng tỷ lệ phần trăm theo giá trị hiện có của nhà, công trình do Ủy ban nhân dân cấp tỉnh quy định, nhưng mức bồi thường không quá 100% giá trị xây dựng mới của nhà, công trình có tiêu chuẩn kỹ thuật tương đương với nhà, công trình bị thiệt hại.</w:t>
      </w:r>
    </w:p>
    <w:p w14:paraId="1120563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trị hiện có của nhà, công trình bị thiệt hại được xác định theo công thức sau:</w:t>
      </w:r>
    </w:p>
    <w:p w14:paraId="20984171" w14:textId="611DA5B3" w:rsidR="0095044B" w:rsidRDefault="0095044B" w:rsidP="0095044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"https://cdn.luatminhkhue.vn/lmk/article/2023/A%CC%89nh%20chu%CC%A3p%20Ma%CC%80n%20hi%CC%80nh%202024-12-20%20lu%CC%81c%208_42_24%20CH.png"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63DADEC4" wp14:editId="62AB4FB4">
            <wp:extent cx="3098800" cy="134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8800" cy="1346200"/>
                    </a:xfrm>
                    <a:prstGeom prst="rect">
                      <a:avLst/>
                    </a:prstGeom>
                    <a:noFill/>
                    <a:ln>
                      <a:noFill/>
                    </a:ln>
                  </pic:spPr>
                </pic:pic>
              </a:graphicData>
            </a:graphic>
          </wp:inline>
        </w:drawing>
      </w:r>
      <w:r>
        <w:rPr>
          <w:rFonts w:ascii="Arial" w:hAnsi="Arial" w:cs="Arial"/>
          <w:color w:val="000000"/>
          <w:sz w:val="21"/>
          <w:szCs w:val="21"/>
        </w:rPr>
        <w:fldChar w:fldCharType="end"/>
      </w:r>
    </w:p>
    <w:p w14:paraId="0C134E2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BA9767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Tgt: Giá trị hiện có của nhà, công trình bị thiệt hại;</w:t>
      </w:r>
    </w:p>
    <w:p w14:paraId="0F33C18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Giá trị xây mới nhà, công trình bị thiệt hại có tiêu chuẩn kỹ thuật tương đương do Bộ quản lý chuyên ngành ban hành;</w:t>
      </w:r>
    </w:p>
    <w:p w14:paraId="4F9508C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Thời gian khấu hao áp dụng đối với nhà, công trình bị thiệt hại;</w:t>
      </w:r>
    </w:p>
    <w:p w14:paraId="237E89D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T1: Thời gian mà nhà, công trình bị thiệt hại đã qua sử dụng.</w:t>
      </w:r>
    </w:p>
    <w:p w14:paraId="487BDFB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nhà, công trình xây dựng khác bị phá dỡ một phần mà phần còn lại không còn sử dụng được thì bồi thường cho toàn bộ nhà, công trình; trường hợp nhà, công trình xây dựng khác bị phá dỡ một phần, những vẫn tồn tại và sử dụng được phần còn lại thì bồi thường phần giá trị công trình bị phá dỡ và chi phí để sửa chữa, hoàn thiện phần còn lại theo tiêu chuẩn kỹ thuật tương đương của nhà, công trình trước khi bị phá dỡ.</w:t>
      </w:r>
    </w:p>
    <w:p w14:paraId="53434A8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nhà, công trình xây dựng không đủ tiêu chuẩn kỹ thuật theo quy định của Bộ quản lý chuyên ngành ban hành thì Ủy ban nhân dân cấp tỉnh quy định mức bồi thường cụ thể cho phù hợp với điều kiện thực tế tại địa phương.</w:t>
      </w:r>
    </w:p>
    <w:p w14:paraId="578FC47C"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4171AAE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Bồi thường thiệt hại do hạn chế khả năng sử dụng đất, thiệt hại tài sản gắn liền với đất đối với đất thuộc hành lang an toàn khi xây dựng công trình có hành lang bảo vệ</w:t>
      </w:r>
    </w:p>
    <w:p w14:paraId="40B6424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Bồi thường thiệt hại do hạn chế khả năng sử dụng đất, thiệt hại tài sản gắn liền với đất đối với đất thuộc hành lang an toàn khi xây dựng công trình có hành lang bảo vệ quy định tại Điều 94 của Luật Đất đai được thực hiện như sau:</w:t>
      </w:r>
    </w:p>
    <w:p w14:paraId="2B1A4A6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làm thay đổi mục đích sử dụng đất:</w:t>
      </w:r>
    </w:p>
    <w:p w14:paraId="2AA547B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thay đổi mục đích sử dụng đất từ đất ở sang đất phi nông nghiệp không phải là đất ở hoặc từ đất ở sang đất nông nghiệp thì mức bồi thường thiệt hại được xác định như sau:</w:t>
      </w:r>
    </w:p>
    <w:p w14:paraId="21BDA38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Tbt = (G1 - G2) x S</w:t>
      </w:r>
    </w:p>
    <w:p w14:paraId="03366C2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9DFB0F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Tbt: Tiền bồi thường thiệt hại;</w:t>
      </w:r>
    </w:p>
    <w:p w14:paraId="7593DDC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Giá đất ở tính bình quân mỗi m2;</w:t>
      </w:r>
    </w:p>
    <w:p w14:paraId="44B0E08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Giá đất phi nông nghiệp không phải đất ở hoặc giá đất nông nghiệp tính bình quân cho mỗi m2;</w:t>
      </w:r>
    </w:p>
    <w:p w14:paraId="50A394C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Diện tích đất bị thay đổi mục đích sử dụng đất;</w:t>
      </w:r>
    </w:p>
    <w:p w14:paraId="2E8EA2E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thay đổi mục đích sử dụng đất từ đất phi nông nghiệp không phải là đất ở sang đất nông nghiệp thì mức bồi thường thiệt hại được xác định như sau:</w:t>
      </w:r>
    </w:p>
    <w:p w14:paraId="310C5C4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Tbt = (G3 - G4) x S</w:t>
      </w:r>
    </w:p>
    <w:p w14:paraId="423BBF0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091CE0E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Tbt: Tiền bồi thường thiệt hại;</w:t>
      </w:r>
    </w:p>
    <w:p w14:paraId="33EC40C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Giá đất phi nông nghiệp không phải đất ở tính bình quân mỗi m2;</w:t>
      </w:r>
    </w:p>
    <w:p w14:paraId="097DE3B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Giá đất nông nghiệp tính bình quân cho mỗi m2;</w:t>
      </w:r>
    </w:p>
    <w:p w14:paraId="3D96B48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Diện tích đất bị thay đổi mục đích sử dụng đất.</w:t>
      </w:r>
    </w:p>
    <w:p w14:paraId="5997B9D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14:paraId="2CC0518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ở, công trình xây dựng khác và các tài sản khác gắn liền với đất nằm trong phạm vi hành lang an toàn bị thiệt hại do phải giải tỏa thì được bồi thường theo mức thiệt hại theo quy định.</w:t>
      </w:r>
    </w:p>
    <w:p w14:paraId="69058B2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hành lang bảo vệ an toàn công trình chiếm dụng khoảng không trên 70% diện tích thửa đất có nhà ở, công trình xây dựng thì phần diện tích đất còn lại cũng được bồi thường theo quy định tại Khoản 1 và Khoản 2 Điều này.</w:t>
      </w:r>
    </w:p>
    <w:p w14:paraId="14B742F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trong hành lang an toàn thì được bố trí tái định cư; được bồi thường chi phí di chuyển, và được hỗ trợ ổn định đời sống, sản xuất</w:t>
      </w:r>
    </w:p>
    <w:p w14:paraId="5590A644" w14:textId="77777777" w:rsidR="0095044B" w:rsidRDefault="0095044B" w:rsidP="0095044B">
      <w:pPr>
        <w:pStyle w:val="NormalWeb"/>
        <w:spacing w:after="90" w:afterAutospacing="0" w:line="345" w:lineRule="atLeast"/>
        <w:jc w:val="both"/>
        <w:rPr>
          <w:rFonts w:ascii="Arial" w:hAnsi="Arial" w:cs="Arial"/>
          <w:color w:val="000000"/>
          <w:sz w:val="21"/>
          <w:szCs w:val="21"/>
        </w:rPr>
      </w:pPr>
    </w:p>
    <w:p w14:paraId="294762C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Bồi thường, hỗ trợ về đất khi Nhà nước thu hồi đối với đất được giao không đúng thẩm quyền trước ngày 01 tháng 7 năm 2004 nhưng đã nộp tiền để được sử dụng đất mà chưa được cấp Giấy chứng nhận quyền sử dụng đất</w:t>
      </w:r>
    </w:p>
    <w:p w14:paraId="32A66C7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được giao không đúng thẩm quyền trước ngày 01 tháng 7 năm 2004 nhưng người đang sử dụng đất đã nộp tiền để được sử dụng đất mà chưa được cấp Giấy chứng nhận quyền sử dụng đất thì việc bồi thường, hỗ trợ về đất được thực hiện theo quy định sau:</w:t>
      </w:r>
    </w:p>
    <w:p w14:paraId="359B5C0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sử dụng đất trước ngày 15 tháng 10 năm 1993 thì người đang sử dụng đất được bồi thường về đất đối với diện tích và loại đất được giao.</w:t>
      </w:r>
    </w:p>
    <w:p w14:paraId="24267A1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sử dụng đất từ ngày 15 tháng 10 năm 1993 đến trước ngày 01 tháng 7 năm 2004 thì người đang sử dụng đất được bồi thường, hỗ trợ như sau:</w:t>
      </w:r>
    </w:p>
    <w:p w14:paraId="7326C6B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bồi thường, hỗ trợ đối với diện tích đất được giao là đất nông nghiệp, đất phi nông nghiệp không phải là đất ở, đất ở trong hạn mức giao đất quy định tại Khoản 2 Điều 83 và Khoản 5 Điều 84 của Luật Đất đai năm 2003;</w:t>
      </w:r>
    </w:p>
    <w:p w14:paraId="31A2CFD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Được bồi thường về đất đối với diện tích đất được giao là đất ở vượt hạn mức giao đất quy định tại Khoản 2 Điều 83 và Khoản 5 Điều 84 của Luật Đất đai năm 2003 nhưng phải trừ đi tiền sử dụng đất phải nộp theo mức thu quy định của Chính phủ về thu tiền sử dụng đất.</w:t>
      </w:r>
    </w:p>
    <w:p w14:paraId="4E0D730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bồi thường về tài sản gắn liền với đất thu hồi thực hiện theo quy định của Luật Đất đai và Nghị định này.</w:t>
      </w:r>
    </w:p>
    <w:p w14:paraId="7503C02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Bồi thường, hỗ trợ về đất khi Nhà nước thu hồi đất đối với trường hợp diện tích đo đạc thực tế khác với diện tích ghi trên giấy tờ về quyền sử dụng đất</w:t>
      </w:r>
    </w:p>
    <w:p w14:paraId="2BEF200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thu hồi đất mà diện tích đo đạc thực tế khác với diện tích ghi trên giấy tờ về quyền sử dụng đất quy định tại các Khoản 1, 2 và 3 Điều 100 của Luật Đất đai và Điều 18 của Nghị định số </w:t>
      </w:r>
      <w:hyperlink r:id="rId11" w:history="1">
        <w:r>
          <w:rPr>
            <w:rStyle w:val="Hyperlink"/>
            <w:rFonts w:ascii="Arial" w:hAnsi="Arial" w:cs="Arial"/>
            <w:color w:val="135ECD"/>
            <w:sz w:val="21"/>
            <w:szCs w:val="21"/>
          </w:rPr>
          <w:t>43/2014/NĐ-CP </w:t>
        </w:r>
      </w:hyperlink>
      <w:r>
        <w:rPr>
          <w:rFonts w:ascii="Arial" w:hAnsi="Arial" w:cs="Arial"/>
          <w:color w:val="000000"/>
          <w:sz w:val="21"/>
          <w:szCs w:val="21"/>
        </w:rPr>
        <w:t>ngày 15 tháng 5 năm 2014 của Chính phủ quy định chi tiết thi hành một số điều của Luật Đất đai (sau đây gọi là Nghị định số 43/2014/NĐ-CP ) thì được bồi thường theo quy định sau đây:</w:t>
      </w:r>
    </w:p>
    <w:p w14:paraId="0FACD5F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diện tích đo đạc thực tế nhỏ hơn diện tích ghi trên giấy tờ về quyền sử dụng đất thì bồi thường theo diện tích đo đạc thực tế.</w:t>
      </w:r>
    </w:p>
    <w:p w14:paraId="7498E5E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diện tích đo đạc thực tế nhiều hơn diện tích ghi trên giấy tờ về quyền sử dụng đất do việc đo đạc trước đây thiếu chính xác hoặc do khi kê khai đăng ký trước đây người sử dụng đất không kê khai hết diện tích nhưng toàn bộ ranh giới thửa đất đã được xác định là không thay đổi, không có tranh chấp với những người sử dụng đất liền kề, không do lấn, chiếm thì bồi thường theo diện tích đo đạc thực tế.</w:t>
      </w:r>
    </w:p>
    <w:p w14:paraId="28B9B1B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diện tích đất đo đạc thực tế nhiều hơn diện tích ghi trên giấy tờ về quyền sử dụng đất, được Ủy ban nhân dân xã, phường, thị trấn (sau đây gọi là Ủy ban nhân dân cấp xã) nơi có đất xác nhận diện tích nhiều hơn là do khai hoang hoặc nhận chuyển quyền của người sử dụng đất trước đó, đất đã sử dụng ổn định và không có tranh chấp thì được bồi thường theo diện tích đo đạc thực tế.</w:t>
      </w:r>
    </w:p>
    <w:p w14:paraId="76E322E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phần diện tích đất nhiều hơn diện tích đất ghi trên giấy tờ về quyền sử dụng đất mà diện tích đất nhiều hơn là do hành vi lấn, chiếm mà có thì không được bồi thường về đất.</w:t>
      </w:r>
    </w:p>
    <w:p w14:paraId="02BFC47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bồi thường về tài sản gắn liền với đất trong trường hợp đất thu hồi quy định tại Khoản 2 và Khoản 3 Điều này thực hiện theo quy định của Luật Đất đai và Nghị định này.</w:t>
      </w:r>
    </w:p>
    <w:p w14:paraId="11E04E6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Bồi thường về đất cho người đang sử dụng đất mà không có giấy tờ về quyền sử dụng đất</w:t>
      </w:r>
    </w:p>
    <w:p w14:paraId="652CFBC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mà người sử dụng đất không có giấy tờ về quyền sử dụng đất quy định tại các Khoản 1, 2 và 3 Điều 100 của Luật Đất đai và Điều 18 của Nghị định số 43/2014/NĐ-CP mà đủ điều kiện cấp Giấy chứng nhận quyền sử dụng đất, quyền sở hữu nhà ở và tài sản khác gắn liền với đất quy định tại Điều 101 và Điều 102 của Luật Đất đai, các Điều 20, 22, 23, 25, 27 và 28 của Nghị định số 43/2014/NĐ-CP thì được bồi thường về đất.</w:t>
      </w:r>
    </w:p>
    <w:p w14:paraId="09C48FF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có đất thu hồi được bồi thường bằng tiền thì số tiền bồi thường phải trừ khoản tiền nghĩa vụ tài chính theo quy định của pháp luật về thu tiền sử dụng đất; thu tiền thuê đất, thuê mặt nước.</w:t>
      </w:r>
    </w:p>
    <w:p w14:paraId="54D2A0F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Bồi thường nhà, công trình đối với người đang sử dụng nhà ở thuộc sở hữu Nhà nước</w:t>
      </w:r>
    </w:p>
    <w:p w14:paraId="2F75CEB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14:paraId="55890C8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sử dụng nhà ở thuộc sở hữu Nhà nước bị phá dỡ được thuê nhà ở tại nơi tái định cư; giá thuê nhà là giá thuê nhà ở thuộc sở hữu nhà nước; nhà thuê tại nơi tái định cư được Nhà nước bán cho người đang thuê theo quy định của Chính phủ về bán nhà ở thuộc sở hữu nhà nước cho người đang thuê; trường hợp đặc biệt không có nhà tái định cư để bố trí thì được hỗ trợ bằng tiền để tự lo chỗ ở mới; mức hỗ trợ bằng 60% giá trị đất và 60% giá trị nhà đang thuê.</w:t>
      </w:r>
    </w:p>
    <w:p w14:paraId="05B2E8D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Bồi thường về đất đối với những người đang đồng quyền sử dụng đất</w:t>
      </w:r>
    </w:p>
    <w:p w14:paraId="3B9B70B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đang sử dụng đất chung có đồng quyền sử dụng đất, khi Nhà nước thu hồi đất được bồi thường theo diện tích đất thuộc quyền sử dụng; nếu không có giấy tờ xác định diện tích đất thuộc quyền sử dụng riêng của tổ chức, hộ gia đình, cá nhân thì bồi thường chung cho các đối tượng có đồng quyền sử dụng đất.</w:t>
      </w:r>
    </w:p>
    <w:p w14:paraId="5540434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hướng dẫn việc phân chia tiền bồi thường về đất cho các đối tượng đồng quyền sử dụng quy định tại Khoản 1 Điều này.</w:t>
      </w:r>
    </w:p>
    <w:p w14:paraId="1D6194A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Bồi thường, hỗ trợ, tái định cư đối với các trường hợp thu hồi đất ở trong khu vực bị ô nhiễm môi trường có nguy cơ đe dọa tính mạng con người; đất ở có nguy cơ sạt lở, sụt lún, bị ảnh hưởng bởi hiện tượng thiên tai khác đe dọa tính mạng con người</w:t>
      </w:r>
    </w:p>
    <w:p w14:paraId="43904AF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bồi thường, hỗ trợ, tái định cư đối với trường hợp thu hồi đất ở của hộ gia đình, cá nhân trong khu vực bị ô nhiễm môi trường có nguy cơ đe dọa tính mạng con người; đất ở có nguy cơ sạt lở, sụt lún, bị ảnh hưởng bởi hiện tượng thiên tai khác đe dọa tính mạng con người quy định tại Khoản 3 Điều 87 của Luật Đất đai được thực hiện theo quy định tại Khoản 1 Điều 79 của Luật Đất đai, Điều 6 và Điều 22 của Nghị định này.</w:t>
      </w:r>
    </w:p>
    <w:p w14:paraId="1198DB7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đất ở của hộ gia đình, cá nhân bị sạt lở, sụt lún bất ngờ toàn bộ diện tích thửa đất hoặc một phần diện tích thửa đất mà phần còn lại không còn khả năng tiếp tục sử dụng thì hộ gia đình, cá nhân được bố trí đất ở tái định cư theo quy định sau đây:</w:t>
      </w:r>
    </w:p>
    <w:p w14:paraId="3027659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ở tái định cư do Ủy ban nhân dân cấp tỉnh căn cứ điều kiện cụ thể của địa phương quy định nhưng không được vượt quá hạn mức giao đất ở tại địa phương;</w:t>
      </w:r>
    </w:p>
    <w:p w14:paraId="72719FD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nộp tiền sử dụng đất, miễn giảm tiền sử dụng đất và các ưu đãi khác thực hiện theo quy định của Nghị định về thu tiền sử dụng đất.</w:t>
      </w:r>
    </w:p>
    <w:p w14:paraId="0C0D94E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bồi thường, hỗ trợ đối với diện tích đất thu hồi để bố trí tái định cư được giải quyết như sau:</w:t>
      </w:r>
    </w:p>
    <w:p w14:paraId="0015682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Ngân sách nhà nước chi trả trong trường hợp thu hồi đất ở do thiên tai gây ra;</w:t>
      </w:r>
    </w:p>
    <w:p w14:paraId="5049C05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chi trả trong trường hợp thu hồi đất ở trong khu vực bị ô nhiễm môi trường có nguy cơ đe dọa tính mạng con người do doanh nghiệp đó gây ra; trường hợp doanh nghiệp đã giải thể, phá sản thì tiền bồi thường, hỗ trợ do ngân sách nhà nước chi trả.</w:t>
      </w:r>
    </w:p>
    <w:p w14:paraId="386596F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Bồi thường, hỗ trợ khi Nhà nước thu hồi đất để thực hiện dự án đầu tư do Quốc hội quyết định chủ trương đầu tư, Thủ tướng Chính phủ chấp thuận chủ trương đầu tư</w:t>
      </w:r>
    </w:p>
    <w:p w14:paraId="2C5D476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hỗ trợ khi Nhà nước thu hồi đất để thực hiện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dự án thu hồi đất liên quan đến nhiều tỉnh, thành phố trực thuộc Trung ương thực hiện như sau:</w:t>
      </w:r>
    </w:p>
    <w:p w14:paraId="1189848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ngành có dự án đầu tư có trách nhiệm chủ trì, phối hợp với Ủy ban nhân dân cấp tỉnh nơi có đất thu hồi xây dựng khung chính sách về bồi thường, hỗ trợ, tái định cư trình Thủ tướng Chính phủ xem xét quyết định và phải bảo đảm kinh phí cho việc bồi thường, hỗ trợ, tái định cư theo quy định.</w:t>
      </w:r>
    </w:p>
    <w:p w14:paraId="63ACF7E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Khung chính sách bồi thường, hỗ trợ, tái định cư bao gồm những nội dung chủ yếu sau đây:</w:t>
      </w:r>
    </w:p>
    <w:p w14:paraId="7DAFCEE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từng loại đất dự kiến thu hồi;</w:t>
      </w:r>
    </w:p>
    <w:p w14:paraId="5CA180A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người sử dụng đất trong khu vực dự kiến thu hồi đất;</w:t>
      </w:r>
    </w:p>
    <w:p w14:paraId="3AD0A57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mức bồi thường, hỗ trợ đối với từng loại đối tượng thu hồi đất; dự kiến giá đất bồi thường đối với từng loại đất, từng loại vị trí;</w:t>
      </w:r>
    </w:p>
    <w:p w14:paraId="71696FB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bố trí tái định cư (dự kiến số hộ tái định cư, địa điểm, hình thức tái định cư);</w:t>
      </w:r>
    </w:p>
    <w:p w14:paraId="74EEDDD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tổng số tiền bồi thường, hỗ trợ, tái định cư và nguồn vốn để thực hiện;</w:t>
      </w:r>
    </w:p>
    <w:p w14:paraId="0AC1B41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thời gian và kế hoạch di chuyển, bàn giao mặt bằng.</w:t>
      </w:r>
    </w:p>
    <w:p w14:paraId="44276DC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chủ trì, phối hợp với các cơ quan, tổ chức có liên quan tổ chức thẩm tra khung chính sách về bồi thường, hỗ trợ, tái định cư trước khi trình Thủ tướng Chính phủ quyết định.</w:t>
      </w:r>
    </w:p>
    <w:p w14:paraId="37AAB8A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vào khung chính sách về bồi thường, hỗ trợ, tái định cư đã được Thủ tướng Chính phủ quyết định, Bộ, ngành có dự án đầu tư tổ chức lập, tổ chức thẩm định và phê duyệt phương án bồi thường, hỗ trợ, tái định cư cho toàn bộ dự án.</w:t>
      </w:r>
    </w:p>
    <w:p w14:paraId="2B7A4D8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căn cứ phương án bồi thường, hỗ trợ, tái định cư đã được Bộ, ngành phê duyệt, tổ chức lập, tổ chức thẩm định và phê duyệt phương án bồi thường, hỗ trợ, tái định cư đối với dự án thực hiện tại địa phương sau khi đã có ý kiến chấp thuận bằng văn bản của Bộ, ngành có dự án đầu tư; tổ chức thực hiện và quyết toán kinh phí bồi thường, hỗ trợ, tái định cư với Bộ, ngành có dự án đầu tư.</w:t>
      </w:r>
    </w:p>
    <w:p w14:paraId="0DFC5D9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Bồi thường về di chuyển mồ mả</w:t>
      </w:r>
    </w:p>
    <w:p w14:paraId="259EB91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di chuyển mồ mả không thuộc trường hợp quy định tại Khoản 1 Điều 8 của Nghị định này thì người có mồ mả phải di chuyển được bố trí đất và được bồi thường chi phí đào, bốc, di chuyển, xây dựng mới và các chi phí hợp lý khác có liên quan trực tiếp. Ủy ban nhân dân cấp tỉnh quy định mức bồi thường cụ thể cho phù hợp với tập quán và thực tế tại địa phương.</w:t>
      </w:r>
    </w:p>
    <w:p w14:paraId="552F049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Hỗ trợ ổn định đời sống và sản xuất khi Nhà nước thu hồi đất</w:t>
      </w:r>
    </w:p>
    <w:p w14:paraId="07CFE3E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hỗ trợ ổn định đời sống và sản xuất khi Nhà nước thu hồi đất quy định tại Điểm a Khoản 2 Điều 83 của Luật Đất đai được thực hiện theo quy định sau đây:</w:t>
      </w:r>
    </w:p>
    <w:p w14:paraId="4D6706F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được hỗ trợ ổn định đời sống và sản xuất gồm các trường hợp sau:</w:t>
      </w:r>
    </w:p>
    <w:p w14:paraId="0482D06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được Nhà nước giao đất nông nghiệp khi thực hiện Nghị định số 64/CP ngày 27 tháng 9 năm 1993 của Chính phủ ban hành Bản quy định về việc giao đất nông nghiệp cho hộ gia đình, cá nhân sử dụng ổn định lâu dài vào mục đích sản xuất nông nghiệp; Nghị định số 85/1999/NĐ-CP ngày 28 tháng 8 năm 1999 của Chính phủ sửa đổi, bổ sung một số điều của Bản quy định về việc giao đất nông nghiệp cho hộ gia đình, cá nhân sử dụng ổn định lâu dài vào mục đích sản xuất nông nghiệp và bổ sung việc giao đất làm muối cho hộ gia đình và cá nhân sử dụng ổn định lâu dài; giao đất lâm nghiệp khi thực hiện Nghị định số 02/CP ngày 15 tháng 01 năm 1994 của Chính phủ ban hành Bản quy định về việc giao đất lâm nghiệp cho tổ chức, hộ gia đình, cá nhân sử dụng ổn định, lâu dài vào mục đích lâm nghiệp; Nghị định số 163/1999/NĐ-CP ngày 16 tháng 11 năm 1999 của Chính phủ về việc giao đất, cho thuê đất lâm nghiệp cho tổ chức, hộ gia đình và cá nhân sử dụng ổn định, lâu dài vào mục đích lâm nghiệp; Nghị định số 181/2004/NĐ-CP ngày 29 tháng 10 năm 2004 của Chính phủ về thi hành Luật Đất đai;</w:t>
      </w:r>
    </w:p>
    <w:p w14:paraId="2980D7E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Nhân khẩu nông nghiệp trong hộ gia đình quy định tại Điểm a Khoản này nhưng phát sinh sau thời điểm giao đất nông nghiệp cho hộ gia đình đó;</w:t>
      </w:r>
    </w:p>
    <w:p w14:paraId="4EE6A6E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Hộ gia đình, cá nhân thuộc đối tượng đủ điều kiện được giao đất nông nghiệp theo quy định tại Điểm a Khoản này nhưng chưa được giao đất nông nghiệp và đang sử dụng đất nông nghiệp do nhận chuyển nhượng, nhận thừa kế, được tặng cho, khai hoang theo quy định của pháp luật, được </w:t>
      </w:r>
      <w:r>
        <w:rPr>
          <w:rFonts w:ascii="Arial" w:hAnsi="Arial" w:cs="Arial"/>
          <w:color w:val="000000"/>
          <w:sz w:val="21"/>
          <w:szCs w:val="21"/>
        </w:rPr>
        <w:lastRenderedPageBreak/>
        <w:t>Ủy ban nhân dân cấp xã nơi có đất thu hồi xác nhận là đang trực tiếp sản xuất trên đất nông nghiệp đó;</w:t>
      </w:r>
    </w:p>
    <w:p w14:paraId="019D054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gia đình, cá nhân đang sử dụng đất do nhận giao khoán đất sử dụng vào mục đích nông nghiệp, lâm nghiệp, nuôi trồng thủy sản (không bao gồm đất rừng đặc dụng, rừng phòng hộ) của các nông, lâm trường quốc doanh khi Nhà nước thu hồi mà thuộc đối tượng là cán bộ, công nhân viên của nông, lâm trường quốc doanh đang làm việc hoặc đã nghỉ hưu, nghỉ mất sức lao động, thôi việc được hưởng trợ cấp đang trực tiếp sản xuất nông, lâm nghiệp; hộ gia đình, cá nhân nhận khoán đang trực tiếp sản xuất nông nghiệp và có nguồn thu nhập ổn định từ sản xuất nông nghiệp trên đất đó;</w:t>
      </w:r>
    </w:p>
    <w:p w14:paraId="7FDFE16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kinh tế, hộ gia đình, cá nhân sản xuất, kinh doanh, doanh nghiệp có vốn đầu tư nước ngoài mà bị ngừng sản xuất, kinh doanh khi Nhà nước thu hồi đất thì được hỗ trợ ổn định sản xuất.</w:t>
      </w:r>
    </w:p>
    <w:p w14:paraId="4AD66B1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được hỗ trợ ổn định đời sống và sản xuất thực hiện theo quy định sau đây:</w:t>
      </w:r>
    </w:p>
    <w:p w14:paraId="1ED6DB0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hộ gia đình, cá nhân, tổ chức kinh tế, doanh nghiệp có vốn đầu tư nước ngoài đang sử dụng đất thuộc đối tượng quy định tại Khoản 1 Điều này đã được cấp Giấy chứng nhận quyền sử dụng đất hoặc đủ điều kiện được cấp Giấy chứng nhận quyền sử dụng đất, quyền sở hữu nhà ở và tài sản khác gắn liền với đất quy định tại các Điều 100, 101 và 102 của Luật Đất đai, trừ trường hợp quy định tại Điểm b Khoản này;</w:t>
      </w:r>
    </w:p>
    <w:p w14:paraId="339D393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hộ gia đình, cá nhân đang sử dụng đất do nhận giao khoán đất sử dụng vào mục đích nông nghiệp, lâm nghiệp, nuôi trồng thủy sản (không bao gồm đất rừng đặc dụng, rừng phòng hộ) của các nông trường, lâm trường quy định tại Điểm d Khoản 1 Điều này thì phải có hợp đồng giao khoán sử dụng đất.</w:t>
      </w:r>
    </w:p>
    <w:p w14:paraId="31A8CA2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hỗ trợ ổn định đời sống cho các đối tượng quy định tại các Điểm a, b, c và d Khoản 1 Điều này thực hiện theo quy định sau:</w:t>
      </w:r>
    </w:p>
    <w:p w14:paraId="335EEA9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thời gian hỗ trợ tối đa là 24 tháng.</w:t>
      </w:r>
    </w:p>
    <w:p w14:paraId="5B5B83B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thu hồi trên 70% diện tích đất nông nghiệp đang sử dụng thì được hỗ trợ trong thời gian 12 tháng nếu không phải di chuyển chỗ ở và trong thời gian 24 tháng nếu phải di chuyển chỗ ở; trường hợp phải di chuyển đến các địa bàn có điều kiện kinh tế - xã hội khó khăn hoặc có điều kiện kinh tế - xã hội đặc biệt khó khăn thì thời gian hỗ trợ tối đa là 36 tháng;</w:t>
      </w:r>
    </w:p>
    <w:p w14:paraId="60D8046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đất thu hồi quy định tại Điểm a Khoản này được xác định theo từng quyết định thu hồi đất của Ủy ban nhân dân cấp có thẩm quyền;</w:t>
      </w:r>
    </w:p>
    <w:p w14:paraId="5A2DBAD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hỗ trợ cho một nhân khẩu quy định tại Điểm a và Điểm b Khoản này được tính bằng tiền tương đương 30 kg gạo trong 01 tháng theo thời giá trung bình tại thời điểm hỗ trợ của địa phương.</w:t>
      </w:r>
    </w:p>
    <w:p w14:paraId="276662C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hỗ trợ ổn định sản xuất thực hiện theo quy định sau:</w:t>
      </w:r>
    </w:p>
    <w:p w14:paraId="1DE8A33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w:t>
      </w:r>
    </w:p>
    <w:p w14:paraId="00C9776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tổ chức kinh tế, hộ gia đình, cá nhân sản xuất, kinh doanh, doanh nghiệp có vốn đầu tư nước ngoài thuộc đối tượng quy định tại Điểm đ Khoản 1 Điều này thì được hỗ trợ ổn định sản xuất bằng tiền với mức cao nhất bằng 30% một năm thu nhập sau thuế, theo mức thu nhập bình quân của 03 năm liền kề trước đó.</w:t>
      </w:r>
    </w:p>
    <w:p w14:paraId="4BF673C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sau thuế được xác định căn cứ vào báo cáo tài chính đã được kiểm toán hoặc được cơ quan thuế chấp thuận; trường hợp chưa được kiểm toán hoặc chưa được cơ quan thuế chấp thuận thì việc xác định thu nhập sau thuế được căn cứ vào thu nhập sau thuế do đơn vị kê khai tại báo cáo tài chính, báo cáo kết quả hoạt động sản xuất kinh doanh cuối mỗi năm đã gửi cơ quan thuế.</w:t>
      </w:r>
    </w:p>
    <w:p w14:paraId="48C4461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hộ gia đình, cá nhân đang sử dụng đất do nhận giao khoán đất sử dụng vào mục đích nông nghiệp, lâm nghiệp, nuôi trồng thủy sản của các nông, lâm trường quốc doanh thuộc đối tượng quy định tại Điểm d Khoản 1 Điều này thì được hỗ trợ ổn định đời sống và sản xuất theo hình thức bằng tiền.</w:t>
      </w:r>
    </w:p>
    <w:p w14:paraId="2CC22A3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lao động do tổ chức kinh tế, hộ gia đình, cá nhân sản xuất, kinh doanh, doanh nghiệp có vốn đầu tư nước ngoài thuộc đối tượng quy định tại Điểm đ Khoản 1 Điều này thuê lao động theo hợp đồng lao động thì được áp dụng hỗ trợ chế độ trợ cấp ngừng việc theo quy định của pháp luật về lao động nhưng thời gian trợ cấp không quá 06 tháng.</w:t>
      </w:r>
    </w:p>
    <w:p w14:paraId="2FDA407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quyết định mức hỗ trợ, thời gian hỗ trợ, định kỳ chi trả tiền hỗ trợ cho phù hợp với thực tế tại địa phương.</w:t>
      </w:r>
    </w:p>
    <w:p w14:paraId="62E90AA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Hỗ trợ đào tạo, chuyển đổi nghề và tìm kiếm việc làm đối với trường hợp Nhà nước thu hồi đất nông nghiệp của hộ gia đình, cá nhân trực tiếp sản xuất nông nghiệp</w:t>
      </w:r>
    </w:p>
    <w:p w14:paraId="214B4DB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trực tiếp sản xuất nông nghiệp quy định tại các Điểm a, b, c và d Khoản 1 Điều 19 của Nghị định này (trừ trường hợp hộ gia đình, cá nhân là cán bộ, công nhân viên của nông trường quốc doanh, lâm trường quốc doanh đã nghỉ hưu, nghỉ mất sức lao động, thôi việc được hưởng trợ cấp) khi Nhà nước thu hồi đất nông nghiệp mà được bồi thường bằng tiền thì ngoài việc được bồi thường bằng tiền đối với diện tích đất nông nghiệp thu hồi còn được hỗ trợ đào tạo, chuyển đổi nghề và tìm kiếm việc làm theo quy định sau đây:</w:t>
      </w:r>
    </w:p>
    <w:p w14:paraId="60F1282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Hỗ trợ bằng tiền không quá 05 lần giá đất nông nghiệp cùng loại trong bảng giá đất của địa phương đối với toàn bộ diện tích đất nông nghiệp thu hồi; diện tích được hỗ trợ không vượt quá hạn mức giao đất nông nghiệp tại địa phương;</w:t>
      </w:r>
    </w:p>
    <w:p w14:paraId="1E9EC66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hỗ trợ cụ thể do Ủy ban nhân dân cấp tỉnh quy định căn cứ điều kiện thực tế của địa phương.</w:t>
      </w:r>
    </w:p>
    <w:p w14:paraId="4C2EFE0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chủ trì, phối hợp với các Bộ, ngành liên quan trình Thủ tướng Chính phủ quyết định cơ chế, chính sách giải quyết việc làm và đào tạo nghề cho người thu hồi đất nông nghiệp.</w:t>
      </w:r>
    </w:p>
    <w:p w14:paraId="41D4B98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căn cứ cơ chế, chính sách giải quyết việc làm đã được Thủ tướng Chính phủ quyết định, chỉ đạo việc lập và tổ chức thực hiện phương án đào tạo, chuyển đổi nghề và tìm kiếm việc làm cho người trong độ tuổi lao động tại địa phương.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thu hồi đất.</w:t>
      </w:r>
    </w:p>
    <w:p w14:paraId="18DF09A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Hỗ trợ đào tạo, chuyển đổi nghề và tìm kiếm việc làm đối với trường hợp Nhà nước thu hồi đất ở kết hợp kinh doanh, dịch vụ của hộ gia đình, cá nhân mà phải di chuyển chỗ ở</w:t>
      </w:r>
    </w:p>
    <w:p w14:paraId="3F8109D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khi Nhà nước thu hồi đất ở kết hợp kinh doanh, dịch vụ mà phải di chuyển chỗ ở thì được hỗ trợ đào tạo, chuyển đổi nghề và tìm kiếm việc làm theo quy định tại Điểm b Khoản 2 Điều 83 của Luật Đất đai.</w:t>
      </w:r>
    </w:p>
    <w:p w14:paraId="5462E78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chủ trì, phối hợp với các Bộ, ngành liên quan trình Thủ tướng Chính phủ quyết định cơ chế, chính sách giải quyết việc làm và đào tạo nghề cho các nhân khẩu trong độ tuổi lao động hiện có của hộ gia đình, cá nhân có đất thu hồi.</w:t>
      </w:r>
    </w:p>
    <w:p w14:paraId="7158F3E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căn cứ chính sách giải quyết việc làm và đào tạo nghề đã được Thủ tướng Chính phủ quyết định và điều kiện thực tế tại địa phương quy định mức hỗ trợ cụ thể cho phù hợp đối với từng loại hộ gia đình, cá nhân có đất thu hồi.</w:t>
      </w:r>
    </w:p>
    <w:p w14:paraId="7C91677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Hỗ trợ tái định cư đối với trường hợp thu hồi đất ở của hộ gia đình, cá nhân, người Việt Nam định cư ở nước ngoài mà phải di chuyển chỗ ở</w:t>
      </w:r>
    </w:p>
    <w:p w14:paraId="713B20F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hỗ trợ tái định cư đối với trường hợp Nhà nước thu hồi đất ở của hộ gia đình, cá nhân, người Việt Nam định cư ở nước ngoài mà phải di chuyển chỗ ở quy định tại Điểm c Khoản 2 Điều 83 của Luật Đất đai được thực hiện như sau:</w:t>
      </w:r>
    </w:p>
    <w:p w14:paraId="046C6A6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người Việt Nam định cư ở nước ngoài nhận đất ở, nhà ở tái định cư mà số tiền được bồi thường về đất nhỏ hơn giá trị một suất tái định cư tối thiểu quy định tại Điều 27 của Nghị định này thì được hỗ trợ khoản chênh lệch giữa giá trị suất tái định cư tối thiểu và số tiền được bồi thường về đất</w:t>
      </w:r>
    </w:p>
    <w:p w14:paraId="4E3A3CE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hộ gia đình, cá nhân, người Việt Nam định cư ở nước ngoài tự lo chỗ ở thì ngoài việc được bồi thường về đất còn được nhận khoản tiền hỗ trợ tái định cư. Ủy ban nhân dân cấp tỉnh căn cứ quy mô diện tích đất ở thu hồi, số nhân khẩu của hộ gia đình và điều kiện cụ thể tại địa phương quy định mức hỗ trợ cho phù hợp.</w:t>
      </w:r>
    </w:p>
    <w:p w14:paraId="2B3EEA5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Hỗ trợ người đang thuê nhà ở không thuộc sở hữu Nhà nước</w:t>
      </w:r>
    </w:p>
    <w:p w14:paraId="27B1F57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đang thuê nhà ở không phải là nhà ở thuộc sở hữu nhà nước khi Nhà nước thu hồi đất mà phải di chuyển chỗ ở thì được hỗ trợ chi phí di chuyển tài sản theo quy định của Ủy ban nhân dân cấp tỉnh.</w:t>
      </w:r>
    </w:p>
    <w:p w14:paraId="712182A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Hỗ trợ khi thu hồi đất công ích của xã, phường, thị trấn</w:t>
      </w:r>
    </w:p>
    <w:p w14:paraId="2D9D5C7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thu hồi thuộc quỹ đất công ích của xã, phường, thị trấn thì được hỗ trợ; mức hỗ trợ cao nhất có thể bằng mức bồi thường; mức hỗ trợ cụ thể do Ủy ban nhân dân cấp tỉnh quy định; tiền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14:paraId="08F206F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Hỗ trợ khác đối với người sử dụng đất khi Nhà nước thu hồi đất</w:t>
      </w:r>
    </w:p>
    <w:p w14:paraId="48013C1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hỗ trợ quy định tại các Điều 19, 20, 21, 22, 23 và 24 của Nghị định này, căn cứ vào tình hình thực tế tại địa phương, Chủ tịch Ủy ban nhân dân cấp tỉnh quyết định biện pháp hỗ trợ khác để bảo đảm có chỗ ở, ổn định đời sống, sản xuất và công bằng đối với người có đất thu hồi; trường hợp hộ gia đình, cá nhân trực tiếp sản xuất nông nghiệp khi Nhà nước thu hồi đất nông nghiệp mà không đủ điều kiện được bồi thường theo quy định tại Điều 75 của Luật Đất đai thì Ủy ban nhân dân cấp tỉnh xem xét hỗ trợ cho phù hợp với thực tế của địa phương; trường hợp đặc biệt trình Thủ tướng Chính phủ quyết định.</w:t>
      </w:r>
    </w:p>
    <w:p w14:paraId="726B37D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Về lập và thực hiện dự án tái định cư</w:t>
      </w:r>
    </w:p>
    <w:p w14:paraId="1649114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lập và thực hiện dự án tái định cư quy định tại Điều 85 của Luật Đất đai được thực hiện theo quy định như sau đây:</w:t>
      </w:r>
    </w:p>
    <w:p w14:paraId="0C2803F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tái định cư được lập và phê duyệt độc lập với phương án bồi thường, hỗ trợ, tái định cư nhưng phải bảo đảm có đất ở, nhà ở tái định cư trước khi cơ quan nhà nước có thẩm quyền quyết định thu hồi đất.</w:t>
      </w:r>
    </w:p>
    <w:p w14:paraId="762DFA2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dự án tái định cư, lựa chọn chủ đầu tư thực hiện theo quy định của pháp luật về phát triển và quản lý nhà ở tái định cư và phải bảo đảm các quy định tại Khoản 2 và Khoản 3 Điều 69 của Luật Đất đai.</w:t>
      </w:r>
    </w:p>
    <w:p w14:paraId="5CE2333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Khu tái định cư được lập cho một hoặc nhiều dự án; nhà ở, đất ở trong khu tái định cư được bố trí theo nhiều cấp nhà, nhiều mức diện tích khác nhau phù hợp với các mức bồi thường và khả năng chi trả của người được tái định cư.</w:t>
      </w:r>
    </w:p>
    <w:p w14:paraId="6CD45DE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án khu tái định cư tập trung có phân kỳ xây dựng theo các dự án thành phần thì tiến độ thu hồi đất và hoàn thành xây dựng nhà ở hoặc cơ sở hạ tầng của khu tái định cư được thực hiện theo tiến độ của từng dự án thành phần nhưng các công trình cơ sở hạ tầng của từng dự án thành phần trong khu tái định cư phải bảo đảm kết nối theo đúng quy hoạch chi tiết đã được cơ quan nhà nước có thẩm quyền phê duyệt.</w:t>
      </w:r>
    </w:p>
    <w:p w14:paraId="2A22A62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bảo đảm kinh phí để thực hiện dự án tái định cư thực hiện theo quy định tại Điều 32 của Nghị định này.</w:t>
      </w:r>
    </w:p>
    <w:p w14:paraId="0E4E0EF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Suất tái định cư tối thiểu</w:t>
      </w:r>
    </w:p>
    <w:p w14:paraId="63A04AC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Suất tái định cư tối thiểu quy định tại Khoản 4 Điều 86 của Luật Đất đai được quy định bằng đất ở, nhà ở hoặc bằng nhà ở hoặc bằng tiền để phù hợp với việc lựa chọn của người được bố trí tái định cư.</w:t>
      </w:r>
    </w:p>
    <w:p w14:paraId="1760BD1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suất tái định cư tối thiểu được quy định bằng đất ở, nhà ở thì diện tích đất ở tái định cư không nhỏ hơn diện tích tối thiểu được phép tách thửa tại địa phương và diện tích nhà ở tái định cư không nhỏ hơn diện tích căn hộ tối thiểu theo quy định của pháp luật về nhà ở.</w:t>
      </w:r>
    </w:p>
    <w:p w14:paraId="7542A8D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suất tái định cư tối thiểu được quy định bằng nhà ở thì diện tích nhà ở tái định cư không nhỏ hơn diện tích căn hộ tối thiểu theo quy định của pháp luật về nhà ở.</w:t>
      </w:r>
    </w:p>
    <w:p w14:paraId="1954349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suất tái định cư tối thiểu được tính bằng tiền thì khoản tiền cho suất tái định cư tối thiểu tương đương với giá trị một suất tái định cư tối thiểu bằng đất ở, nhà ở tại nơi bố trí tái định cư.</w:t>
      </w:r>
    </w:p>
    <w:p w14:paraId="4E737C9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quy định tại Khoản 1 và Khoản 2 Điều này và tình hình cụ thể của địa phương, Ủy ban nhân dân cấp tỉnh quy định suất tái định cư tối thiểu bằng đất ở nhà ở, bằng nhà ở và bằng tiền.</w:t>
      </w:r>
    </w:p>
    <w:p w14:paraId="3F80B6D4"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Phương án bồi thường, hỗ trợ, tái định cư khi Nhà nước thu hồi đất để thực hiện dự án không thuộc trường hợp quy định tại Điều 17 của Nghị định này</w:t>
      </w:r>
    </w:p>
    <w:p w14:paraId="47F2BF6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án bồi thường, hỗ trợ, tái định cư khi Nhà nước thu hồi đất vì mục đích quốc phòng, an ninh; phát triển kinh tế - xã hội vì lợi ích quốc gia, công cộng mà không thuộc trường hợp quy định tại Điều 17 của Nghị định này gồm các nội dung chủ yếu sau đây:</w:t>
      </w:r>
    </w:p>
    <w:p w14:paraId="46A5AAD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địa chỉ của người có đất thu hồi;</w:t>
      </w:r>
    </w:p>
    <w:p w14:paraId="5C97941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Diện tích, loại đất, vị trí, nguồn gốc của đất thu hồi; số lượng, khối lượng, giá trị hiện có của tài sản gắn liền với đất bị thiệt hại;</w:t>
      </w:r>
    </w:p>
    <w:p w14:paraId="3E19AAC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căn cứ tính toán số tiền bồi thường, hỗ trợ như giá đất tính bồi thường, giá nhà, công trình tính bồi thường, số nhân khẩu, số lao động trong độ tuổi, số lượng người được hưởng trợ cấp xã hội;</w:t>
      </w:r>
    </w:p>
    <w:p w14:paraId="79B93509"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tiền bồi thường, hỗ trợ;</w:t>
      </w:r>
    </w:p>
    <w:p w14:paraId="5134829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lập và tổ chức thực hiện bồi thường, giải phóng mặt bằng;</w:t>
      </w:r>
    </w:p>
    <w:p w14:paraId="6681EEE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bố trí tái định cư;</w:t>
      </w:r>
    </w:p>
    <w:p w14:paraId="21B637C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di dời các công trình của Nhà nước, của tổ chức, của cơ sở tôn giáo, của cộng đồng dân cư;</w:t>
      </w:r>
    </w:p>
    <w:p w14:paraId="6685D74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Việc di dời mồ mả.</w:t>
      </w:r>
    </w:p>
    <w:p w14:paraId="37A0BBC6"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về phương án bồi thường, hỗ trợ, tái định cư quy định tại Khoản 1 Điều này thực hiện theo quy định tại Khoản 2 Điều 69 của Luật Đất đai và phải niêm yết, tiếp nhận ý kiến đóng góp của người dân trong khu vực có đất thu hồi ít nhất là 20 ngày, kể từ ngày niêm yết.</w:t>
      </w:r>
    </w:p>
    <w:p w14:paraId="2C5073D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Việc tách nội dung bồi thường, hỗ trợ, tái định cư thành tiểu dự án riêng và trách nhiệm tổ chức thu hồi đất, bồi thường, hỗ trợ, tái định cư đối với dự án đầu tư thuộc các Bộ, ngành</w:t>
      </w:r>
    </w:p>
    <w:p w14:paraId="2579FCC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mô thu hồi đất để thực hiện dự án đầu tư, cơ quan có thẩm quyền phê duyệt dự án đầu tư có thể quyết định tách nội dung bồi thường, hỗ trợ, tái định cư thành tiểu dự án riêng và tổ chức thực hiện độc lập.</w:t>
      </w:r>
    </w:p>
    <w:p w14:paraId="53E3B5D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chỉ đạo tổ chức thu hồi đất, bồi thường, hỗ trợ, tái định cư đối với dự án đầu tư thuộc diện nhà nước thu hồi đất của các Bộ, cơ quan ngang Bộ, cơ quan thuộc Chính phủ, Tập đoàn kinh tế, Tổng công ty, đơn vị sự nghiệp thuộc Trung ương.</w:t>
      </w:r>
    </w:p>
    <w:p w14:paraId="61C4A90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ngành có dự án đầu tư phải phối hợp với Ủy ban nhân dân cấp tỉnh và Tổ chức làm nhiệm vụ bồi thường, giải phóng mặt bằng trong quá trình tổ chức thực hiện; bảo đảm kinh phí cho việc bồi thường, hỗ trợ, tái định cư theo quy định.</w:t>
      </w:r>
    </w:p>
    <w:p w14:paraId="5094CE1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Chi trả tiền bồi thường, hỗ trợ, tái định cư</w:t>
      </w:r>
    </w:p>
    <w:p w14:paraId="77B3988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trừ khoản tiền chưa thực hiện nghĩa vụ tài chính về đất đai vào số tiền được bồi thường quy định tại Khoản 4 Điều 93 của Luật Đất đai được thực hiện theo quy định sau đây:</w:t>
      </w:r>
    </w:p>
    <w:p w14:paraId="3FEE7DA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tiền chưa thực hiện nghĩa vụ tài chính về đất đai bao gồm tiền sử dụng đất, tiền thuê đất phải nộp cho Nhà nước nhưng đến thời điểm thu hồi đất vẫn chưa nộp;</w:t>
      </w:r>
    </w:p>
    <w:p w14:paraId="3B56719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tiền chưa thực hiện nghĩa vụ tài chính quy định tại Điểm a Khoản này được xác định theo quy định của pháp luật về thu tiền sử dụng đất; thu tiền thuê đất, thuê mặt nước.</w:t>
      </w:r>
    </w:p>
    <w:p w14:paraId="7E4F869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số tiền chưa thực hiện nghĩa vụ tài chính đến thời điểm có quyết định thu hồi đất lớn hơn số tiền được bồi thường, hỗ trợ thì hộ gia đình, cá nhân tiếp tục được ghi nợ số tiền chênh lệch đó; nếu hộ gia đình, cá nhân được bố trí tái định cư thì sau khi trừ số tiền bồi thường, hỗ trợ vào số tiền để được giao đất ở, mua nhà ở tại nơi tái định cư mà số tiền còn lại nhỏ hơn số tiền chưa thực hiện nghĩa vụ tài chính thì hộ gia đình, cá nhân tiếp tục được ghi nợ số tiền chênh lệch đó;</w:t>
      </w:r>
    </w:p>
    <w:p w14:paraId="4BEC250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được bồi thường để trừ vào số tiền chưa thực hiện nghĩa vụ tài chính gồm tiền được bồi thường về đất, tiền được bồi thường chi phí đầu tư vào đất còn lại (nếu có). Không trừ các khoản tiền được bồi thường chi phí di chuyển, bồi thường thiệt hại về tài sản, bồi thường do ngừng sản xuất kinh doanh và các khoản tiền được hỗ trợ vào khoản tiền chưa thực hiện nghĩa vụ tài chính về đất đai.</w:t>
      </w:r>
    </w:p>
    <w:p w14:paraId="3D5652D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14:paraId="33B4EA4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tiền bồi thường về đất lớn hơn tiền đất ở, nhà ở hoặc tiền nhà ở tại khu tái định cư thì người tái định cư được nhận phần chênh lệch đó;</w:t>
      </w:r>
    </w:p>
    <w:p w14:paraId="3E8BABE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tiền bồi thường về đất nhỏ hơn tiền đất ở, nhà ở hoặc tiền nhà ở tái định cư thì người được bố trí tái định cư phải nộp phần chênh lệch, trừ trường hợp quy định tại Khoản 1 Điều 22 của Nghị định này.</w:t>
      </w:r>
    </w:p>
    <w:p w14:paraId="0F4DE90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diện tích đất thu hồi đang có tranh chấp về quyền sử dụng đất mà chưa giải quyết xong thì tiền bồi thường, hỗ trợ đối với phần diện tích đất đang tranh chấp đó được chuyển vào Kho bạc Nhà nước chờ sau khi cơ quan nhà nước có thẩm quyền giải quyết xong thì trả cho ngươi có quyền sử dụng đất.</w:t>
      </w:r>
    </w:p>
    <w:p w14:paraId="3AF06E0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ứng vốn để bồi thường, hỗ trợ, tái định cư được thực hiện theo quy định sau đây:</w:t>
      </w:r>
    </w:p>
    <w:p w14:paraId="34BAECBF"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phát triển đất thực hiện ứng vốn cho Tổ chức làm nhiệm vụ bồi thường, giải phóng mặt bằng tạo quỹ đất sạch để giao đất, cho thuê đất thực hiện theo Quy chế mẫu về quản lý, sử dụng Quỹ phát triển đất;</w:t>
      </w:r>
    </w:p>
    <w:p w14:paraId="0219372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Nhà nước giao đất có thu tiền sử dụng đất, cho thuê đất theo quy định của pháp luật về đất đai nếu tự nguyện ứng trước kinh phí bồi thường, hỗ trợ, tái định cư theo phương án đã được cơ quan nhà nước có thẩm quyền xét duyệt thì được ngân sách nhà nước hoàn trả bằng hình thức trừ vào tiền sử dụng đất, tiền thuê đất phải nộp. Mức được trừ không vượt quá tiền sử dụng đất, tiền thuê đất phải nộp; số tiền còn lại (nếu có) được tính vào vốn đầu tư của dự án.</w:t>
      </w:r>
    </w:p>
    <w:p w14:paraId="1C66806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được Nhà nước giao đất không thu tiền sử dụng đất, giao đất có thu tiền sử dụng đất, cho thuê đất theo quy định của pháp luật về đất đai mà được miễn tiền sử dụng đất, tiền </w:t>
      </w:r>
      <w:r>
        <w:rPr>
          <w:rFonts w:ascii="Arial" w:hAnsi="Arial" w:cs="Arial"/>
          <w:color w:val="000000"/>
          <w:sz w:val="21"/>
          <w:szCs w:val="21"/>
        </w:rPr>
        <w:lastRenderedPageBreak/>
        <w:t>thuê đất nếu tự nguyện ứng trước kinh phí bồi thường, hỗ trợ, tái định cư theo phương án đã được cơ quan nhà nước có thẩm quyền xét duyệt thì kinh phí bồi thường, hỗ trợ, tái định cư được tính vào vốn đầu tư của dự án.</w:t>
      </w:r>
    </w:p>
    <w:p w14:paraId="2357EA9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Chi phí tổ chức thực hiện bồi thường, hỗ trợ, tái định cư</w:t>
      </w:r>
    </w:p>
    <w:p w14:paraId="7ECED20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làm nhiệm vụ bồi thường, giải phóng mặt bằng có trách nhiệm lập dự toán chi phí tổ chức thực hiện bồi thường, hỗ trợ, tái định cư của từng dự án theo quy định sau đây:</w:t>
      </w:r>
    </w:p>
    <w:p w14:paraId="5F5B70F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khoản chi đã có định mức, tiêu chuẩn, đơn giá do cơ quan nhà nước có thẩm quyền quy định thì thực hiện theo quy định hiện hành;</w:t>
      </w:r>
    </w:p>
    <w:p w14:paraId="52089BB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khoản chi chưa có định mức, tiêu chuẩn, đơn giá thì lập dự toán theo thực tế cho phù hợp với đặc điểm của từng dự án và thực tế ở địa phương;</w:t>
      </w:r>
    </w:p>
    <w:p w14:paraId="2F4A0D2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in ấn tài liệu, văn phòng phẩm, xăng xe, hậu cần phục vụ và các khoản phục vụ cho bộ máy quản lý được tính theo nhu cầu thực tế của từng dự án.</w:t>
      </w:r>
    </w:p>
    <w:p w14:paraId="46E8477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bảo đảm cho việc tổ chức thực hiện bồi thường, giải phóng mặt bằng được trích không quá 2% tổng số kinh phí bồi thường, hỗ trợ của dự án. Đối với các dự án thực hiện trên các địa bàn có điều kiện kinh tế - xã hội khó khăn hoặc đặc biệt khó khăn, dự án xây dựng công trình hạ tầng theo tuyến hoặc trường hợp phải thực hiện cưỡng chế kiểm đếm thì tổ chức được giao thực hiện công tác bồi thường, hỗ trợ, tái định cư được lập dự toán kinh phí tổ chức bồi thường, hỗ trợ, tái định cư của dự án theo khối lượng công việc thực tế, không khống chế mức trích 2%.</w:t>
      </w:r>
    </w:p>
    <w:p w14:paraId="5809C0E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phê duyệt phương án bồi thường, hỗ trợ, tái định cư quyết định kinh phí tổ chức thực hiện bồi thường, hỗ trợ, tái định cư cho từng dự án theo quy định của pháp luật.</w:t>
      </w:r>
    </w:p>
    <w:p w14:paraId="093AF5C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phải thực hiện cưỡng chế thu hồi đất thì Tổ chức làm nhiệm vụ bồi thường, giải phóng mặt bằng lập dự toán kinh phí tổ chức thực hiện cưỡng chế trình cơ quan nhà nước có thẩm quyền phê duyệt phương án bồi thường, hỗ trợ, tái định cư quyết định. Việc bố trí kinh phí tổ chức thực hiện cưỡng chế thu hồi đất như sau:</w:t>
      </w:r>
    </w:p>
    <w:p w14:paraId="35F3972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giao đất không thu tiền sử dụng đất, giao đất, cho thuê đất nhưng được miễn nộp tiền sử dụng đất, tiền thuê đất thì khoản kinh phí này được bố trí và hạch toán vào vốn đầu tư của dự án;</w:t>
      </w:r>
    </w:p>
    <w:p w14:paraId="5CFB88E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nhà nước thực hiện thu hồi đất tạo quỹ đất sạch để giao, cho thuê thông qua hình thức đấu giá thì khoản kinh phí này được ứng từ Quỹ phát triển đất;</w:t>
      </w:r>
    </w:p>
    <w:p w14:paraId="38C0649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nhà đầu tư tự nguyện ứng tiền bồi thường, hỗ trợ, tái định cư (trong đó có khoản kinh phí thực hiện cưỡng chế thu hồi đất) thì khoản kinh phí này được trừ vào số tiền sử dụng đất, tiền thuê đất phải nộp.</w:t>
      </w:r>
    </w:p>
    <w:p w14:paraId="47E061D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Bộ Tài chính hướng dẫn việc lập dự toán, sử dụng và thanh quyết toán chi phí tổ chức thực hiện bồi thường, hỗ trợ, tái định cư.</w:t>
      </w:r>
    </w:p>
    <w:p w14:paraId="0616D658"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Kinh phí thực hiện bồi thường, hỗ trợ, tái định cư</w:t>
      </w:r>
    </w:p>
    <w:p w14:paraId="3529A1E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bồi thường, hỗ trợ, tái định cư gồm: Tiền bồi thường, hỗ trợ, tái định cư đối với đất thu hồi để thực hiện dự án đầu tư, chi phí bảo đảm cho việc tổ chức thực hiện bồi thường, hỗ trợ, tái định cư và các khoản chi phí khác.</w:t>
      </w:r>
    </w:p>
    <w:p w14:paraId="1934A35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tiền bồi thường, hỗ trợ, tái định cư phải theo phương án bồi thường, hỗ trợ, tái định cư đã được cấp có thẩm quyền phê duyệt.</w:t>
      </w:r>
    </w:p>
    <w:p w14:paraId="1369F4B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bồi thường, hỗ trợ, tái định cư khi Nhà nước thu hồi đất để thực hiện các dự án được quy định như sau:</w:t>
      </w:r>
    </w:p>
    <w:p w14:paraId="62DE540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thực hiện bồi thường, hỗ trợ, tái định cư được tính vào kinh phí thực hiện dự án đầu tư;</w:t>
      </w:r>
    </w:p>
    <w:p w14:paraId="064B06F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ngành có trách nhiệm bảo đảm kinh phí bồi thường, hỗ trợ, tái định cư đối với các dự án đầu tư thuộc thẩm quyền quyết định chủ trương đầu tư của Quốc hội; chấp thuận, quyết định đầu tư của Thủ tướng Chính phủ nhưng do Bộ, ngành thực hiện và các dự án do Bộ, ngành làm chủ đầu tư;</w:t>
      </w:r>
    </w:p>
    <w:p w14:paraId="0757B4F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có trách nhiệm bảo đảm kinh phí bồi thường, hỗ trợ, tái định cư đối với các dự án thuộc thẩm quyền quyết định của Hội đồng nhân dân cấp tỉnh;</w:t>
      </w:r>
    </w:p>
    <w:p w14:paraId="4AC6ED4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chủ đầu tư tự nguyện ứng trước tiền bồi thường, hỗ trợ, tái định cư thì có trách nhiệm bảo đảm kinh phí thực hiện các dự án không thuộc trường hợp quy định tại Điểm b và Điểm c Khoản này.</w:t>
      </w:r>
    </w:p>
    <w:p w14:paraId="4C8AA74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3.</w:t>
      </w:r>
    </w:p>
    <w:p w14:paraId="7E40DFE7"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THỰC HIỆN</w:t>
      </w:r>
    </w:p>
    <w:p w14:paraId="19DAA43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Trách nhiệm tổ chức thực hiện bồi thường, hỗ trợ, tái định cư của các cơ quan, đơn vị ở Trung ương và Ủy ban nhân dân cấp tỉnh</w:t>
      </w:r>
    </w:p>
    <w:p w14:paraId="73D9CEA1"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Tập đoàn kinh tế, Tổng công ty, đơn vị sự nghiệp công lập thuộc Trung ương quản lý có dự án đầu tư phải thu hồi đất có trách nhiệm chỉ đạo, tổ chức kiểm tra, thanh tra việc thực hiện bồi thường, hỗ trợ, tái định cư; phối hợp với Ủy ban nhân dân cấp tỉnh và Tổ chức làm nhiệm vụ bồi thường, giải phóng mặt bằng trong quá trình tổ chức thực hiện; bảo đảm kinh phí cho việc bồi thường, hỗ trợ, tái định cư theo quy định của Nghị định này.</w:t>
      </w:r>
    </w:p>
    <w:p w14:paraId="05D8E6B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tỉnh có trách nhiệm chỉ đạo tổ chức thu hồi đất, bồi thường, hỗ trợ, tái định cư theo quy định tại Nghị định này. Trước ngày 01 tháng 12 hàng năm, báo cáo Bộ Tài nguyên và Môi trường về tình hình và kết quả thực hiện thu hồi đất, bồi thường, hỗ trợ, tái định cư tại địa phương.</w:t>
      </w:r>
    </w:p>
    <w:p w14:paraId="6D1871A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chỉ đạo, tổ chức, hướng dẫn, kiểm tra, thanh tra việc thực hiện việc bồi thường, hỗ trợ, tái định cư theo quy định tại Nghị định này và giải quyết các vướng mắc phát sinh theo đề nghị của Ủy ban nhân dân cấp tỉnh.</w:t>
      </w:r>
    </w:p>
    <w:p w14:paraId="5DCD8FE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Xử lý một số vấn đề phát sinh khi ban hành Nghị định</w:t>
      </w:r>
    </w:p>
    <w:p w14:paraId="32156DCD"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đất dự án thuộc diện Nhà nước thu hồi đất mà nhà đầu tư được Ủy ban nhân dân cấp tỉnh cho phép nhận chuyển nhượng đất thuộc phạm vi dự án trước ngày 01 tháng 7 năm 2014 thì khoản tiền nhà đầu tư đã trả để nhận chuyển nhượng quyền sử dụng đất được trừ vào số tiền sử dụng đất, tiền thuê đất theo quy định của pháp luật trước ngày 01 tháng 7 năm 2014.</w:t>
      </w:r>
    </w:p>
    <w:p w14:paraId="7B221AC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dự án trước ngày 01 tháng 7 năm 2014 thuộc diện Nhà nước thu hồi đất do sử dụng đất không đúng mục đích, sử dụng đất không có hiệu quả; không đưa đất vào sử dụng 12 tháng liên tục hoặc tiến độ sử dụng đất chậm hơn 24 tháng so với tiến độ ghi trong dự án đầu tư và đã được Ủy ban nhân dân cấp có thẩm quyền nơi có đất ban hành quyết định thu hồi đất thì việc xử lý tiền sử dụng đất, tiền thuê đất, tài sản đã đầu tư trên đất thực hiện theo quy định của pháp luật về đất đai trước ngày 01 tháng 7 năm 2014; trường hợp chưa có quyết định thu hồi đất thì thực hiện theo quy định tại Điểm i Khoản 1 Điều 64 của Luật Đất đai.</w:t>
      </w:r>
    </w:p>
    <w:p w14:paraId="66692A50"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đã có quyết định thu hồi đất và có phương án bồi thường, hỗ trợ, tái định cư được phê duyệt theo quy định của pháp luật về đất đai trước ngày 01 tháng 7 năm 2014 thì tiếp tục thực hiện theo phương án đã phê duyệt.</w:t>
      </w:r>
    </w:p>
    <w:p w14:paraId="6B8934E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đã có quyết định thu hồi đất nhưng chưa có phương án bồi thường, hỗ trợ, tái định cư được phê duyệt trước ngày 01 tháng 7 năm 2014 thì giải quyết theo quy định sau đây:</w:t>
      </w:r>
    </w:p>
    <w:p w14:paraId="09C0373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dự án thuộc trường hợp thu hồi đất quy định tại Điều 61 và Điều 62 của Luật Đất đai, chủ đầu tư đủ điều kiện quy định tại Khoản 3 Điều 58 của Luật Đất đai thì Ủy ban nhân dân cấp tỉnh cho phép tiếp tục lập, thẩm định, phê duyệt phương án bồi thường, hỗ trợ, tái định cư theo quy định của Luật Đất đai năm 2013;</w:t>
      </w:r>
    </w:p>
    <w:p w14:paraId="2E13585B"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án không đủ điều kiện quy định tại Điểm a Khoản này thì Ủy ban nhân dân cấp có thẩm quyền ra quyết định hủy quyết định thu hồi đất và chỉ đạo các tổ chức, cá nhân liên quan phải dừng thực hiện dự án;</w:t>
      </w:r>
    </w:p>
    <w:p w14:paraId="37315BF3"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án được cơ quan nhà nước có thẩm quyền cho phép thu hồi đất theo tiến độ thì Nhà nước tiếp tục thực hiện thu hồi đất đối với phần diện tích đất còn lại và lập, thẩm định, phê duyệt phương án bồi thường, hỗ trợ, tái định cư theo quy định của Luật Đất đai năm 2013.</w:t>
      </w:r>
    </w:p>
    <w:p w14:paraId="7BA1384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đất sử dụng trước ngày 01 tháng 7 năm 2014 mà có nguồn gốc do được Nhà nước cho thuế đất trả tiền thuê đất một lần cho cả thời gian thuê thì người có đất thu hồi không được bồi thường về đất nhưng được bồi thường chi phí đầu tư vào đất còn lại theo quy định của Nghị định số </w:t>
      </w:r>
      <w:hyperlink r:id="rId12" w:history="1">
        <w:r>
          <w:rPr>
            <w:rStyle w:val="Hyperlink"/>
            <w:rFonts w:ascii="Arial" w:hAnsi="Arial" w:cs="Arial"/>
            <w:color w:val="135ECD"/>
            <w:sz w:val="21"/>
            <w:szCs w:val="21"/>
          </w:rPr>
          <w:t>197/2004/NĐ-CP </w:t>
        </w:r>
      </w:hyperlink>
      <w:r>
        <w:rPr>
          <w:rFonts w:ascii="Arial" w:hAnsi="Arial" w:cs="Arial"/>
          <w:color w:val="000000"/>
          <w:sz w:val="21"/>
          <w:szCs w:val="21"/>
        </w:rPr>
        <w:t>ngày 03 tháng 12 năm 2004 của Chính phủ về bồi thường, hỗ trợ và tái định cư khi Nhà nước thu hồi đất.</w:t>
      </w:r>
    </w:p>
    <w:p w14:paraId="72F965DE"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Hiệu lực thi hành</w:t>
      </w:r>
    </w:p>
    <w:p w14:paraId="64C5E092"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2014.</w:t>
      </w:r>
    </w:p>
    <w:p w14:paraId="164522AC"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197/2004/NĐ-CP ngày 03 tháng 12 năm 2004 của Chính phủ về bồi thường, hỗ trợ và tái định cư khi Nhà nước thu hồi đất.</w:t>
      </w:r>
    </w:p>
    <w:p w14:paraId="754FEDF5"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Trách nhiệm thi hành</w:t>
      </w:r>
    </w:p>
    <w:p w14:paraId="1668C92A" w14:textId="77777777" w:rsidR="0095044B" w:rsidRDefault="0095044B" w:rsidP="0095044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cấp, tổ chức và cá nhân có liên quan chịu trách nhiệm thi hành Nghị định này.</w:t>
      </w:r>
    </w:p>
    <w:tbl>
      <w:tblPr>
        <w:tblW w:w="906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374"/>
        <w:gridCol w:w="1687"/>
      </w:tblGrid>
      <w:tr w:rsidR="0095044B" w14:paraId="78D2AB76" w14:textId="77777777" w:rsidTr="0095044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A1F28" w14:textId="77777777" w:rsidR="0095044B" w:rsidRDefault="0095044B" w:rsidP="0095044B">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Tổng Bí thư;</w:t>
            </w:r>
            <w:r>
              <w:rPr>
                <w:rFonts w:ascii="Arial" w:hAnsi="Arial" w:cs="Arial"/>
                <w:color w:val="000000"/>
                <w:sz w:val="21"/>
                <w:szCs w:val="21"/>
              </w:rPr>
              <w:br/>
              <w:t>- Văn phòng TW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UB Giám sát tài chính QG;</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KTN (3b).KN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25A3" w14:textId="77777777" w:rsidR="0095044B" w:rsidRDefault="0095044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6D792D" w14:textId="122CF1E9" w:rsidR="00603FD0" w:rsidRPr="0095044B" w:rsidRDefault="00603FD0" w:rsidP="0095044B"/>
    <w:sectPr w:rsidR="00603FD0" w:rsidRPr="0095044B" w:rsidSect="00932AE6">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659"/>
    <w:rsid w:val="00013BB1"/>
    <w:rsid w:val="000944C7"/>
    <w:rsid w:val="000B704D"/>
    <w:rsid w:val="000F3ED2"/>
    <w:rsid w:val="00117FE8"/>
    <w:rsid w:val="0013696A"/>
    <w:rsid w:val="00152DB1"/>
    <w:rsid w:val="00162263"/>
    <w:rsid w:val="001658CA"/>
    <w:rsid w:val="001955CD"/>
    <w:rsid w:val="001E24B8"/>
    <w:rsid w:val="001E3A70"/>
    <w:rsid w:val="002B33FD"/>
    <w:rsid w:val="00310ADC"/>
    <w:rsid w:val="00317DD6"/>
    <w:rsid w:val="00331E67"/>
    <w:rsid w:val="00337071"/>
    <w:rsid w:val="003B7DD2"/>
    <w:rsid w:val="00404F30"/>
    <w:rsid w:val="00411E61"/>
    <w:rsid w:val="004562E0"/>
    <w:rsid w:val="00497672"/>
    <w:rsid w:val="004A4E69"/>
    <w:rsid w:val="005032D6"/>
    <w:rsid w:val="00511659"/>
    <w:rsid w:val="00536EDC"/>
    <w:rsid w:val="00597002"/>
    <w:rsid w:val="0060305E"/>
    <w:rsid w:val="00603FD0"/>
    <w:rsid w:val="00651C48"/>
    <w:rsid w:val="00691596"/>
    <w:rsid w:val="00710499"/>
    <w:rsid w:val="00734A17"/>
    <w:rsid w:val="007444F5"/>
    <w:rsid w:val="0077269D"/>
    <w:rsid w:val="007D14DF"/>
    <w:rsid w:val="00863396"/>
    <w:rsid w:val="008C25CD"/>
    <w:rsid w:val="0092111E"/>
    <w:rsid w:val="00932AE6"/>
    <w:rsid w:val="00946FBF"/>
    <w:rsid w:val="0095044B"/>
    <w:rsid w:val="00964DE4"/>
    <w:rsid w:val="009C4CD2"/>
    <w:rsid w:val="00A61915"/>
    <w:rsid w:val="00AB2024"/>
    <w:rsid w:val="00AC69F0"/>
    <w:rsid w:val="00B51639"/>
    <w:rsid w:val="00BD740F"/>
    <w:rsid w:val="00C11A94"/>
    <w:rsid w:val="00CC6C92"/>
    <w:rsid w:val="00CF1E1F"/>
    <w:rsid w:val="00D13653"/>
    <w:rsid w:val="00D30C4A"/>
    <w:rsid w:val="00DB74E3"/>
    <w:rsid w:val="00E11F64"/>
    <w:rsid w:val="00E93837"/>
    <w:rsid w:val="00EF13E5"/>
    <w:rsid w:val="00F6408E"/>
    <w:rsid w:val="00FF3A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F9F7"/>
  <w15:chartTrackingRefBased/>
  <w15:docId w15:val="{58D07106-AFF6-C547-9E0F-D909C961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11659"/>
    <w:pPr>
      <w:spacing w:before="100" w:beforeAutospacing="1" w:after="100" w:afterAutospacing="1"/>
      <w:ind w:firstLine="0"/>
    </w:pPr>
    <w:rPr>
      <w:rFonts w:eastAsia="Times New Roman" w:cs="Times New Roman"/>
      <w:sz w:val="24"/>
    </w:rPr>
  </w:style>
  <w:style w:type="paragraph" w:styleId="NormalWeb">
    <w:name w:val="Normal (Web)"/>
    <w:basedOn w:val="Normal"/>
    <w:uiPriority w:val="99"/>
    <w:semiHidden/>
    <w:unhideWhenUsed/>
    <w:rsid w:val="00511659"/>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511659"/>
    <w:rPr>
      <w:b/>
      <w:bCs/>
    </w:rPr>
  </w:style>
  <w:style w:type="character" w:styleId="Emphasis">
    <w:name w:val="Emphasis"/>
    <w:basedOn w:val="DefaultParagraphFont"/>
    <w:uiPriority w:val="20"/>
    <w:qFormat/>
    <w:rsid w:val="00511659"/>
    <w:rPr>
      <w:i/>
      <w:iCs/>
    </w:rPr>
  </w:style>
  <w:style w:type="character" w:styleId="Hyperlink">
    <w:name w:val="Hyperlink"/>
    <w:basedOn w:val="DefaultParagraphFont"/>
    <w:uiPriority w:val="99"/>
    <w:semiHidden/>
    <w:unhideWhenUsed/>
    <w:rsid w:val="00511659"/>
    <w:rPr>
      <w:color w:val="0000FF"/>
      <w:u w:val="single"/>
    </w:rPr>
  </w:style>
  <w:style w:type="character" w:styleId="FollowedHyperlink">
    <w:name w:val="FollowedHyperlink"/>
    <w:basedOn w:val="DefaultParagraphFont"/>
    <w:uiPriority w:val="99"/>
    <w:semiHidden/>
    <w:unhideWhenUsed/>
    <w:rsid w:val="0051165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14407">
      <w:bodyDiv w:val="1"/>
      <w:marLeft w:val="0"/>
      <w:marRight w:val="0"/>
      <w:marTop w:val="0"/>
      <w:marBottom w:val="0"/>
      <w:divBdr>
        <w:top w:val="none" w:sz="0" w:space="0" w:color="auto"/>
        <w:left w:val="none" w:sz="0" w:space="0" w:color="auto"/>
        <w:bottom w:val="none" w:sz="0" w:space="0" w:color="auto"/>
        <w:right w:val="none" w:sz="0" w:space="0" w:color="auto"/>
      </w:divBdr>
    </w:div>
    <w:div w:id="295765618">
      <w:bodyDiv w:val="1"/>
      <w:marLeft w:val="0"/>
      <w:marRight w:val="0"/>
      <w:marTop w:val="0"/>
      <w:marBottom w:val="0"/>
      <w:divBdr>
        <w:top w:val="none" w:sz="0" w:space="0" w:color="auto"/>
        <w:left w:val="none" w:sz="0" w:space="0" w:color="auto"/>
        <w:bottom w:val="none" w:sz="0" w:space="0" w:color="auto"/>
        <w:right w:val="none" w:sz="0" w:space="0" w:color="auto"/>
      </w:divBdr>
    </w:div>
    <w:div w:id="306980479">
      <w:bodyDiv w:val="1"/>
      <w:marLeft w:val="0"/>
      <w:marRight w:val="0"/>
      <w:marTop w:val="0"/>
      <w:marBottom w:val="0"/>
      <w:divBdr>
        <w:top w:val="none" w:sz="0" w:space="0" w:color="auto"/>
        <w:left w:val="none" w:sz="0" w:space="0" w:color="auto"/>
        <w:bottom w:val="none" w:sz="0" w:space="0" w:color="auto"/>
        <w:right w:val="none" w:sz="0" w:space="0" w:color="auto"/>
      </w:divBdr>
    </w:div>
    <w:div w:id="323897110">
      <w:bodyDiv w:val="1"/>
      <w:marLeft w:val="0"/>
      <w:marRight w:val="0"/>
      <w:marTop w:val="0"/>
      <w:marBottom w:val="0"/>
      <w:divBdr>
        <w:top w:val="none" w:sz="0" w:space="0" w:color="auto"/>
        <w:left w:val="none" w:sz="0" w:space="0" w:color="auto"/>
        <w:bottom w:val="none" w:sz="0" w:space="0" w:color="auto"/>
        <w:right w:val="none" w:sz="0" w:space="0" w:color="auto"/>
      </w:divBdr>
    </w:div>
    <w:div w:id="397675879">
      <w:bodyDiv w:val="1"/>
      <w:marLeft w:val="0"/>
      <w:marRight w:val="0"/>
      <w:marTop w:val="0"/>
      <w:marBottom w:val="0"/>
      <w:divBdr>
        <w:top w:val="none" w:sz="0" w:space="0" w:color="auto"/>
        <w:left w:val="none" w:sz="0" w:space="0" w:color="auto"/>
        <w:bottom w:val="none" w:sz="0" w:space="0" w:color="auto"/>
        <w:right w:val="none" w:sz="0" w:space="0" w:color="auto"/>
      </w:divBdr>
    </w:div>
    <w:div w:id="406345824">
      <w:bodyDiv w:val="1"/>
      <w:marLeft w:val="0"/>
      <w:marRight w:val="0"/>
      <w:marTop w:val="0"/>
      <w:marBottom w:val="0"/>
      <w:divBdr>
        <w:top w:val="none" w:sz="0" w:space="0" w:color="auto"/>
        <w:left w:val="none" w:sz="0" w:space="0" w:color="auto"/>
        <w:bottom w:val="none" w:sz="0" w:space="0" w:color="auto"/>
        <w:right w:val="none" w:sz="0" w:space="0" w:color="auto"/>
      </w:divBdr>
    </w:div>
    <w:div w:id="407458166">
      <w:bodyDiv w:val="1"/>
      <w:marLeft w:val="0"/>
      <w:marRight w:val="0"/>
      <w:marTop w:val="0"/>
      <w:marBottom w:val="0"/>
      <w:divBdr>
        <w:top w:val="none" w:sz="0" w:space="0" w:color="auto"/>
        <w:left w:val="none" w:sz="0" w:space="0" w:color="auto"/>
        <w:bottom w:val="none" w:sz="0" w:space="0" w:color="auto"/>
        <w:right w:val="none" w:sz="0" w:space="0" w:color="auto"/>
      </w:divBdr>
    </w:div>
    <w:div w:id="557857466">
      <w:bodyDiv w:val="1"/>
      <w:marLeft w:val="0"/>
      <w:marRight w:val="0"/>
      <w:marTop w:val="0"/>
      <w:marBottom w:val="0"/>
      <w:divBdr>
        <w:top w:val="none" w:sz="0" w:space="0" w:color="auto"/>
        <w:left w:val="none" w:sz="0" w:space="0" w:color="auto"/>
        <w:bottom w:val="none" w:sz="0" w:space="0" w:color="auto"/>
        <w:right w:val="none" w:sz="0" w:space="0" w:color="auto"/>
      </w:divBdr>
    </w:div>
    <w:div w:id="581135713">
      <w:bodyDiv w:val="1"/>
      <w:marLeft w:val="0"/>
      <w:marRight w:val="0"/>
      <w:marTop w:val="0"/>
      <w:marBottom w:val="0"/>
      <w:divBdr>
        <w:top w:val="none" w:sz="0" w:space="0" w:color="auto"/>
        <w:left w:val="none" w:sz="0" w:space="0" w:color="auto"/>
        <w:bottom w:val="none" w:sz="0" w:space="0" w:color="auto"/>
        <w:right w:val="none" w:sz="0" w:space="0" w:color="auto"/>
      </w:divBdr>
    </w:div>
    <w:div w:id="647980010">
      <w:bodyDiv w:val="1"/>
      <w:marLeft w:val="0"/>
      <w:marRight w:val="0"/>
      <w:marTop w:val="0"/>
      <w:marBottom w:val="0"/>
      <w:divBdr>
        <w:top w:val="none" w:sz="0" w:space="0" w:color="auto"/>
        <w:left w:val="none" w:sz="0" w:space="0" w:color="auto"/>
        <w:bottom w:val="none" w:sz="0" w:space="0" w:color="auto"/>
        <w:right w:val="none" w:sz="0" w:space="0" w:color="auto"/>
      </w:divBdr>
    </w:div>
    <w:div w:id="705132819">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782461939">
      <w:bodyDiv w:val="1"/>
      <w:marLeft w:val="0"/>
      <w:marRight w:val="0"/>
      <w:marTop w:val="0"/>
      <w:marBottom w:val="0"/>
      <w:divBdr>
        <w:top w:val="none" w:sz="0" w:space="0" w:color="auto"/>
        <w:left w:val="none" w:sz="0" w:space="0" w:color="auto"/>
        <w:bottom w:val="none" w:sz="0" w:space="0" w:color="auto"/>
        <w:right w:val="none" w:sz="0" w:space="0" w:color="auto"/>
      </w:divBdr>
    </w:div>
    <w:div w:id="789591721">
      <w:bodyDiv w:val="1"/>
      <w:marLeft w:val="0"/>
      <w:marRight w:val="0"/>
      <w:marTop w:val="0"/>
      <w:marBottom w:val="0"/>
      <w:divBdr>
        <w:top w:val="none" w:sz="0" w:space="0" w:color="auto"/>
        <w:left w:val="none" w:sz="0" w:space="0" w:color="auto"/>
        <w:bottom w:val="none" w:sz="0" w:space="0" w:color="auto"/>
        <w:right w:val="none" w:sz="0" w:space="0" w:color="auto"/>
      </w:divBdr>
    </w:div>
    <w:div w:id="803423628">
      <w:bodyDiv w:val="1"/>
      <w:marLeft w:val="0"/>
      <w:marRight w:val="0"/>
      <w:marTop w:val="0"/>
      <w:marBottom w:val="0"/>
      <w:divBdr>
        <w:top w:val="none" w:sz="0" w:space="0" w:color="auto"/>
        <w:left w:val="none" w:sz="0" w:space="0" w:color="auto"/>
        <w:bottom w:val="none" w:sz="0" w:space="0" w:color="auto"/>
        <w:right w:val="none" w:sz="0" w:space="0" w:color="auto"/>
      </w:divBdr>
    </w:div>
    <w:div w:id="804930790">
      <w:bodyDiv w:val="1"/>
      <w:marLeft w:val="0"/>
      <w:marRight w:val="0"/>
      <w:marTop w:val="0"/>
      <w:marBottom w:val="0"/>
      <w:divBdr>
        <w:top w:val="none" w:sz="0" w:space="0" w:color="auto"/>
        <w:left w:val="none" w:sz="0" w:space="0" w:color="auto"/>
        <w:bottom w:val="none" w:sz="0" w:space="0" w:color="auto"/>
        <w:right w:val="none" w:sz="0" w:space="0" w:color="auto"/>
      </w:divBdr>
    </w:div>
    <w:div w:id="804935742">
      <w:bodyDiv w:val="1"/>
      <w:marLeft w:val="0"/>
      <w:marRight w:val="0"/>
      <w:marTop w:val="0"/>
      <w:marBottom w:val="0"/>
      <w:divBdr>
        <w:top w:val="none" w:sz="0" w:space="0" w:color="auto"/>
        <w:left w:val="none" w:sz="0" w:space="0" w:color="auto"/>
        <w:bottom w:val="none" w:sz="0" w:space="0" w:color="auto"/>
        <w:right w:val="none" w:sz="0" w:space="0" w:color="auto"/>
      </w:divBdr>
    </w:div>
    <w:div w:id="862014353">
      <w:bodyDiv w:val="1"/>
      <w:marLeft w:val="0"/>
      <w:marRight w:val="0"/>
      <w:marTop w:val="0"/>
      <w:marBottom w:val="0"/>
      <w:divBdr>
        <w:top w:val="none" w:sz="0" w:space="0" w:color="auto"/>
        <w:left w:val="none" w:sz="0" w:space="0" w:color="auto"/>
        <w:bottom w:val="none" w:sz="0" w:space="0" w:color="auto"/>
        <w:right w:val="none" w:sz="0" w:space="0" w:color="auto"/>
      </w:divBdr>
    </w:div>
    <w:div w:id="911818147">
      <w:bodyDiv w:val="1"/>
      <w:marLeft w:val="0"/>
      <w:marRight w:val="0"/>
      <w:marTop w:val="0"/>
      <w:marBottom w:val="0"/>
      <w:divBdr>
        <w:top w:val="none" w:sz="0" w:space="0" w:color="auto"/>
        <w:left w:val="none" w:sz="0" w:space="0" w:color="auto"/>
        <w:bottom w:val="none" w:sz="0" w:space="0" w:color="auto"/>
        <w:right w:val="none" w:sz="0" w:space="0" w:color="auto"/>
      </w:divBdr>
    </w:div>
    <w:div w:id="1005012084">
      <w:bodyDiv w:val="1"/>
      <w:marLeft w:val="0"/>
      <w:marRight w:val="0"/>
      <w:marTop w:val="0"/>
      <w:marBottom w:val="0"/>
      <w:divBdr>
        <w:top w:val="none" w:sz="0" w:space="0" w:color="auto"/>
        <w:left w:val="none" w:sz="0" w:space="0" w:color="auto"/>
        <w:bottom w:val="none" w:sz="0" w:space="0" w:color="auto"/>
        <w:right w:val="none" w:sz="0" w:space="0" w:color="auto"/>
      </w:divBdr>
    </w:div>
    <w:div w:id="1049651363">
      <w:bodyDiv w:val="1"/>
      <w:marLeft w:val="0"/>
      <w:marRight w:val="0"/>
      <w:marTop w:val="0"/>
      <w:marBottom w:val="0"/>
      <w:divBdr>
        <w:top w:val="none" w:sz="0" w:space="0" w:color="auto"/>
        <w:left w:val="none" w:sz="0" w:space="0" w:color="auto"/>
        <w:bottom w:val="none" w:sz="0" w:space="0" w:color="auto"/>
        <w:right w:val="none" w:sz="0" w:space="0" w:color="auto"/>
      </w:divBdr>
    </w:div>
    <w:div w:id="1062677777">
      <w:bodyDiv w:val="1"/>
      <w:marLeft w:val="0"/>
      <w:marRight w:val="0"/>
      <w:marTop w:val="0"/>
      <w:marBottom w:val="0"/>
      <w:divBdr>
        <w:top w:val="none" w:sz="0" w:space="0" w:color="auto"/>
        <w:left w:val="none" w:sz="0" w:space="0" w:color="auto"/>
        <w:bottom w:val="none" w:sz="0" w:space="0" w:color="auto"/>
        <w:right w:val="none" w:sz="0" w:space="0" w:color="auto"/>
      </w:divBdr>
    </w:div>
    <w:div w:id="1071003684">
      <w:bodyDiv w:val="1"/>
      <w:marLeft w:val="0"/>
      <w:marRight w:val="0"/>
      <w:marTop w:val="0"/>
      <w:marBottom w:val="0"/>
      <w:divBdr>
        <w:top w:val="none" w:sz="0" w:space="0" w:color="auto"/>
        <w:left w:val="none" w:sz="0" w:space="0" w:color="auto"/>
        <w:bottom w:val="none" w:sz="0" w:space="0" w:color="auto"/>
        <w:right w:val="none" w:sz="0" w:space="0" w:color="auto"/>
      </w:divBdr>
    </w:div>
    <w:div w:id="1096173372">
      <w:bodyDiv w:val="1"/>
      <w:marLeft w:val="0"/>
      <w:marRight w:val="0"/>
      <w:marTop w:val="0"/>
      <w:marBottom w:val="0"/>
      <w:divBdr>
        <w:top w:val="none" w:sz="0" w:space="0" w:color="auto"/>
        <w:left w:val="none" w:sz="0" w:space="0" w:color="auto"/>
        <w:bottom w:val="none" w:sz="0" w:space="0" w:color="auto"/>
        <w:right w:val="none" w:sz="0" w:space="0" w:color="auto"/>
      </w:divBdr>
    </w:div>
    <w:div w:id="1116753642">
      <w:bodyDiv w:val="1"/>
      <w:marLeft w:val="0"/>
      <w:marRight w:val="0"/>
      <w:marTop w:val="0"/>
      <w:marBottom w:val="0"/>
      <w:divBdr>
        <w:top w:val="none" w:sz="0" w:space="0" w:color="auto"/>
        <w:left w:val="none" w:sz="0" w:space="0" w:color="auto"/>
        <w:bottom w:val="none" w:sz="0" w:space="0" w:color="auto"/>
        <w:right w:val="none" w:sz="0" w:space="0" w:color="auto"/>
      </w:divBdr>
    </w:div>
    <w:div w:id="1150755964">
      <w:bodyDiv w:val="1"/>
      <w:marLeft w:val="0"/>
      <w:marRight w:val="0"/>
      <w:marTop w:val="0"/>
      <w:marBottom w:val="0"/>
      <w:divBdr>
        <w:top w:val="none" w:sz="0" w:space="0" w:color="auto"/>
        <w:left w:val="none" w:sz="0" w:space="0" w:color="auto"/>
        <w:bottom w:val="none" w:sz="0" w:space="0" w:color="auto"/>
        <w:right w:val="none" w:sz="0" w:space="0" w:color="auto"/>
      </w:divBdr>
    </w:div>
    <w:div w:id="1213495740">
      <w:bodyDiv w:val="1"/>
      <w:marLeft w:val="0"/>
      <w:marRight w:val="0"/>
      <w:marTop w:val="0"/>
      <w:marBottom w:val="0"/>
      <w:divBdr>
        <w:top w:val="none" w:sz="0" w:space="0" w:color="auto"/>
        <w:left w:val="none" w:sz="0" w:space="0" w:color="auto"/>
        <w:bottom w:val="none" w:sz="0" w:space="0" w:color="auto"/>
        <w:right w:val="none" w:sz="0" w:space="0" w:color="auto"/>
      </w:divBdr>
    </w:div>
    <w:div w:id="1229223908">
      <w:bodyDiv w:val="1"/>
      <w:marLeft w:val="0"/>
      <w:marRight w:val="0"/>
      <w:marTop w:val="0"/>
      <w:marBottom w:val="0"/>
      <w:divBdr>
        <w:top w:val="none" w:sz="0" w:space="0" w:color="auto"/>
        <w:left w:val="none" w:sz="0" w:space="0" w:color="auto"/>
        <w:bottom w:val="none" w:sz="0" w:space="0" w:color="auto"/>
        <w:right w:val="none" w:sz="0" w:space="0" w:color="auto"/>
      </w:divBdr>
    </w:div>
    <w:div w:id="1241791283">
      <w:bodyDiv w:val="1"/>
      <w:marLeft w:val="0"/>
      <w:marRight w:val="0"/>
      <w:marTop w:val="0"/>
      <w:marBottom w:val="0"/>
      <w:divBdr>
        <w:top w:val="none" w:sz="0" w:space="0" w:color="auto"/>
        <w:left w:val="none" w:sz="0" w:space="0" w:color="auto"/>
        <w:bottom w:val="none" w:sz="0" w:space="0" w:color="auto"/>
        <w:right w:val="none" w:sz="0" w:space="0" w:color="auto"/>
      </w:divBdr>
    </w:div>
    <w:div w:id="1248418553">
      <w:bodyDiv w:val="1"/>
      <w:marLeft w:val="0"/>
      <w:marRight w:val="0"/>
      <w:marTop w:val="0"/>
      <w:marBottom w:val="0"/>
      <w:divBdr>
        <w:top w:val="none" w:sz="0" w:space="0" w:color="auto"/>
        <w:left w:val="none" w:sz="0" w:space="0" w:color="auto"/>
        <w:bottom w:val="none" w:sz="0" w:space="0" w:color="auto"/>
        <w:right w:val="none" w:sz="0" w:space="0" w:color="auto"/>
      </w:divBdr>
    </w:div>
    <w:div w:id="1277634820">
      <w:bodyDiv w:val="1"/>
      <w:marLeft w:val="0"/>
      <w:marRight w:val="0"/>
      <w:marTop w:val="0"/>
      <w:marBottom w:val="0"/>
      <w:divBdr>
        <w:top w:val="none" w:sz="0" w:space="0" w:color="auto"/>
        <w:left w:val="none" w:sz="0" w:space="0" w:color="auto"/>
        <w:bottom w:val="none" w:sz="0" w:space="0" w:color="auto"/>
        <w:right w:val="none" w:sz="0" w:space="0" w:color="auto"/>
      </w:divBdr>
    </w:div>
    <w:div w:id="1297372566">
      <w:bodyDiv w:val="1"/>
      <w:marLeft w:val="0"/>
      <w:marRight w:val="0"/>
      <w:marTop w:val="0"/>
      <w:marBottom w:val="0"/>
      <w:divBdr>
        <w:top w:val="none" w:sz="0" w:space="0" w:color="auto"/>
        <w:left w:val="none" w:sz="0" w:space="0" w:color="auto"/>
        <w:bottom w:val="none" w:sz="0" w:space="0" w:color="auto"/>
        <w:right w:val="none" w:sz="0" w:space="0" w:color="auto"/>
      </w:divBdr>
    </w:div>
    <w:div w:id="1361125950">
      <w:bodyDiv w:val="1"/>
      <w:marLeft w:val="0"/>
      <w:marRight w:val="0"/>
      <w:marTop w:val="0"/>
      <w:marBottom w:val="0"/>
      <w:divBdr>
        <w:top w:val="none" w:sz="0" w:space="0" w:color="auto"/>
        <w:left w:val="none" w:sz="0" w:space="0" w:color="auto"/>
        <w:bottom w:val="none" w:sz="0" w:space="0" w:color="auto"/>
        <w:right w:val="none" w:sz="0" w:space="0" w:color="auto"/>
      </w:divBdr>
    </w:div>
    <w:div w:id="1464809077">
      <w:bodyDiv w:val="1"/>
      <w:marLeft w:val="0"/>
      <w:marRight w:val="0"/>
      <w:marTop w:val="0"/>
      <w:marBottom w:val="0"/>
      <w:divBdr>
        <w:top w:val="none" w:sz="0" w:space="0" w:color="auto"/>
        <w:left w:val="none" w:sz="0" w:space="0" w:color="auto"/>
        <w:bottom w:val="none" w:sz="0" w:space="0" w:color="auto"/>
        <w:right w:val="none" w:sz="0" w:space="0" w:color="auto"/>
      </w:divBdr>
    </w:div>
    <w:div w:id="1486245446">
      <w:bodyDiv w:val="1"/>
      <w:marLeft w:val="0"/>
      <w:marRight w:val="0"/>
      <w:marTop w:val="0"/>
      <w:marBottom w:val="0"/>
      <w:divBdr>
        <w:top w:val="none" w:sz="0" w:space="0" w:color="auto"/>
        <w:left w:val="none" w:sz="0" w:space="0" w:color="auto"/>
        <w:bottom w:val="none" w:sz="0" w:space="0" w:color="auto"/>
        <w:right w:val="none" w:sz="0" w:space="0" w:color="auto"/>
      </w:divBdr>
    </w:div>
    <w:div w:id="1497451653">
      <w:bodyDiv w:val="1"/>
      <w:marLeft w:val="0"/>
      <w:marRight w:val="0"/>
      <w:marTop w:val="0"/>
      <w:marBottom w:val="0"/>
      <w:divBdr>
        <w:top w:val="none" w:sz="0" w:space="0" w:color="auto"/>
        <w:left w:val="none" w:sz="0" w:space="0" w:color="auto"/>
        <w:bottom w:val="none" w:sz="0" w:space="0" w:color="auto"/>
        <w:right w:val="none" w:sz="0" w:space="0" w:color="auto"/>
      </w:divBdr>
    </w:div>
    <w:div w:id="1529221500">
      <w:bodyDiv w:val="1"/>
      <w:marLeft w:val="0"/>
      <w:marRight w:val="0"/>
      <w:marTop w:val="0"/>
      <w:marBottom w:val="0"/>
      <w:divBdr>
        <w:top w:val="none" w:sz="0" w:space="0" w:color="auto"/>
        <w:left w:val="none" w:sz="0" w:space="0" w:color="auto"/>
        <w:bottom w:val="none" w:sz="0" w:space="0" w:color="auto"/>
        <w:right w:val="none" w:sz="0" w:space="0" w:color="auto"/>
      </w:divBdr>
    </w:div>
    <w:div w:id="1597207943">
      <w:bodyDiv w:val="1"/>
      <w:marLeft w:val="0"/>
      <w:marRight w:val="0"/>
      <w:marTop w:val="0"/>
      <w:marBottom w:val="0"/>
      <w:divBdr>
        <w:top w:val="none" w:sz="0" w:space="0" w:color="auto"/>
        <w:left w:val="none" w:sz="0" w:space="0" w:color="auto"/>
        <w:bottom w:val="none" w:sz="0" w:space="0" w:color="auto"/>
        <w:right w:val="none" w:sz="0" w:space="0" w:color="auto"/>
      </w:divBdr>
    </w:div>
    <w:div w:id="1661419908">
      <w:bodyDiv w:val="1"/>
      <w:marLeft w:val="0"/>
      <w:marRight w:val="0"/>
      <w:marTop w:val="0"/>
      <w:marBottom w:val="0"/>
      <w:divBdr>
        <w:top w:val="none" w:sz="0" w:space="0" w:color="auto"/>
        <w:left w:val="none" w:sz="0" w:space="0" w:color="auto"/>
        <w:bottom w:val="none" w:sz="0" w:space="0" w:color="auto"/>
        <w:right w:val="none" w:sz="0" w:space="0" w:color="auto"/>
      </w:divBdr>
    </w:div>
    <w:div w:id="1667439415">
      <w:bodyDiv w:val="1"/>
      <w:marLeft w:val="0"/>
      <w:marRight w:val="0"/>
      <w:marTop w:val="0"/>
      <w:marBottom w:val="0"/>
      <w:divBdr>
        <w:top w:val="none" w:sz="0" w:space="0" w:color="auto"/>
        <w:left w:val="none" w:sz="0" w:space="0" w:color="auto"/>
        <w:bottom w:val="none" w:sz="0" w:space="0" w:color="auto"/>
        <w:right w:val="none" w:sz="0" w:space="0" w:color="auto"/>
      </w:divBdr>
    </w:div>
    <w:div w:id="1708411662">
      <w:bodyDiv w:val="1"/>
      <w:marLeft w:val="0"/>
      <w:marRight w:val="0"/>
      <w:marTop w:val="0"/>
      <w:marBottom w:val="0"/>
      <w:divBdr>
        <w:top w:val="none" w:sz="0" w:space="0" w:color="auto"/>
        <w:left w:val="none" w:sz="0" w:space="0" w:color="auto"/>
        <w:bottom w:val="none" w:sz="0" w:space="0" w:color="auto"/>
        <w:right w:val="none" w:sz="0" w:space="0" w:color="auto"/>
      </w:divBdr>
    </w:div>
    <w:div w:id="1743986086">
      <w:bodyDiv w:val="1"/>
      <w:marLeft w:val="0"/>
      <w:marRight w:val="0"/>
      <w:marTop w:val="0"/>
      <w:marBottom w:val="0"/>
      <w:divBdr>
        <w:top w:val="none" w:sz="0" w:space="0" w:color="auto"/>
        <w:left w:val="none" w:sz="0" w:space="0" w:color="auto"/>
        <w:bottom w:val="none" w:sz="0" w:space="0" w:color="auto"/>
        <w:right w:val="none" w:sz="0" w:space="0" w:color="auto"/>
      </w:divBdr>
    </w:div>
    <w:div w:id="1755394121">
      <w:bodyDiv w:val="1"/>
      <w:marLeft w:val="0"/>
      <w:marRight w:val="0"/>
      <w:marTop w:val="0"/>
      <w:marBottom w:val="0"/>
      <w:divBdr>
        <w:top w:val="none" w:sz="0" w:space="0" w:color="auto"/>
        <w:left w:val="none" w:sz="0" w:space="0" w:color="auto"/>
        <w:bottom w:val="none" w:sz="0" w:space="0" w:color="auto"/>
        <w:right w:val="none" w:sz="0" w:space="0" w:color="auto"/>
      </w:divBdr>
    </w:div>
    <w:div w:id="1771461948">
      <w:bodyDiv w:val="1"/>
      <w:marLeft w:val="0"/>
      <w:marRight w:val="0"/>
      <w:marTop w:val="0"/>
      <w:marBottom w:val="0"/>
      <w:divBdr>
        <w:top w:val="none" w:sz="0" w:space="0" w:color="auto"/>
        <w:left w:val="none" w:sz="0" w:space="0" w:color="auto"/>
        <w:bottom w:val="none" w:sz="0" w:space="0" w:color="auto"/>
        <w:right w:val="none" w:sz="0" w:space="0" w:color="auto"/>
      </w:divBdr>
    </w:div>
    <w:div w:id="1793860225">
      <w:bodyDiv w:val="1"/>
      <w:marLeft w:val="0"/>
      <w:marRight w:val="0"/>
      <w:marTop w:val="0"/>
      <w:marBottom w:val="0"/>
      <w:divBdr>
        <w:top w:val="none" w:sz="0" w:space="0" w:color="auto"/>
        <w:left w:val="none" w:sz="0" w:space="0" w:color="auto"/>
        <w:bottom w:val="none" w:sz="0" w:space="0" w:color="auto"/>
        <w:right w:val="none" w:sz="0" w:space="0" w:color="auto"/>
      </w:divBdr>
    </w:div>
    <w:div w:id="1806846021">
      <w:bodyDiv w:val="1"/>
      <w:marLeft w:val="0"/>
      <w:marRight w:val="0"/>
      <w:marTop w:val="0"/>
      <w:marBottom w:val="0"/>
      <w:divBdr>
        <w:top w:val="none" w:sz="0" w:space="0" w:color="auto"/>
        <w:left w:val="none" w:sz="0" w:space="0" w:color="auto"/>
        <w:bottom w:val="none" w:sz="0" w:space="0" w:color="auto"/>
        <w:right w:val="none" w:sz="0" w:space="0" w:color="auto"/>
      </w:divBdr>
    </w:div>
    <w:div w:id="1833252960">
      <w:bodyDiv w:val="1"/>
      <w:marLeft w:val="0"/>
      <w:marRight w:val="0"/>
      <w:marTop w:val="0"/>
      <w:marBottom w:val="0"/>
      <w:divBdr>
        <w:top w:val="none" w:sz="0" w:space="0" w:color="auto"/>
        <w:left w:val="none" w:sz="0" w:space="0" w:color="auto"/>
        <w:bottom w:val="none" w:sz="0" w:space="0" w:color="auto"/>
        <w:right w:val="none" w:sz="0" w:space="0" w:color="auto"/>
      </w:divBdr>
    </w:div>
    <w:div w:id="1837383768">
      <w:bodyDiv w:val="1"/>
      <w:marLeft w:val="0"/>
      <w:marRight w:val="0"/>
      <w:marTop w:val="0"/>
      <w:marBottom w:val="0"/>
      <w:divBdr>
        <w:top w:val="none" w:sz="0" w:space="0" w:color="auto"/>
        <w:left w:val="none" w:sz="0" w:space="0" w:color="auto"/>
        <w:bottom w:val="none" w:sz="0" w:space="0" w:color="auto"/>
        <w:right w:val="none" w:sz="0" w:space="0" w:color="auto"/>
      </w:divBdr>
    </w:div>
    <w:div w:id="1907884513">
      <w:bodyDiv w:val="1"/>
      <w:marLeft w:val="0"/>
      <w:marRight w:val="0"/>
      <w:marTop w:val="0"/>
      <w:marBottom w:val="0"/>
      <w:divBdr>
        <w:top w:val="none" w:sz="0" w:space="0" w:color="auto"/>
        <w:left w:val="none" w:sz="0" w:space="0" w:color="auto"/>
        <w:bottom w:val="none" w:sz="0" w:space="0" w:color="auto"/>
        <w:right w:val="none" w:sz="0" w:space="0" w:color="auto"/>
      </w:divBdr>
    </w:div>
    <w:div w:id="1925383743">
      <w:bodyDiv w:val="1"/>
      <w:marLeft w:val="0"/>
      <w:marRight w:val="0"/>
      <w:marTop w:val="0"/>
      <w:marBottom w:val="0"/>
      <w:divBdr>
        <w:top w:val="none" w:sz="0" w:space="0" w:color="auto"/>
        <w:left w:val="none" w:sz="0" w:space="0" w:color="auto"/>
        <w:bottom w:val="none" w:sz="0" w:space="0" w:color="auto"/>
        <w:right w:val="none" w:sz="0" w:space="0" w:color="auto"/>
      </w:divBdr>
    </w:div>
    <w:div w:id="1940943128">
      <w:bodyDiv w:val="1"/>
      <w:marLeft w:val="0"/>
      <w:marRight w:val="0"/>
      <w:marTop w:val="0"/>
      <w:marBottom w:val="0"/>
      <w:divBdr>
        <w:top w:val="none" w:sz="0" w:space="0" w:color="auto"/>
        <w:left w:val="none" w:sz="0" w:space="0" w:color="auto"/>
        <w:bottom w:val="none" w:sz="0" w:space="0" w:color="auto"/>
        <w:right w:val="none" w:sz="0" w:space="0" w:color="auto"/>
      </w:divBdr>
    </w:div>
    <w:div w:id="1956447004">
      <w:bodyDiv w:val="1"/>
      <w:marLeft w:val="0"/>
      <w:marRight w:val="0"/>
      <w:marTop w:val="0"/>
      <w:marBottom w:val="0"/>
      <w:divBdr>
        <w:top w:val="none" w:sz="0" w:space="0" w:color="auto"/>
        <w:left w:val="none" w:sz="0" w:space="0" w:color="auto"/>
        <w:bottom w:val="none" w:sz="0" w:space="0" w:color="auto"/>
        <w:right w:val="none" w:sz="0" w:space="0" w:color="auto"/>
      </w:divBdr>
    </w:div>
    <w:div w:id="1956593527">
      <w:bodyDiv w:val="1"/>
      <w:marLeft w:val="0"/>
      <w:marRight w:val="0"/>
      <w:marTop w:val="0"/>
      <w:marBottom w:val="0"/>
      <w:divBdr>
        <w:top w:val="none" w:sz="0" w:space="0" w:color="auto"/>
        <w:left w:val="none" w:sz="0" w:space="0" w:color="auto"/>
        <w:bottom w:val="none" w:sz="0" w:space="0" w:color="auto"/>
        <w:right w:val="none" w:sz="0" w:space="0" w:color="auto"/>
      </w:divBdr>
    </w:div>
    <w:div w:id="1995984546">
      <w:bodyDiv w:val="1"/>
      <w:marLeft w:val="0"/>
      <w:marRight w:val="0"/>
      <w:marTop w:val="0"/>
      <w:marBottom w:val="0"/>
      <w:divBdr>
        <w:top w:val="none" w:sz="0" w:space="0" w:color="auto"/>
        <w:left w:val="none" w:sz="0" w:space="0" w:color="auto"/>
        <w:bottom w:val="none" w:sz="0" w:space="0" w:color="auto"/>
        <w:right w:val="none" w:sz="0" w:space="0" w:color="auto"/>
      </w:divBdr>
    </w:div>
    <w:div w:id="2015498858">
      <w:bodyDiv w:val="1"/>
      <w:marLeft w:val="0"/>
      <w:marRight w:val="0"/>
      <w:marTop w:val="0"/>
      <w:marBottom w:val="0"/>
      <w:divBdr>
        <w:top w:val="none" w:sz="0" w:space="0" w:color="auto"/>
        <w:left w:val="none" w:sz="0" w:space="0" w:color="auto"/>
        <w:bottom w:val="none" w:sz="0" w:space="0" w:color="auto"/>
        <w:right w:val="none" w:sz="0" w:space="0" w:color="auto"/>
      </w:divBdr>
    </w:div>
    <w:div w:id="2043554163">
      <w:bodyDiv w:val="1"/>
      <w:marLeft w:val="0"/>
      <w:marRight w:val="0"/>
      <w:marTop w:val="0"/>
      <w:marBottom w:val="0"/>
      <w:divBdr>
        <w:top w:val="none" w:sz="0" w:space="0" w:color="auto"/>
        <w:left w:val="none" w:sz="0" w:space="0" w:color="auto"/>
        <w:bottom w:val="none" w:sz="0" w:space="0" w:color="auto"/>
        <w:right w:val="none" w:sz="0" w:space="0" w:color="auto"/>
      </w:divBdr>
    </w:div>
    <w:div w:id="2094744367">
      <w:bodyDiv w:val="1"/>
      <w:marLeft w:val="0"/>
      <w:marRight w:val="0"/>
      <w:marTop w:val="0"/>
      <w:marBottom w:val="0"/>
      <w:divBdr>
        <w:top w:val="none" w:sz="0" w:space="0" w:color="auto"/>
        <w:left w:val="none" w:sz="0" w:space="0" w:color="auto"/>
        <w:bottom w:val="none" w:sz="0" w:space="0" w:color="auto"/>
        <w:right w:val="none" w:sz="0" w:space="0" w:color="auto"/>
      </w:divBdr>
    </w:div>
    <w:div w:id="21157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dat-dai-nam-2013-so-45-2013-qh13.aspx" TargetMode="External"/><Relationship Id="rId12" Type="http://schemas.openxmlformats.org/officeDocument/2006/relationships/hyperlink" Target="https://admin.luatminhkhue.vn/nghi-dinh-so-197-2004-nd-cp-quy-dinh-ve-boi-thuong--ho-tro-va-tai-dinh-cu-khi-nha-nuoc-thu-hoi-dat.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dmin.luatminhkhue.vn/luat-to-chuc-chinh-phu-2001-32-2001-qh10.aspx" TargetMode="External"/><Relationship Id="rId11" Type="http://schemas.openxmlformats.org/officeDocument/2006/relationships/hyperlink" Target="https://admin.luatminhkhue.vn/nghi-dinh-so-43-2014-nd-cp-quy-dinh-chi-tiet-thi-hanh-mot-so-dieu-cua-luat-dat-dai-nam-2013.aspx" TargetMode="External"/><Relationship Id="rId5" Type="http://schemas.openxmlformats.org/officeDocument/2006/relationships/hyperlink" Target="https://admin.luatminhkhue.vn/nghi-dinh-so-47-2014-nd-cp-quy-dinh-be-boi-thuong-ho-tro-tai-dinh-cu-khi-nha-nuoc-thu-hoi-dat.aspx"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72C2-00DF-D148-B032-BF12E5BC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26</Pages>
  <Words>9263</Words>
  <Characters>52803</Characters>
  <Application>Microsoft Office Word</Application>
  <DocSecurity>0</DocSecurity>
  <Lines>440</Lines>
  <Paragraphs>123</Paragraphs>
  <ScaleCrop>false</ScaleCrop>
  <Company/>
  <LinksUpToDate>false</LinksUpToDate>
  <CharactersWithSpaces>61943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56</cp:revision>
  <cp:lastPrinted>2024-11-27T12:14:00Z</cp:lastPrinted>
  <dcterms:created xsi:type="dcterms:W3CDTF">2024-11-27T12:13:00Z</dcterms:created>
  <dcterms:modified xsi:type="dcterms:W3CDTF">2024-12-20T13:46:00Z</dcterms:modified>
</cp:coreProperties>
</file>