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8"/>
        <w:gridCol w:w="5923"/>
      </w:tblGrid>
      <w:tr w:rsidR="000109F5" w14:paraId="13891FFF" w14:textId="77777777" w:rsidTr="000109F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82816" w14:textId="77777777" w:rsidR="000109F5" w:rsidRDefault="000109F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6CD26" w14:textId="77777777" w:rsidR="000109F5" w:rsidRDefault="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109F5" w14:paraId="074894D6" w14:textId="77777777" w:rsidTr="000109F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D306A" w14:textId="77777777" w:rsidR="000109F5" w:rsidRDefault="000109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39/2010/NĐ-CP</w:t>
            </w:r>
          </w:p>
        </w:tc>
        <w:tc>
          <w:tcPr>
            <w:tcW w:w="5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6FD84" w14:textId="77777777" w:rsidR="000109F5" w:rsidRDefault="000109F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07 tháng 04 năm 2010</w:t>
            </w:r>
          </w:p>
        </w:tc>
      </w:tr>
    </w:tbl>
    <w:p w14:paraId="06828E18" w14:textId="77777777" w:rsidR="000109F5" w:rsidRDefault="000109F5" w:rsidP="000109F5">
      <w:pPr>
        <w:pStyle w:val="NormalWeb"/>
        <w:spacing w:after="90" w:afterAutospacing="0" w:line="345" w:lineRule="atLeast"/>
        <w:jc w:val="both"/>
        <w:rPr>
          <w:rFonts w:ascii="Arial" w:hAnsi="Arial" w:cs="Arial"/>
          <w:color w:val="000000"/>
          <w:sz w:val="21"/>
          <w:szCs w:val="21"/>
        </w:rPr>
      </w:pPr>
    </w:p>
    <w:p w14:paraId="5991D29C"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A4984BC"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QUẢN LÝ KHÔNG GIAN XÂY DỰNG NGẦM ĐÔ THỊ</w:t>
      </w:r>
    </w:p>
    <w:p w14:paraId="017606E1"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27F28C67" w14:textId="77777777" w:rsidR="000109F5" w:rsidRDefault="000109F5" w:rsidP="000109F5">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26 tháng 11 năm 2003;</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Quy hoạch đô thị</w:t>
        </w:r>
      </w:hyperlink>
      <w:r>
        <w:rPr>
          <w:rStyle w:val="Emphasis"/>
          <w:rFonts w:ascii="Arial" w:hAnsi="Arial" w:cs="Arial"/>
          <w:color w:val="000000"/>
          <w:sz w:val="21"/>
          <w:szCs w:val="21"/>
        </w:rPr>
        <w:t> ngày 17 tháng 6 năm 2009;</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Xây dựng,</w:t>
      </w:r>
    </w:p>
    <w:p w14:paraId="1F011AC5"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6CC442"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4FB1DB26"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53127B7" w14:textId="77777777" w:rsidR="000109F5" w:rsidRDefault="000109F5" w:rsidP="000109F5">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79CD970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quản lý không gian xây dựng ngầm tại các đô thị ở Việt Nam.</w:t>
      </w:r>
    </w:p>
    <w:p w14:paraId="5F27078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trong nước và nước ngoài tham gia các hoạt động có liên quan đến không gian xây dựng ngầm tại các đô thị ở Việt Nam phải tuân thủ các quy định của Nghị định này và các quy định của pháp luật khác có liên quan.</w:t>
      </w:r>
    </w:p>
    <w:p w14:paraId="7759DF1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4DCFCBD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7CC05B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Không gian xây dựng ngầm đô thị</w:t>
      </w:r>
      <w:r>
        <w:rPr>
          <w:rFonts w:ascii="Arial" w:hAnsi="Arial" w:cs="Arial"/>
          <w:color w:val="000000"/>
          <w:sz w:val="21"/>
          <w:szCs w:val="21"/>
        </w:rPr>
        <w:t>” là không gian dưới mặt đất được sử dụng cho mục đích xây dựng công trình ngầm đô thị.</w:t>
      </w:r>
    </w:p>
    <w:p w14:paraId="29034A8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Quản lý không gian xây dựng ngầm đô thị</w:t>
      </w:r>
      <w:r>
        <w:rPr>
          <w:rFonts w:ascii="Arial" w:hAnsi="Arial" w:cs="Arial"/>
          <w:color w:val="000000"/>
          <w:sz w:val="21"/>
          <w:szCs w:val="21"/>
        </w:rPr>
        <w:t>” bao gồm việc quy hoạch không gian xây dựng ngầm và các hoạt động liên quan đến xây dựng công trình ngầm đô thị.</w:t>
      </w:r>
    </w:p>
    <w:p w14:paraId="7E4F77E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Quy hoạch không gian xây dựng ngầm đô thị</w:t>
      </w:r>
      <w:r>
        <w:rPr>
          <w:rFonts w:ascii="Arial" w:hAnsi="Arial" w:cs="Arial"/>
          <w:color w:val="000000"/>
          <w:sz w:val="21"/>
          <w:szCs w:val="21"/>
        </w:rPr>
        <w:t>” là việc tổ chức không gian xây dựng dưới mặt đất để xây dựng công trình ngầm.</w:t>
      </w:r>
    </w:p>
    <w:p w14:paraId="49B7EF1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Công trình ngầm đô thị</w:t>
      </w:r>
      <w:r>
        <w:rPr>
          <w:rFonts w:ascii="Arial" w:hAnsi="Arial" w:cs="Arial"/>
          <w:color w:val="000000"/>
          <w:sz w:val="21"/>
          <w:szCs w:val="21"/>
        </w:rPr>
        <w:t>” 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w:t>
      </w:r>
    </w:p>
    <w:p w14:paraId="305B860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Công trình công cộng ngầm</w:t>
      </w:r>
      <w:r>
        <w:rPr>
          <w:rFonts w:ascii="Arial" w:hAnsi="Arial" w:cs="Arial"/>
          <w:color w:val="000000"/>
          <w:sz w:val="21"/>
          <w:szCs w:val="21"/>
        </w:rPr>
        <w:t>” là công trình phục vụ hoạt động công cộng được xây dựng dưới mặt đất.</w:t>
      </w:r>
    </w:p>
    <w:p w14:paraId="42321B2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Công trình giao thông ngầm</w:t>
      </w:r>
      <w:r>
        <w:rPr>
          <w:rFonts w:ascii="Arial" w:hAnsi="Arial" w:cs="Arial"/>
          <w:color w:val="000000"/>
          <w:sz w:val="21"/>
          <w:szCs w:val="21"/>
        </w:rPr>
        <w:t>” là các công trình đường tàu điện ngầm, nhà ga tàu điện ngầm, hầm đường bộ, hầm cho người đi bộ và các công trình phụ trợ kết nối (kể cả phần đường nối phần ngầm với mặt đất).</w:t>
      </w:r>
    </w:p>
    <w:p w14:paraId="17497C9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Công trình đầu mối kỹ thuật ngầm</w:t>
      </w:r>
      <w:r>
        <w:rPr>
          <w:rFonts w:ascii="Arial" w:hAnsi="Arial" w:cs="Arial"/>
          <w:color w:val="000000"/>
          <w:sz w:val="21"/>
          <w:szCs w:val="21"/>
        </w:rPr>
        <w:t>” là các công trình hạ tầng kỹ thuật ngầm, bao gồm: trạm cấp nước, trạm xử lý nước thải, trạm biến áp, trạm gas… được xây dựng dưới mặt đất.</w:t>
      </w:r>
    </w:p>
    <w:p w14:paraId="793E891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Công trình đường dây, cáp, đường ống kỹ thuật ngầm</w:t>
      </w:r>
      <w:r>
        <w:rPr>
          <w:rFonts w:ascii="Arial" w:hAnsi="Arial" w:cs="Arial"/>
          <w:color w:val="000000"/>
          <w:sz w:val="21"/>
          <w:szCs w:val="21"/>
        </w:rPr>
        <w:t>” là các công trình đường ống cấp nước, cấp năng lượng, thoát nước; công trình đường dây cấp điện, thông tin liên lạc được xây dựng dưới mặt đất.</w:t>
      </w:r>
    </w:p>
    <w:p w14:paraId="6F1F4E4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Phần ngầm của các công trình xây dựng trên mặt đất</w:t>
      </w:r>
      <w:r>
        <w:rPr>
          <w:rFonts w:ascii="Arial" w:hAnsi="Arial" w:cs="Arial"/>
          <w:color w:val="000000"/>
          <w:sz w:val="21"/>
          <w:szCs w:val="21"/>
        </w:rPr>
        <w:t>” là tầng hầm (nếu có) và các bộ phận của công trình nằm dưới mặt đất.</w:t>
      </w:r>
    </w:p>
    <w:p w14:paraId="1F0B599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Tuy nen kỹ thuật</w:t>
      </w:r>
      <w:r>
        <w:rPr>
          <w:rFonts w:ascii="Arial" w:hAnsi="Arial" w:cs="Arial"/>
          <w:color w:val="000000"/>
          <w:sz w:val="21"/>
          <w:szCs w:val="21"/>
        </w:rPr>
        <w:t>” là công trình ngầm theo tuyến có kích thước lớn đủ để đảm bảo cho con người có thể thực hiện các nhiệm vụ lắp đặt, sửa chữa và bảo trì các thiết bị, đường ống kỹ thuật.</w:t>
      </w:r>
    </w:p>
    <w:p w14:paraId="1179585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Hào kỹ thuật</w:t>
      </w:r>
      <w:r>
        <w:rPr>
          <w:rFonts w:ascii="Arial" w:hAnsi="Arial" w:cs="Arial"/>
          <w:color w:val="000000"/>
          <w:sz w:val="21"/>
          <w:szCs w:val="21"/>
        </w:rPr>
        <w:t>” là công trình ngầm theo tuyến có kích thước nhỏ để lắp đặt các đường dây, cáp và các đường ống kỹ thuật.</w:t>
      </w:r>
    </w:p>
    <w:p w14:paraId="773FC57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Cống, bể kỹ thuật</w:t>
      </w:r>
      <w:r>
        <w:rPr>
          <w:rFonts w:ascii="Arial" w:hAnsi="Arial" w:cs="Arial"/>
          <w:color w:val="000000"/>
          <w:sz w:val="21"/>
          <w:szCs w:val="21"/>
        </w:rPr>
        <w:t>” là hệ thống ống, bể cáp để lắp đặt đường dây, cáp ngầm thông tin, viễn thông, cáp truyền dẫn tín hiệu, cáp truyền hình, cáp điện lực, chiếu sáng.</w:t>
      </w:r>
    </w:p>
    <w:p w14:paraId="6486823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quản lý không gian xây dựng ngầm đô thị</w:t>
      </w:r>
    </w:p>
    <w:p w14:paraId="173DCC0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trên cơ sở giao Ủy ban nhân dân cấp tỉnh quản lý không gian xây dựng ngầm đô thị trên địa bàn mình quản lý.</w:t>
      </w:r>
    </w:p>
    <w:p w14:paraId="38C7DDF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gian xây dựng ngầm đô thị phải được quy hoạch, xây dựng, quản lý và sử dụng. Quy hoạch, phát triển không gian đô thị trên mặt đất phải kết hợp chặt chẽ với việc sử dụng an toàn và hiệu quả không gian ngầm.</w:t>
      </w:r>
    </w:p>
    <w:p w14:paraId="669A140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sử dụng không gian ngầm để xây dựng công trình ngầm phải bảo đảm sử dụng tiết kiệm đất, bảo vệ môi trường và các yêu cầu về an ninh, quốc phòng.</w:t>
      </w:r>
    </w:p>
    <w:p w14:paraId="3FFF5A9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cấp có thẩm quyền phê duyệt. Đối với các đô thị cũ, đô thị cải tạo Ủy ban nhân dân cấp tỉnh phải có kế hoạch đầu tư xây dựng cống, bể kỹ thuật hoặc hào, tuy nen kỹ thuật để từng bước hạ ngầm đường dây, cáp nổi.</w:t>
      </w:r>
    </w:p>
    <w:p w14:paraId="4242101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xây dựng công trình ngầm đô thị phải tuân thủ các quy định sau:</w:t>
      </w:r>
    </w:p>
    <w:p w14:paraId="7B71258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đô thị, quy chuẩn về xây dựng ngầm, giấy phép xây dựng;</w:t>
      </w:r>
    </w:p>
    <w:p w14:paraId="3EB911E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14:paraId="5CF0490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14:paraId="092F167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Sở hữu công trình xây dựng ngầm</w:t>
      </w:r>
      <w:r>
        <w:rPr>
          <w:rFonts w:ascii="Arial" w:hAnsi="Arial" w:cs="Arial"/>
          <w:color w:val="000000"/>
          <w:sz w:val="21"/>
          <w:szCs w:val="21"/>
        </w:rPr>
        <w:t>   </w:t>
      </w:r>
    </w:p>
    <w:p w14:paraId="6E7CD90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giấy chứng nhận quyền sở hữu công trình xây dựng ngầm tuân thủ theo quy định của pháp luật về cấp giấy chứng nhận quyền sử dụng đất, quyền sở hữu nhà ở và tài sản khác gắn liền với đất.</w:t>
      </w:r>
    </w:p>
    <w:p w14:paraId="469E8B3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Sử dụng đất để xây dựng công trình ngầm đô thị</w:t>
      </w:r>
    </w:p>
    <w:p w14:paraId="4B4F236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để xây dựng công trình ngầm đô thị phải phù hợp với quy hoạch đô thị, quy hoạch sử dụng đất được cấp có thẩm quyền phê duyệt.</w:t>
      </w:r>
    </w:p>
    <w:p w14:paraId="360F0F2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quyết định việc cho tổ chức trong nước; tổ chức, cá nhân nước ngoài sử dụng đất để xây dựng công trình ngầm đô thị theo quy định.</w:t>
      </w:r>
    </w:p>
    <w:p w14:paraId="7AC4022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để xây dựng công trình ngầm đô thị (không bao gồm phần ngầm của các công trình xây dựng trên mặt đất) thực hiện theo quy định sau:</w:t>
      </w:r>
    </w:p>
    <w:p w14:paraId="4C92C57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trong nước và nước ngoài được nhà nước cho thuê đất phải trả tiền thuê đất đối với trường hợp xây dựng công trình ngầm đô thị nhằm mục đích kinh doanh;</w:t>
      </w:r>
    </w:p>
    <w:p w14:paraId="35AD59E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cá nhân trong nước và nước ngoài được nhà nước cho thuê đất được xem xét miễn hoặc giảm tiền thuê đất đối với trường hợp xây dựng công trình ngầm đô thị không nhằm mục đích kinh doanh.</w:t>
      </w:r>
    </w:p>
    <w:p w14:paraId="565E518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nguyên và Môi trường chủ trì, phối hợp với các Bộ, ngành có liên quan xây dựng cơ chế quản lý và sử dụng đất để xây dựng công trình ngầm đô thị, trình Thủ tướng Chính phủ quyết định.</w:t>
      </w:r>
    </w:p>
    <w:p w14:paraId="7B6974E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Hỗ trợ và ưu đãi để xây dựng công trình ngầm đô thị</w:t>
      </w:r>
    </w:p>
    <w:p w14:paraId="17B61D0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tổ chức và cá nhân tham gia quy hoạch không gian xây dựng công trình ngầm; đầu tư xây dựng các công trình ngầm theo các hình thức đầu tư thích hợp.</w:t>
      </w:r>
    </w:p>
    <w:p w14:paraId="40856DD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công trình ngầm đô thị được khuyến khích đầu tư xây dựng bao gồm:</w:t>
      </w:r>
    </w:p>
    <w:p w14:paraId="59D39D1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giao thông ngầm và bãi đỗ xe ngầm;</w:t>
      </w:r>
    </w:p>
    <w:p w14:paraId="263E0F8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đầu mối kỹ thuật ngầm;</w:t>
      </w:r>
    </w:p>
    <w:p w14:paraId="35E5E91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Cống, bể kỹ thuật, hào, tuy nen kỹ thuật.</w:t>
      </w:r>
    </w:p>
    <w:p w14:paraId="502CACD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và cá nhân tham gia đầu tư xây dựng các công trình ngầm được quy định tại khoản 2 Điều này được hỗ trợ và ưu đãi đầu tư theo các quy định của pháp luật hiện hành.</w:t>
      </w:r>
    </w:p>
    <w:p w14:paraId="5CEE990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Tài chính, Tài nguyên và Môi trường, Kế hoạch và Đầu tư căn cứ chức năng, nhiệm vụ của mình hướng dẫn thực hiện các quy định tại khoản 3 của Điều này.</w:t>
      </w:r>
    </w:p>
    <w:p w14:paraId="4870955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 chuẩn, tiêu chuẩn về xây dựng ngầm đô thị</w:t>
      </w:r>
    </w:p>
    <w:p w14:paraId="221E7D4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và cá nhân hoạt động trong lĩnh vực quy hoạch không gian xây dựng ngầm và xây dựng công trình ngầm có trách nhiệm tuân thủ quy định của các quy chuẩn kỹ thuật có liên quan do cơ quan nhà nước có thẩm quyền ban hành.</w:t>
      </w:r>
    </w:p>
    <w:p w14:paraId="06B9EA7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các Bộ có xây dựng chuyên ngành tổ chức xây dựng tiêu chuẩn quốc gia; ban hành quy chuẩn kỹ thuật có liên quan về xây dựng công trình ngầm theo chức năng, nhiệm vụ được Chính phủ giao.</w:t>
      </w:r>
    </w:p>
    <w:p w14:paraId="2565660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các tiêu chuẩn xây dựng ngầm của nước ngoài phải tuân thủ các quy định của pháp luật về áp dụng tiêu chuẩn xây dựng nước ngoài trong hoạt động xây dựng ở Việt Nam.</w:t>
      </w:r>
    </w:p>
    <w:p w14:paraId="3E07B8E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Xây dựng cơ sở dữ liệu và lưu trữ hồ sơ công trình xây dựng ngầm đô thị</w:t>
      </w:r>
    </w:p>
    <w:p w14:paraId="494CCBF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về công trình ngầm đô thị bao gồm:   </w:t>
      </w:r>
    </w:p>
    <w:p w14:paraId="22395AA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Dữ liệu về hiện trạng các công trình ngầm đô thị;</w:t>
      </w:r>
    </w:p>
    <w:p w14:paraId="0D56D08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Dữ liệu về quy hoạch không gian xây dựng ngầm đô thị;</w:t>
      </w:r>
    </w:p>
    <w:p w14:paraId="568A45B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dữ liệu khác có liên quan đến quản lý không gian xây dựng ngầm đô thị.</w:t>
      </w:r>
    </w:p>
    <w:p w14:paraId="11A1A80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về hiện trạng công trình ngầm, quy hoạch không gian xây dựng ngầm được lưu trữ theo quy định của pháp luật về lưu trữ. Khuyến khích cơ quan quản lý các cấp ứng dụng công nghệ tiên tiến trong quản lý cơ sở dữ liệu và cung cấp thông tin về công trình ngầm đô thị.</w:t>
      </w:r>
    </w:p>
    <w:p w14:paraId="01B78B2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có trách nhiệm hướng dẫn việc lập cơ sở dữ liệu về công trình ngầm đô thị.</w:t>
      </w:r>
    </w:p>
    <w:p w14:paraId="7963227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chỉ đạo việc xây dựng cơ sở dữ liệu để phục vụ cho công tác quản lý, quy hoạch, đầu tư xây dựng công trình ngầm đô thị trên địa bàn mình quản lý.</w:t>
      </w:r>
    </w:p>
    <w:p w14:paraId="6B2F6A9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nhà nước về xây dựng ở địa phương có trách nhiệm triển khai việc xây dựng cơ sở dữ liệu; lưu trữ hồ sơ và cung cấp thông tin cho các tổ chức, cá nhân có nhu cầu theo quy định của pháp luật.</w:t>
      </w:r>
    </w:p>
    <w:p w14:paraId="1518BE0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tổ chức, cá nhân trong và nước ngoài có công trình xây dựng ngầm tại đô thị có trách nhiệm cung cấp dữ liệu về công trình ngầm do mình quản lý cho cơ quan quản lý nhà nước về xây dựng tại địa phương để triển khai xây dựng cơ sở dữ liệu về công trình xây dựng ngầm đô thị.</w:t>
      </w:r>
    </w:p>
    <w:p w14:paraId="713FF68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hành vi bị cấm</w:t>
      </w:r>
    </w:p>
    <w:p w14:paraId="3DE171E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công trình ngầm đô thị sai quy hoạch đô thị hoặc quy hoạch không gian xây dựng ngầm; sai giấy phép xây dựng hoặc không có giấy phép xây dựng.</w:t>
      </w:r>
    </w:p>
    <w:p w14:paraId="0CDBBB9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hành lang an toàn và phạm vi bảo vệ công trình ngầm.</w:t>
      </w:r>
    </w:p>
    <w:p w14:paraId="64B8F97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hoạt động xây dựng mà không đủ điều kiện năng lực theo quy định của pháp luật về xây dựng.</w:t>
      </w:r>
    </w:p>
    <w:p w14:paraId="2747CB2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các quy định về quản lý, khai thác sử dụng, bảo trì công trình ngầm.</w:t>
      </w:r>
    </w:p>
    <w:p w14:paraId="0849B7D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hành vi khác vi phạm các quy định của pháp luật về xây dựng, quy hoạch đô thị và pháp luật có liên quan.</w:t>
      </w:r>
    </w:p>
    <w:p w14:paraId="0F1D913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w:t>
      </w:r>
    </w:p>
    <w:p w14:paraId="7C57A41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HOẠCH KHÔNG GIAN XÂY DỰNG NGẦM ĐÔ THỊ</w:t>
      </w:r>
    </w:p>
    <w:p w14:paraId="4940104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 định về quy hoạch không gian xây dựng ngầm đô thị</w:t>
      </w:r>
    </w:p>
    <w:p w14:paraId="39BC631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hoạch không gian xây dựng ngầm đô thị là một nội dung của đồ án quy hoạch đô thị. Nội dung quy hoạch không gian xây dựng ngầm đô thị trong đồ án quy hoạch đô thị tuân thủ theo các quy định của pháp luật về quy hoạch đô thị.</w:t>
      </w:r>
    </w:p>
    <w:p w14:paraId="0B32E65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đô thị đã có quy hoạch đô thị được phê duyệt hoặc trong trường hợp có nhu cầu đầu tư xây dựng công trình ngầm nhưng chưa được xác định trong đồ án quy hoạch được duyệt, việc tiến hành lập quy hoạch chung hoặc quy hoạch chi tiết không gian xây dựng ngầm do Ủy ban nhân dân cấp tỉnh xem xét, quyết định.</w:t>
      </w:r>
    </w:p>
    <w:p w14:paraId="3ABA6D4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chung không gian xây dựng ngầm được lập cho đô thị; quy hoạch chi tiết không gian xây dựng ngầm được lập cho khu vực đô thị hoặc được lập để làm cơ sở lập dự án đầu tư xây dựng công trình ngầm. Nội dung lập quy hoạch tuân thủ theo quy định tại Điều 12 và Điều 13 của Nghị định này.</w:t>
      </w:r>
    </w:p>
    <w:p w14:paraId="1CFFB51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thẩm định, phê duyệt quy hoạch chung và quy hoạch chi tiết không gian xây dựng ngầm đô thị thực hiện theo quy định của pháp luật về quy hoạch đô thị.</w:t>
      </w:r>
    </w:p>
    <w:p w14:paraId="18D3A50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Yêu cầu đối với quy hoạch không gian xây dựng ngầm đô thị</w:t>
      </w:r>
    </w:p>
    <w:p w14:paraId="0A6DC2D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Quy hoạch không gian xây dựng ngầm phải bảo đảm sử dụng đất hợp lý, tiết kiệm và có hiệu quả; kết nối tương thích và đồng bộ các công trình ngầm và giữa công trình ngầm với các công trình trên mặt đất; bảo đảm các yêu cầu về bảo vệ môi trường và nguồn nước ngầm,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các công trình ngầm và phần ngầm của các công trình trên mặt đất.</w:t>
      </w:r>
    </w:p>
    <w:p w14:paraId="2FD7D99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Nội dung quy hoạch chung không gian xây dựng ngầm đô thị</w:t>
      </w:r>
    </w:p>
    <w:p w14:paraId="06C4486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điều kiện tự nhiên, địa chất công trình, địa chất thủy văn; hiện trạng về xây dựng các công trình trên mặt đất và ngầm đô thị.</w:t>
      </w:r>
    </w:p>
    <w:p w14:paraId="3319A41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tích, đánh giá về quy hoạch chung đô thị và tình hình xây dựng theo quy hoạch được duyệt.</w:t>
      </w:r>
    </w:p>
    <w:p w14:paraId="79B964B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định hướng phát triển không gian và hạ tầng kỹ thuật của đô thị đã được xác định trong đồ án quy hoạch chung đô thị:</w:t>
      </w:r>
    </w:p>
    <w:p w14:paraId="585AAB0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nhu cầu phát triển và sử dụng không gian ngầm đô thị;</w:t>
      </w:r>
    </w:p>
    <w:p w14:paraId="296136C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vùng chức năng sử dụng không gian ngầm để xây dựng công trình ngầm;</w:t>
      </w:r>
    </w:p>
    <w:p w14:paraId="117FC32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khu vực hạn chế, khu vực cấm xây dựng công trình ngầm;</w:t>
      </w:r>
    </w:p>
    <w:p w14:paraId="6D6E1B2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hệ thống giao thông ngầm bao gồm: hướng tuyến, vị trí và quy mô nhà ga tầu điện ngầm (nếu có); vị trí, quy mô hầm đường ô tô và khu vực dự kiến xây dựng bãi đỗ xe ngầm;</w:t>
      </w:r>
    </w:p>
    <w:p w14:paraId="3414E0F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Xác định hệ thống tuy nen, hào kỹ thuật, cống, bể kỹ thuật trên các tuyến phố chính đến cấp khu vực;</w:t>
      </w:r>
    </w:p>
    <w:p w14:paraId="200835B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đường ống cấp nước, thoát nước cấp 1, 2, tuyến truyền tải điện từ 22 KV trở lên;</w:t>
      </w:r>
    </w:p>
    <w:p w14:paraId="76022F6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định các khu vực xây dựng công trình công cộng ngầm, công trình đầu mối hạ tầng kỹ thuật ngầm;</w:t>
      </w:r>
    </w:p>
    <w:p w14:paraId="4CE0A46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kiến đấu nối kỹ thuật, đấu nối không gian;</w:t>
      </w:r>
    </w:p>
    <w:p w14:paraId="610F1F1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Đánh giá môi trường chiến lược;</w:t>
      </w:r>
    </w:p>
    <w:p w14:paraId="1C2886E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Dự kiến các hạng mục ưu tiên và các nguồn lực để thực hiện.</w:t>
      </w:r>
    </w:p>
    <w:p w14:paraId="59CB313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quy hoạch bao gồm: thuyết minh và các văn bản pháp lý có liên quan; bản đồ hiện trạng hệ thống công trình ngầm và quy hoạch chung không gian xây dựng ngầm đô thị.</w:t>
      </w:r>
    </w:p>
    <w:p w14:paraId="632AFB4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quy hoạch chi tiết không gian xây dựng ngầm đô thị</w:t>
      </w:r>
    </w:p>
    <w:p w14:paraId="02F6511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đánh giá các điều kiện tự nhiên, địa chất công trình, địa chất thủy văn; hiện trạng về xây dựng công trình trên mặt đất và công trình ngầm; các quy định của quy hoạch chung, quy hoạch phân khu có liên quan đến khu vực quy hoạch.</w:t>
      </w:r>
    </w:p>
    <w:p w14:paraId="3E90F28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phạm vi, ranh giới, tính chất, chức năng sử dụng không gian để xây dựng các công trình ngầm.</w:t>
      </w:r>
    </w:p>
    <w:p w14:paraId="59B63BA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cụ thể vị trí, quy mô và phạm vi sử dụng đất của công trình xây dựng ngầm.</w:t>
      </w:r>
    </w:p>
    <w:p w14:paraId="3F1C69F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chi tiết vị trí đấu nối kỹ thuật, đấu nối không gian các công trình.</w:t>
      </w:r>
    </w:p>
    <w:p w14:paraId="401AD85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môi trường chiến lược.</w:t>
      </w:r>
    </w:p>
    <w:p w14:paraId="60EA5BB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quy hoạch bao gồm: thuyết minh và các văn bản pháp lý có liên quan; bản đồ hiện trạng, bản đồ quy hoạch chi tiết không gian xây dựng ngầm và các bản vẽ mô tả mặt cắt sử dụng không gian ngầm trong đó có thể hiện chi tiết bố trí các công trình ngầm theo chiều đứng.</w:t>
      </w:r>
    </w:p>
    <w:p w14:paraId="19CE759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3.</w:t>
      </w:r>
    </w:p>
    <w:p w14:paraId="20812AF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 CÔNG TRÌNH NGẦM ĐÔ THỊ</w:t>
      </w:r>
    </w:p>
    <w:p w14:paraId="165955A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GIẤY PHÉP XÂY DỰNG CÔNG TRÌNH NGẦM ĐÔ THỊ</w:t>
      </w:r>
    </w:p>
    <w:p w14:paraId="7C37323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 định chung</w:t>
      </w:r>
    </w:p>
    <w:p w14:paraId="6C8F612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khởi công xây dựng công trình ngầm, chủ đầu tư phải có giấy phép xây dựng, trừ trường hợp được miễn giấy phép xây dựng theo quy định của pháp luật về xây dựng.</w:t>
      </w:r>
    </w:p>
    <w:p w14:paraId="538F972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giấy phép xây dựng công trình ngầm phải tuân thủ các quy định có liên quan tại các văn bản hướng dẫn Luật Xây dựng, Luật Quy hoạch đô thị và các quy định của Nghị định này.</w:t>
      </w:r>
    </w:p>
    <w:p w14:paraId="46A64F4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Giấy phép xây dựng công trình đường dây ngầm, đường ống ngầm, hào và cống, bể kỹ thuật</w:t>
      </w:r>
    </w:p>
    <w:p w14:paraId="753BC1F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phép xây dựng công trình bao gồm:</w:t>
      </w:r>
    </w:p>
    <w:p w14:paraId="108CE78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xây dựng;</w:t>
      </w:r>
    </w:p>
    <w:p w14:paraId="089B65A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trong các giấy tờ về cho phép đầu tư xây dựng công trình;</w:t>
      </w:r>
    </w:p>
    <w:p w14:paraId="4C96E32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về hướng tuyến với cơ quan quản lý quy hoạch địa phương nếu công trình đó chưa được xác định trong quy hoạch đô thị được phê duyệt;</w:t>
      </w:r>
    </w:p>
    <w:p w14:paraId="539506D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vẽ thiết kế thể hiện vị trí, mặt bằng, mặt cắt; chiều sâu công trình; sơ đồ đấu nối kỹ thuật.</w:t>
      </w:r>
    </w:p>
    <w:p w14:paraId="17343E6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giấy phép:</w:t>
      </w:r>
    </w:p>
    <w:p w14:paraId="4A499B4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tổ chức cấp phép xây dựng đối với các công trình xây dựng đường dây, đường ống ngầm, hào và cống, bể kỹ thuật cấp I, II;</w:t>
      </w:r>
    </w:p>
    <w:p w14:paraId="04D7BC2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quy định việc cấp giấy phép xây dựng đối với các công trình xây dựng đường dây, đường ống ngầm, hào và cống, bể kỹ thuật còn lại.</w:t>
      </w:r>
    </w:p>
    <w:p w14:paraId="635AF71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đề nghị cấp phép và giấy phép xây dựng được quy định tại Phụ lục I và Phụ lục II ban hành kèm theo Nghị định này.</w:t>
      </w:r>
    </w:p>
    <w:p w14:paraId="33C5368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Giấy phép xây dựng công trình giao thông ngầm, công trình công cộng ngầm, tuy nen và các công trình đầu mối hạ tầng kỹ thuật ngầm</w:t>
      </w:r>
    </w:p>
    <w:p w14:paraId="2FC9630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xây dựng công trình giao thông ngầm, công trình công cộng ngầm, tuy nen và các công trình đầu mối hạ tầng kỹ thuật ngầm tuân thủ theo quy định của pháp luật về xây dựng.</w:t>
      </w:r>
    </w:p>
    <w:p w14:paraId="5BE823A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Phần ngầm của công trình xây dựng trên mặt đất</w:t>
      </w:r>
    </w:p>
    <w:p w14:paraId="73ABEAD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cấp giấy phép xây dựng công trình trên mặt đất có phần ngầm, trong giấy phép xây dựng phải quy định phạm vi phần ngầm công trình, số tầng hầm, tổng độ sâu các tầng hầm và các bộ phận của công trình nằm dưới mặt đất.</w:t>
      </w:r>
    </w:p>
    <w:p w14:paraId="255E51D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xây dựng phần ngầm công trình phải tuân thủ giấy phép xây dựng và các quy định khác có liên quan của Nghị định này.</w:t>
      </w:r>
    </w:p>
    <w:p w14:paraId="2E77780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KHẢO SÁT, THIẾT KẾ CÔNG TRÌNH NGẦM ĐÔ THỊ</w:t>
      </w:r>
    </w:p>
    <w:p w14:paraId="3843ADB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Đối với công trình đường dây, đường ống ngầm, hào kỹ thuật</w:t>
      </w:r>
    </w:p>
    <w:p w14:paraId="176BCF7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khảo sát:</w:t>
      </w:r>
    </w:p>
    <w:p w14:paraId="1E02285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khảo sát phải thể hiện hiện trạng địa hình, địa chất, thủy văn và các công trình ngầm, trên mặt đất để phục vụ cho công tác thiết kế, xây dựng;</w:t>
      </w:r>
    </w:p>
    <w:p w14:paraId="53D1BEC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các yêu cầu kỹ thuật về khảo sát được quy định trong các quy chuẩn kỹ thuật cho mỗi loại công trình.</w:t>
      </w:r>
    </w:p>
    <w:p w14:paraId="3091F00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thiết kế xây dựng:</w:t>
      </w:r>
    </w:p>
    <w:p w14:paraId="69B30F4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hoạch đô thị, không gian xây dựng ngầm đô thị được cấp có thẩm quyền phê duyệt. Trong trường hợp chưa có quy hoạch đô thị hoặc quy hoạch không gian xây dựng ngầm đô thị thì phải được chấp thuận của cơ quan quản lý quy hoạch địa phương;</w:t>
      </w:r>
    </w:p>
    <w:p w14:paraId="155E91A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các quy định trong quy chuẩn kỹ thuật đối với từng loại công trình;</w:t>
      </w:r>
    </w:p>
    <w:p w14:paraId="6806929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thiết kế xây dựng phải bảo đảm bố trí đồng bộ đường ống, đường dây, cáp dẫn đến thuê bao, phụ tải, phù hợp với hệ thống hạ tầng kỹ thuật chung của đô thị và phải có quy trình vận hành, sử dụng, quy định bảo trì công trình phù hợp;</w:t>
      </w:r>
    </w:p>
    <w:p w14:paraId="5F32FD1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 vấn thiết kế phải tính toán, dự báo nhu cầu sử dụng đường dây, đường ống kỹ thuật để xác định quy mô hào kỹ thuật hoặc cống bể phù hợp với kế hoạch, quy hoạch phát triển đô thị.</w:t>
      </w:r>
    </w:p>
    <w:p w14:paraId="4224C28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Đối với công trình giao thông ngầm, công cộng ngầm, tuy nen và các công trình đầu mối hạ tầng kỹ thuật ngầm</w:t>
      </w:r>
    </w:p>
    <w:p w14:paraId="1746DCE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với công tác khảo sát xây dựng:</w:t>
      </w:r>
    </w:p>
    <w:p w14:paraId="149658E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đầy đủ các số liệu, tài liệu, thông số kỹ thuật về các công trình ngầm và công trình trên mặt đất hiện có, các điều kiện địa chất công trình, địa chất thủy văn, khả năng tồn tại các loại khí độc hại của khu vực xây dựng để làm cơ sở xác định phạm vi, độ sâu công trình, lựa chọn công nghệ thi công thích hợp nhằm bảo đảm an toàn cho người, công trình và công trình lân cận;</w:t>
      </w:r>
    </w:p>
    <w:p w14:paraId="66DE33F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báo các bất thường về điều kiện địa chất công trình, địa chất thủy văn để có biện pháp xử lý thích hợp phục vụ công tác thiết kế thi công xây dựng công trình ngầm;</w:t>
      </w:r>
    </w:p>
    <w:p w14:paraId="757D847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vệ sinh môi trường và phải hoàn trả mặt bằng sau khi hoàn thành nhiệm vụ khảo sát.</w:t>
      </w:r>
    </w:p>
    <w:p w14:paraId="6B4ED5D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đối với công tác thiết kế xây dựng:</w:t>
      </w:r>
    </w:p>
    <w:p w14:paraId="4A6E7D6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phù hợp với điều kiện địa chất công trình, địa chất thủy văn;</w:t>
      </w:r>
    </w:p>
    <w:p w14:paraId="0BCEED8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đồng bộ, kết nối phù hợp với quần thể kiến trúc của các công trình liền kề, trên mặt đất, với hệ thống hạ tầng kỹ thuật chung của đô thị; bảo đảm an toàn không làm ảnh hưởng đến các công trình xây dựng lân cận; kết hợp với yêu cầu bảo đảm an ninh, quốc phòng khi cần thiết; đồng thời phải có giải pháp về bảo tồn cây xanh, bảo vệ di tích lịch sử, văn hóa tại khu vực xây dựng (nếu có);</w:t>
      </w:r>
    </w:p>
    <w:p w14:paraId="1C7C3F7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kế tổ chức không gian kiến trúc bên trong các công trình (nếu có) phải đáp ứng công năng sử dụng và bền vững và bảo đảm yêu cầu về mỹ quan, phù hợp với các đặc điểm văn hóa, lịch sử tại khu vực xây dựng công trình;</w:t>
      </w:r>
    </w:p>
    <w:p w14:paraId="659AD09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kế các hệ thống chiếu sáng, điều hòa, thông gió, cấp nước, thoát nước, cấp điện, phòng cháy, chữa cháy, thoát hiểm và hệ thống kiểm soát khai thác vận hành trong công trình phải phù hợp với loại và cấp công trình theo quy định của pháp luật về xây dựng;</w:t>
      </w:r>
    </w:p>
    <w:p w14:paraId="7F419C2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các yêu cầu về chống thấm, chống ăn mòn và xâm thực;</w:t>
      </w:r>
    </w:p>
    <w:p w14:paraId="130F855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việc sử dụng thuận lợi cho người khuyết tật, bảo đảm an toàn và thoát hiểm nhanh chóng khi có sự cố;</w:t>
      </w:r>
    </w:p>
    <w:p w14:paraId="557A3A7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quy trình vận hành sử dụng, quy định bảo trì công trình và phải đề xuất nhiệm vụ của công tác quan trắc địa kỹ thuật.</w:t>
      </w:r>
    </w:p>
    <w:p w14:paraId="4D227A8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THI CÔNG XÂY DỰNG CÔNG TRÌNH NGẦM ĐÔ THỊ</w:t>
      </w:r>
    </w:p>
    <w:p w14:paraId="3EC3012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Đối với công trình đường dây, đường ống ngầm, hào và cống bể kỹ thuật</w:t>
      </w:r>
    </w:p>
    <w:p w14:paraId="5A0F2D6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thi công xây dựng công trình, chủ đầu tư công trình đường dây, đường ống ngầm, hào kỹ thuật phải thông báo việc khởi công công trình đến Ủy ban nhân dân phường, thị trấn sở tại khu vực có công trình xây dựng ngầm để phối hợp kiểm tra, giám sát quá trình thi công.</w:t>
      </w:r>
    </w:p>
    <w:p w14:paraId="134D76C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xây dựng phải thiết kế biện pháp thi công bảo đảm an toàn cho hoạt động bình thường của các tuyến đường dây, cáp, các công trình ngầm, nổi khác và bảo đảm an toàn giao thông, vệ sinh môi trường.</w:t>
      </w:r>
    </w:p>
    <w:p w14:paraId="1DD35AA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xây dựng công trình đường dây, đường ống ngầm, hào và cống bể kỹ thuật phải bảo đảm an toàn, chất lượng, tiến độ thi công công trình.</w:t>
      </w:r>
    </w:p>
    <w:p w14:paraId="5049C41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Đối với công trình giao thông ngầm, công cộng ngầm, tuy nen và các công trình đầu mối hạ tầng kỹ thuật ngầm</w:t>
      </w:r>
    </w:p>
    <w:p w14:paraId="38F5414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Trước khi thi công xây dựng công trình chủ đầu tư phải xác định hiện trạng các công trình ngầm hiện có trong khu vực xây dựng để có biện pháp xử lý phù hợp.</w:t>
      </w:r>
    </w:p>
    <w:p w14:paraId="33D6629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nhà thầu xây dựng phải thiết kế biện pháp thi công được chủ đầu tư hoặc đại diện chủ đầu tư chấp thuận.</w:t>
      </w:r>
    </w:p>
    <w:p w14:paraId="42900E5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an toàn cho người và công trình, hạn chế ảnh hưởng đến hoạt động bình thường của đô thị, các công trình lân cận và bên trên; có các biện pháp nhằm bảo đảm vệ sinh môi trường, đặc biệt là ô nhiễm nước ngầm và môi trường địa chất đô thị.</w:t>
      </w:r>
    </w:p>
    <w:p w14:paraId="2B84271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kế hoạch và chuẩn bị sẵn sàng các phương án khắc phục các sự cố có thể xẩy ra trong quá trình thi công như: gặp tầng đất yếu, tầng chứa nước, khí độc, cháy nổ, sạt lở, trồi đất, bục đất nhằm bảo đảm an toàn cho người, phương tiện thi công và cho công trình.</w:t>
      </w:r>
    </w:p>
    <w:p w14:paraId="07DD136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nghiêm ngặt quy trình, trình tự công việc và có chế độ thường xuyên kiểm tra điều kiện bảo đảm an toàn khi thi công. Khi gặp các sự cố bất thường nhà thầu xây dựng phải có trách nhiệm thông báo cho chủ đầu tư và các bên có liên quan để có biện pháp xử lý phù hợp.</w:t>
      </w:r>
    </w:p>
    <w:p w14:paraId="473EDD3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Nghiệm thu, chứng nhận đủ điều kiện an toàn chịu lực và chứng nhận sự phù hợp về chất lượng công trình xây dựng ngầm đô thị</w:t>
      </w:r>
    </w:p>
    <w:p w14:paraId="51B87B2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ngầm đô thị trước khi đưa vào khai thác sử dụng phải được nghiệm thu theo quy định.</w:t>
      </w:r>
    </w:p>
    <w:p w14:paraId="2D59D65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nghiệm thu, nghiệm thu và cấp giấy chứng nhận đủ điều kiện an toàn chịu lực công trình xây dựng ngầm đô thị phải tuân thủ các quy định của pháp luật về xây dựng.</w:t>
      </w:r>
    </w:p>
    <w:p w14:paraId="6A80D0D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hoặc hạng mục công trình xây dựng không phân biệt loại và cấp được chứng nhận sự phù hợp về chất lượng khi có yêu cầu của cơ quan quản lý nhà nước về xây dựng ở địa phương hoặc theo đề nghị của chủ đầu tư hoặc chủ sở hữu.</w:t>
      </w:r>
    </w:p>
    <w:p w14:paraId="6AD9F23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HẠ NGẦM ĐƯỜNG DÂY, ĐƯỜNG CÁP ĐI NỔI TẠI CÁC ĐÔ THỊ</w:t>
      </w:r>
    </w:p>
    <w:p w14:paraId="462E4E2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Nguyên tắc hạ ngầm đường dây, đường cáp đi nổi</w:t>
      </w:r>
    </w:p>
    <w:p w14:paraId="7979C35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quy hoạch đô thị, quy hoạch không gian xây dựng ngầm, kế hoạch hạ ngầm và hồ sơ thiết kế được cấp có thẩm quyền phê duyệt.</w:t>
      </w:r>
    </w:p>
    <w:p w14:paraId="4F47431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các quy chuẩn kỹ thuật của các ngành có liên quan.</w:t>
      </w:r>
    </w:p>
    <w:p w14:paraId="7BE5674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việc hạ ngầm đường dây, đường cáp đi nổi tại các đô thị. Các tổ chức, cá nhân tham gia hạ ngầm đường dây, đường cáp đi nổi tại các đô thị được hỗ trợ, ưu đãi đầu tư theo các quy định của pháp luật hiện hành.</w:t>
      </w:r>
    </w:p>
    <w:p w14:paraId="2AB6EE4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thiết kế, xây dựng, cải tạo sắp xếp và hạ ngầm các đường dây, cáp nổi trên đường phố phải đáp ứng các yêu cầu:</w:t>
      </w:r>
    </w:p>
    <w:p w14:paraId="46E0B0C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an toàn cho người, công trình, công trình lân cận và an toàn chung cho hệ thống hạ tầng kỹ thuật có liên quan;</w:t>
      </w:r>
    </w:p>
    <w:p w14:paraId="34E9991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sự kết nối với hệ thống đường dây, đường cáp chung của đô thị;</w:t>
      </w:r>
    </w:p>
    <w:p w14:paraId="00A3751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hợp sử dụng chung trong cống, bể kỹ thuật; hào hoặc tuy nen để tiết kiệm sử dụng không gian ngầm.</w:t>
      </w:r>
    </w:p>
    <w:p w14:paraId="19D04D8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đường phố đã xây dựng các công trình cống, bể kỹ thuật hoặc hào, tuy nen kỹ thuật thì không được bố trí các đường cống nổi trên mặt đất. Ủy ban nhân dân cấp tỉnh có trách nhiệm ban hành quy định về sử dụng chung hệ thống cống, bể kỹ thuật hoặc hào, tuy nen kỹ thuật trên địa bàn mình quản lý.</w:t>
      </w:r>
    </w:p>
    <w:p w14:paraId="673BCB4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Hạ ngầm đường dây, đường cáp đi nổi</w:t>
      </w:r>
    </w:p>
    <w:p w14:paraId="7BF32D5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hạ ngầm đường dây đường cáp nổi trên các tuyến phố có thể sử dụng một trong các hình thức sau: cống, bể kỹ thuật; hào và tuynen kỹ thuật.</w:t>
      </w:r>
    </w:p>
    <w:p w14:paraId="3B1F350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xây dựng thực hiện hạ ngầm các đường dây, cáp đi nổi phải bảo đảm an toàn, chất lượng, tiến độ của công trình.</w:t>
      </w:r>
    </w:p>
    <w:p w14:paraId="37421FE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phối hợp cùng chủ sở hữu của hệ thống đường dây, cáp đi nổi tiến hành thu hồi các cột, đường dây, cáp đi nổi không sử dụng. Cơ quan quản lý về xây dựng tại địa phương có trách nhiệm kiểm tra việc thu hồi này.</w:t>
      </w:r>
    </w:p>
    <w:p w14:paraId="7ECE393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tổ chức và cá nhân khai thác, sử dụng đường dây, cáp đi nổi trên địa bàn đô thị có trách nhiệm phối hợp, tham gia và phải đóng góp kinh phí để thực hiện việc hạ ngầm đường dây, cáp đi nổi theo kế hoạch chung của Ủy ban nhân dân cấp tỉnh.</w:t>
      </w:r>
    </w:p>
    <w:p w14:paraId="487575C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có trách nhiệm tổ chức, chỉ đạo lập kế hoạch và triển khai thực hiện việc hạ ngầm các đường dây, đường cáp đi nổi trên địa bàn do mình quản lý.</w:t>
      </w:r>
    </w:p>
    <w:p w14:paraId="5D333C5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4.</w:t>
      </w:r>
    </w:p>
    <w:p w14:paraId="119DA2A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ĐẤU NỐI, QUAN TRẮC KỸ THUẬT VÀ BẢO TRÌ CÔNG TRÌNH NGẦM</w:t>
      </w:r>
    </w:p>
    <w:p w14:paraId="6776A9F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ĐẤU NỐI CÔNG TRÌNH NGẦM ĐÔ THỊ</w:t>
      </w:r>
    </w:p>
    <w:p w14:paraId="4E63C19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Đấu nối kỹ thuật</w:t>
      </w:r>
    </w:p>
    <w:p w14:paraId="6405F18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Đấu nối kỹ thuật là việc kết nối giữa các công trình đường dây, đường cáp, đường ống kỹ thuật ngầm; hào và tuy nen kỹ thuật với nhau.</w:t>
      </w:r>
    </w:p>
    <w:p w14:paraId="530EB82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đấu nối kỹ thuật:</w:t>
      </w:r>
    </w:p>
    <w:p w14:paraId="76BCA02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đô thị hoặc quy hoạch không gian xây dựng ngầm đô thị được cấp có thẩm quyền phê duyệt;</w:t>
      </w:r>
    </w:p>
    <w:p w14:paraId="3D58605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nhu cầu sử dụng của từng công trình;</w:t>
      </w:r>
    </w:p>
    <w:p w14:paraId="0274CCB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yêu cầu đồng bộ;</w:t>
      </w:r>
    </w:p>
    <w:p w14:paraId="55DF2E0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các yêu cầu kỹ thuật quy định đối với từng loại công trình.</w:t>
      </w:r>
    </w:p>
    <w:p w14:paraId="6DF675D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Đấu nối không gian</w:t>
      </w:r>
    </w:p>
    <w:p w14:paraId="23130CF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Đấu nối không gian là việc tạo ra khoảng không gian để kết nối giữa công trình xây dựng ngầm với các công trình lân cận bảo đảm cho sự hoạt động của con người và máy móc thiết bị.</w:t>
      </w:r>
    </w:p>
    <w:p w14:paraId="2CE586E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đấu nối không gian.</w:t>
      </w:r>
    </w:p>
    <w:p w14:paraId="7C74E23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phù hợp với quy hoạch đô thị hoặc quy hoạch không gian xây dựng ngầm đô thị được cấp có thẩm quyền phê duyệt. Trong trường hợp chưa có quy hoạch đô thị hoặc quy hoạch không gian xây dựng ngầm đô thị thì phải được chấp thuận của cơ quan quản lý quy hoạch địa phương;</w:t>
      </w:r>
    </w:p>
    <w:p w14:paraId="2B1869A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cho người và công trình, công trình lân cận;</w:t>
      </w:r>
    </w:p>
    <w:p w14:paraId="629ABCC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thuận lợi khi sử dụng, khai thác và thoát hiểm khi cần thiết.</w:t>
      </w:r>
    </w:p>
    <w:p w14:paraId="6549219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Thỏa thuận đấu nối</w:t>
      </w:r>
    </w:p>
    <w:p w14:paraId="41999A8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thiết kế xây dựng công trình ngầm, chủ đầu tư xây dựng công trình ngầm phải có thỏa thuận với các đơn vị quản lý vận hành công trình hạ tầng kỹ thuật của đô thị hoặc chủ sở hữu hoặc chủ quản lý sử dụng công trình được đấu nối không gian (nếu có).</w:t>
      </w:r>
    </w:p>
    <w:p w14:paraId="3CC9371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Thực hiện đấu nối</w:t>
      </w:r>
    </w:p>
    <w:p w14:paraId="0E53E46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thi công đấu nối công trình, chủ đầu tư có trách nhiệm thông báo về kế hoạch và tiến độ thi công đấu nối công trình đến cơ quan, đơn vị thỏa thuận đấu nối để giám sát và phối hợp thực hiện.</w:t>
      </w:r>
    </w:p>
    <w:p w14:paraId="436DCB8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QUAN TRẮC ĐỊA KỸ THUẬT VÀ BẢO TRÌ CÔNG TRÌNH NGẦM</w:t>
      </w:r>
    </w:p>
    <w:p w14:paraId="66252BB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Quan trắc địa kỹ thuật công trình ngầm</w:t>
      </w:r>
    </w:p>
    <w:p w14:paraId="3B0BF8F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trình giao thông ngầm, công cộng ngầm, tuy nen và các công trình đầu mối hạ tầng kỹ thuật ngầm phải được thực hiện công tác quan trắc địa kỹ thuật.</w:t>
      </w:r>
    </w:p>
    <w:p w14:paraId="555B90A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công tác quan trắc địa kỹ thuật:</w:t>
      </w:r>
    </w:p>
    <w:p w14:paraId="34C9E80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Quan trắc địa kỹ thuật phải được thực hiện theo quy định trong suốt quá trình thi công và khai thác, sử dụng công trình ngầm;</w:t>
      </w:r>
    </w:p>
    <w:p w14:paraId="40D6602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Quan trắc địa kỹ thuật bao gồm các quan trắc trên bản thân công trình ngầm, môi trường địa chất, các công trình lân cận;</w:t>
      </w:r>
    </w:p>
    <w:p w14:paraId="7B349B2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tác quan trắc địa kỹ thuật thực hiện theo đúng phương án quan trắc đã được chủ đầu tư hoặc chủ quản lý sử dụng phê duyệt;</w:t>
      </w:r>
    </w:p>
    <w:p w14:paraId="2C31FEB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quan trắc thấy có yếu tố bất thường thì nhà thầu xây dựng phải thông báo cho chủ đầu tư hoặc chủ quản lý sử dụng và cơ quan thiết kế để có các biện pháp xử lý kịp thời.</w:t>
      </w:r>
    </w:p>
    <w:p w14:paraId="1505859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Yêu cầu về bảo trì công trình ngầm</w:t>
      </w:r>
    </w:p>
    <w:p w14:paraId="0FE2431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công trình xây dựng ngầm phải được bảo trì theo quy định của pháp luật về xây dựng.</w:t>
      </w:r>
    </w:p>
    <w:p w14:paraId="7635091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giao thông ngầm; công trình công cộng ngầm; tuy nen, các công trình đầu mối kỹ thuật ngầm phải thực hiện chế độ bảo trì (thường xuyên và định kỳ).</w:t>
      </w:r>
    </w:p>
    <w:p w14:paraId="6BAAD6F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công trình đường dây, đường ống và hào kỹ thuật ngầm phải thực hiện chế độ bảo trì định kỳ.</w:t>
      </w:r>
    </w:p>
    <w:p w14:paraId="1405249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thực hiện công tác bảo trì, phải chú ý kiểm tra nghiêm ngặt hệ thống đấu nối công trình; các thiết bị kiểm soát thông gió, chiếu sáng, phòng chống cháy nổ và bảo vệ môi trường (nếu có).</w:t>
      </w:r>
    </w:p>
    <w:p w14:paraId="24594F2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các cơ quan liên quan trong việc bảo trì công trình ngầm</w:t>
      </w:r>
    </w:p>
    <w:p w14:paraId="113E820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hoặc chủ quản lý sử dụng công trình có trách nhiệm:</w:t>
      </w:r>
    </w:p>
    <w:p w14:paraId="260E3D5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bảo trì công trình ngầm;</w:t>
      </w:r>
    </w:p>
    <w:p w14:paraId="0B54692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bảo trì công trình ngầm theo chỉ dẫn và quy định của nhà thầu thiết kế, nhà thầu cung ứng vật tư, thiết bị công nghệ, thiết bị công trình và tuân thủ các quy chuẩn, tiêu chuẩn;</w:t>
      </w:r>
    </w:p>
    <w:p w14:paraId="4052031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chất lượng công trình xây dựng bị xuống cấp do không thực hiện quy trình bảo trì công trình xây dựng theo quy định;</w:t>
      </w:r>
    </w:p>
    <w:p w14:paraId="254E272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định kỳ về công tác bảo trì và tình hình hoạt động của công trình ngầm cho cơ quan quản lý nhà nước về xây dựng tại địa phương.</w:t>
      </w:r>
    </w:p>
    <w:p w14:paraId="424014A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nhà nước về xây dựng tại địa phương có trách nhiệm tổ chức kiểm tra định kỳ hoặc đột xuất việc thực hiện công tác bảo trì của chủ sở hữu hoặc chủ quản lý sử dụng công trình ngầm.</w:t>
      </w:r>
    </w:p>
    <w:p w14:paraId="2F65013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5.</w:t>
      </w:r>
    </w:p>
    <w:p w14:paraId="50EC7DC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1BA35E7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Hiệu lực thi hành</w:t>
      </w:r>
    </w:p>
    <w:p w14:paraId="656AF2A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25 tháng 5 năm 2010.</w:t>
      </w:r>
    </w:p>
    <w:p w14:paraId="52EB2C0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41/2007/NĐ-CP ngày 22 tháng 3 năm 2007 của Chính phủ về xây dựng ngầm đô thị.</w:t>
      </w:r>
    </w:p>
    <w:p w14:paraId="2305206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Tổ chức thực hiện</w:t>
      </w:r>
    </w:p>
    <w:p w14:paraId="16B9B03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tỉnh, thành phố trực thuộc Trung ương trong phạm vi nhiệm vụ, quyền hạn của mình có trách nhiệm tổ chức thực hiện Nghị định này.</w:t>
      </w:r>
    </w:p>
    <w:p w14:paraId="6CA9234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Xây dựng chủ trì, phối hợp với các Bộ, ngành liên quan có trách nhiệm hướng dẫn, theo dõi, kiểm tra việc thi hành Nghị định này./.</w:t>
      </w:r>
    </w:p>
    <w:p w14:paraId="2FBB9F68" w14:textId="77777777" w:rsidR="000109F5" w:rsidRDefault="000109F5" w:rsidP="000109F5">
      <w:pPr>
        <w:pStyle w:val="NormalWeb"/>
        <w:spacing w:after="90" w:afterAutospacing="0" w:line="345" w:lineRule="atLeast"/>
        <w:jc w:val="both"/>
        <w:rPr>
          <w:rFonts w:ascii="Arial" w:hAnsi="Arial" w:cs="Arial"/>
          <w:color w:val="000000"/>
          <w:sz w:val="21"/>
          <w:szCs w:val="21"/>
        </w:rPr>
      </w:pPr>
    </w:p>
    <w:tbl>
      <w:tblPr>
        <w:tblW w:w="8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5"/>
        <w:gridCol w:w="4425"/>
      </w:tblGrid>
      <w:tr w:rsidR="000109F5" w14:paraId="64E649C6" w14:textId="77777777" w:rsidTr="000109F5">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F243C" w14:textId="77777777" w:rsidR="000109F5" w:rsidRDefault="000109F5">
            <w:pPr>
              <w:pStyle w:val="NormalWeb"/>
              <w:spacing w:after="90" w:afterAutospacing="0" w:line="345" w:lineRule="atLeast"/>
              <w:jc w:val="both"/>
              <w:rPr>
                <w:rFonts w:ascii="Arial" w:hAnsi="Arial" w:cs="Arial"/>
                <w:color w:val="000000"/>
                <w:sz w:val="21"/>
                <w:szCs w:val="21"/>
              </w:rPr>
            </w:pPr>
          </w:p>
          <w:p w14:paraId="4A7DE844" w14:textId="77777777" w:rsidR="000109F5" w:rsidRDefault="000109F5" w:rsidP="000109F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thành phố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r>
            <w:r>
              <w:rPr>
                <w:rFonts w:ascii="Arial" w:hAnsi="Arial" w:cs="Arial"/>
                <w:color w:val="000000"/>
                <w:sz w:val="21"/>
                <w:szCs w:val="21"/>
              </w:rPr>
              <w:lastRenderedPageBreak/>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 các Vụ, Cục, đơn vị trực thuộc, Công báo;</w:t>
            </w:r>
            <w:r>
              <w:rPr>
                <w:rFonts w:ascii="Arial" w:hAnsi="Arial" w:cs="Arial"/>
                <w:color w:val="000000"/>
                <w:sz w:val="21"/>
                <w:szCs w:val="21"/>
              </w:rPr>
              <w:br/>
              <w:t>- Lưu: Văn thư, KTN (5b).</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443B4"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1A914A8" w14:textId="77777777" w:rsidR="000109F5" w:rsidRDefault="000109F5" w:rsidP="000109F5">
      <w:pPr>
        <w:pStyle w:val="NormalWeb"/>
        <w:spacing w:after="90" w:afterAutospacing="0" w:line="345" w:lineRule="atLeast"/>
        <w:jc w:val="both"/>
        <w:rPr>
          <w:rFonts w:ascii="Arial" w:hAnsi="Arial" w:cs="Arial"/>
          <w:color w:val="000000"/>
          <w:sz w:val="21"/>
          <w:szCs w:val="21"/>
        </w:rPr>
      </w:pPr>
    </w:p>
    <w:p w14:paraId="7E8A682A"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ECB0C4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Nghị định số 39/2010/NĐ-CP ngày 07 tháng 4 năm 2010 của Chính phủ)</w:t>
      </w:r>
    </w:p>
    <w:p w14:paraId="6EA27407"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94A1CE3" w14:textId="77777777" w:rsidR="000109F5" w:rsidRDefault="000109F5" w:rsidP="000109F5">
      <w:pPr>
        <w:pStyle w:val="NormalWeb"/>
        <w:spacing w:after="90" w:afterAutospacing="0" w:line="345" w:lineRule="atLeast"/>
        <w:jc w:val="center"/>
        <w:rPr>
          <w:rFonts w:ascii="Arial" w:hAnsi="Arial" w:cs="Arial"/>
          <w:color w:val="000000"/>
          <w:sz w:val="21"/>
          <w:szCs w:val="21"/>
        </w:rPr>
      </w:pPr>
    </w:p>
    <w:p w14:paraId="5B43237A"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XÂY DỰNG</w:t>
      </w:r>
    </w:p>
    <w:p w14:paraId="39B4F88E"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 dụng cho công trình đường dây, đường ống ngầm, hào và cống, bể kỹ thuật)</w:t>
      </w:r>
    </w:p>
    <w:p w14:paraId="6EB0356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p>
    <w:p w14:paraId="78FCA34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chủ đầu tư: ................................................................................................................</w:t>
      </w:r>
    </w:p>
    <w:p w14:paraId="0F0FC65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Người đại diện: .......................................................... Chức </w:t>
      </w:r>
      <w:proofErr w:type="gramStart"/>
      <w:r>
        <w:rPr>
          <w:rFonts w:ascii="Arial" w:hAnsi="Arial" w:cs="Arial"/>
          <w:color w:val="000000"/>
          <w:sz w:val="21"/>
          <w:szCs w:val="21"/>
        </w:rPr>
        <w:t>vụ:...........................................</w:t>
      </w:r>
      <w:proofErr w:type="gramEnd"/>
    </w:p>
    <w:p w14:paraId="6B3997D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1B837DA2"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1E77780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công trình: ..................................................................................................................</w:t>
      </w:r>
    </w:p>
    <w:p w14:paraId="6843BB7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xây dựng: .................................................. </w:t>
      </w:r>
      <w:r>
        <w:rPr>
          <w:rStyle w:val="Emphasis"/>
          <w:rFonts w:ascii="Arial" w:hAnsi="Arial" w:cs="Arial"/>
          <w:color w:val="000000"/>
          <w:sz w:val="21"/>
          <w:szCs w:val="21"/>
        </w:rPr>
        <w:t>........................................................</w:t>
      </w:r>
    </w:p>
    <w:p w14:paraId="097CB7A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Vị trí xây </w:t>
      </w:r>
      <w:proofErr w:type="gramStart"/>
      <w:r>
        <w:rPr>
          <w:rFonts w:ascii="Arial" w:hAnsi="Arial" w:cs="Arial"/>
          <w:color w:val="000000"/>
          <w:sz w:val="21"/>
          <w:szCs w:val="21"/>
        </w:rPr>
        <w:t>dựng:....................................................................................................................</w:t>
      </w:r>
      <w:proofErr w:type="gramEnd"/>
    </w:p>
    <w:p w14:paraId="109E443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Điểm đầu công trình: ..........................................................................................................</w:t>
      </w:r>
    </w:p>
    <w:p w14:paraId="22AB641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cuối công trình: .........................................................................................................</w:t>
      </w:r>
    </w:p>
    <w:p w14:paraId="242CBBF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đề nghị cấp phép: ................................................................................................</w:t>
      </w:r>
    </w:p>
    <w:p w14:paraId="6333261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công trình: .......................................................... Cấp công trình: .................................</w:t>
      </w:r>
    </w:p>
    <w:p w14:paraId="3C48AE1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công trình: .............................................................................................................</w:t>
      </w:r>
    </w:p>
    <w:p w14:paraId="4B4ADC7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chiều dài công trình: ....................................................................................................</w:t>
      </w:r>
    </w:p>
    <w:p w14:paraId="11F827E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công trình:           từ: ………............ m, đến: .................................................... m.</w:t>
      </w:r>
    </w:p>
    <w:p w14:paraId="781FB9F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công trình:            từ: …...........…</w:t>
      </w:r>
      <w:proofErr w:type="gramStart"/>
      <w:r>
        <w:rPr>
          <w:rFonts w:ascii="Arial" w:hAnsi="Arial" w:cs="Arial"/>
          <w:color w:val="000000"/>
          <w:sz w:val="21"/>
          <w:szCs w:val="21"/>
        </w:rPr>
        <w:t>…..</w:t>
      </w:r>
      <w:proofErr w:type="gramEnd"/>
      <w:r>
        <w:rPr>
          <w:rFonts w:ascii="Arial" w:hAnsi="Arial" w:cs="Arial"/>
          <w:color w:val="000000"/>
          <w:sz w:val="21"/>
          <w:szCs w:val="21"/>
        </w:rPr>
        <w:t>m, đến: ....................................................       m.</w:t>
      </w:r>
    </w:p>
    <w:p w14:paraId="742ED60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nhỏ nhất đến nhà dân: ............................ /.......................................................</w:t>
      </w:r>
    </w:p>
    <w:p w14:paraId="43D6CB4D"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vị hoặc người thiết kế: ................................................................................................</w:t>
      </w:r>
    </w:p>
    <w:p w14:paraId="2242185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CABE957"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w:t>
      </w:r>
    </w:p>
    <w:p w14:paraId="4A23897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Dự kiến thời gian hoàn thành công trình: .................... tháng.</w:t>
      </w:r>
    </w:p>
    <w:p w14:paraId="505E8D4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Cam kết đảm bảo an toàn giao thông, vệ sinh môi trường và hoàn trả mặt bằng và tuân thủ đúng giấy phép được cấp, nếu sai tôi xin hoàn toàn chịu trách nhiệm và bị xử lý theo quy định của pháp luật.</w:t>
      </w:r>
    </w:p>
    <w:p w14:paraId="565EA2DA" w14:textId="77777777" w:rsidR="000109F5" w:rsidRDefault="000109F5" w:rsidP="000109F5">
      <w:pPr>
        <w:pStyle w:val="NormalWeb"/>
        <w:spacing w:after="90" w:afterAutospacing="0" w:line="345" w:lineRule="atLeast"/>
        <w:jc w:val="both"/>
        <w:rPr>
          <w:rFonts w:ascii="Arial" w:hAnsi="Arial" w:cs="Arial"/>
          <w:color w:val="000000"/>
          <w:sz w:val="21"/>
          <w:szCs w:val="21"/>
        </w:rPr>
      </w:pPr>
    </w:p>
    <w:tbl>
      <w:tblPr>
        <w:tblW w:w="87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4860"/>
      </w:tblGrid>
      <w:tr w:rsidR="000109F5" w14:paraId="3D88A73C" w14:textId="77777777" w:rsidTr="000109F5">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58AB" w14:textId="77777777" w:rsidR="000109F5" w:rsidRDefault="000109F5">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858EF"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 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3E847D8B" w14:textId="77777777" w:rsidR="000109F5" w:rsidRDefault="000109F5" w:rsidP="000109F5">
      <w:pPr>
        <w:pStyle w:val="NormalWeb"/>
        <w:spacing w:after="90" w:afterAutospacing="0" w:line="345" w:lineRule="atLeast"/>
        <w:jc w:val="both"/>
        <w:rPr>
          <w:rFonts w:ascii="Arial" w:hAnsi="Arial" w:cs="Arial"/>
          <w:color w:val="000000"/>
          <w:sz w:val="21"/>
          <w:szCs w:val="21"/>
        </w:rPr>
      </w:pPr>
    </w:p>
    <w:p w14:paraId="7BD101AD"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1C3A554B"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39/2010/NĐ-CP ngày 07 tháng 4 năm 2010 của Chính phủ)</w:t>
      </w:r>
    </w:p>
    <w:p w14:paraId="04E6D313" w14:textId="77777777" w:rsidR="000109F5" w:rsidRDefault="000109F5" w:rsidP="000109F5">
      <w:pPr>
        <w:pStyle w:val="NormalWeb"/>
        <w:spacing w:after="90" w:afterAutospacing="0" w:line="345" w:lineRule="atLeast"/>
        <w:jc w:val="both"/>
        <w:rPr>
          <w:rFonts w:ascii="Arial" w:hAnsi="Arial" w:cs="Arial"/>
          <w:color w:val="000000"/>
          <w:sz w:val="21"/>
          <w:szCs w:val="21"/>
        </w:rPr>
      </w:pPr>
    </w:p>
    <w:p w14:paraId="263C358E"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1)</w:t>
      </w:r>
    </w:p>
    <w:tbl>
      <w:tblPr>
        <w:tblW w:w="87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1"/>
        <w:gridCol w:w="5439"/>
      </w:tblGrid>
      <w:tr w:rsidR="000109F5" w14:paraId="62161A86" w14:textId="77777777" w:rsidTr="000109F5">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3E28"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UBND tỉnh,</w:t>
            </w:r>
            <w:r>
              <w:rPr>
                <w:rFonts w:ascii="Arial" w:hAnsi="Arial" w:cs="Arial"/>
                <w:b/>
                <w:bCs/>
                <w:color w:val="000000"/>
                <w:sz w:val="21"/>
                <w:szCs w:val="21"/>
              </w:rPr>
              <w:br/>
            </w:r>
            <w:r>
              <w:rPr>
                <w:rStyle w:val="Strong"/>
                <w:rFonts w:ascii="Arial" w:hAnsi="Arial" w:cs="Arial"/>
                <w:color w:val="000000"/>
                <w:sz w:val="21"/>
                <w:szCs w:val="21"/>
              </w:rPr>
              <w:t>TP trực thuộc TW</w:t>
            </w:r>
            <w:r>
              <w:rPr>
                <w:rFonts w:ascii="Arial" w:hAnsi="Arial" w:cs="Arial"/>
                <w:b/>
                <w:bCs/>
                <w:color w:val="000000"/>
                <w:sz w:val="21"/>
                <w:szCs w:val="21"/>
              </w:rPr>
              <w:br/>
            </w:r>
            <w:r>
              <w:rPr>
                <w:rStyle w:val="Strong"/>
                <w:rFonts w:ascii="Arial" w:hAnsi="Arial" w:cs="Arial"/>
                <w:color w:val="000000"/>
                <w:sz w:val="21"/>
                <w:szCs w:val="21"/>
              </w:rPr>
              <w:t>Cơ quan cấp GPXD….</w:t>
            </w:r>
            <w:r>
              <w:rPr>
                <w:rFonts w:ascii="Arial" w:hAnsi="Arial" w:cs="Arial"/>
                <w:b/>
                <w:bCs/>
                <w:color w:val="000000"/>
                <w:sz w:val="21"/>
                <w:szCs w:val="21"/>
              </w:rPr>
              <w:br/>
            </w:r>
            <w:r>
              <w:rPr>
                <w:rStyle w:val="Strong"/>
                <w:rFonts w:ascii="Arial" w:hAnsi="Arial" w:cs="Arial"/>
                <w:color w:val="000000"/>
                <w:sz w:val="21"/>
                <w:szCs w:val="21"/>
              </w:rPr>
              <w:t>-------</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07FDE"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109F5" w14:paraId="46CA419A" w14:textId="77777777" w:rsidTr="000109F5">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46D56"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5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29E0"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xml:space="preserve">……., ngày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tháng </w:t>
            </w:r>
            <w:proofErr w:type="gramStart"/>
            <w:r>
              <w:rPr>
                <w:rStyle w:val="Emphasis"/>
                <w:rFonts w:ascii="Arial" w:hAnsi="Arial" w:cs="Arial"/>
                <w:color w:val="000000"/>
                <w:sz w:val="21"/>
                <w:szCs w:val="21"/>
              </w:rPr>
              <w:t>…..</w:t>
            </w:r>
            <w:proofErr w:type="gramEnd"/>
            <w:r>
              <w:rPr>
                <w:rStyle w:val="Emphasis"/>
                <w:rFonts w:ascii="Arial" w:hAnsi="Arial" w:cs="Arial"/>
                <w:color w:val="000000"/>
                <w:sz w:val="21"/>
                <w:szCs w:val="21"/>
              </w:rPr>
              <w:t xml:space="preserve"> năm </w:t>
            </w:r>
            <w:proofErr w:type="gramStart"/>
            <w:r>
              <w:rPr>
                <w:rStyle w:val="Emphasis"/>
                <w:rFonts w:ascii="Arial" w:hAnsi="Arial" w:cs="Arial"/>
                <w:color w:val="000000"/>
                <w:sz w:val="21"/>
                <w:szCs w:val="21"/>
              </w:rPr>
              <w:t>…..</w:t>
            </w:r>
            <w:proofErr w:type="gramEnd"/>
          </w:p>
        </w:tc>
      </w:tr>
    </w:tbl>
    <w:p w14:paraId="584398DF" w14:textId="77777777" w:rsidR="000109F5" w:rsidRDefault="000109F5" w:rsidP="000109F5">
      <w:pPr>
        <w:pStyle w:val="NormalWeb"/>
        <w:spacing w:after="90" w:afterAutospacing="0" w:line="345" w:lineRule="atLeast"/>
        <w:jc w:val="center"/>
        <w:rPr>
          <w:rFonts w:ascii="Arial" w:hAnsi="Arial" w:cs="Arial"/>
          <w:color w:val="000000"/>
          <w:sz w:val="21"/>
          <w:szCs w:val="21"/>
        </w:rPr>
      </w:pPr>
    </w:p>
    <w:p w14:paraId="344C7A61"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PHÉP XÂY DỰNG</w:t>
      </w:r>
    </w:p>
    <w:p w14:paraId="74FFAD22"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/GPXD-CTN</w:t>
      </w:r>
    </w:p>
    <w:p w14:paraId="0FA1DFA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cho công trình đường dây, đường ống ngầm, hào và cống, bể kỹ thuật)</w:t>
      </w:r>
    </w:p>
    <w:p w14:paraId="500DA52A"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cho: .............................................................................................................................</w:t>
      </w:r>
    </w:p>
    <w:p w14:paraId="36862F8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4D902E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phép xây dựng công trình theo những nội dung sau: ......................................................</w:t>
      </w:r>
    </w:p>
    <w:p w14:paraId="24519471"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trình: .......................................................................................................................</w:t>
      </w:r>
    </w:p>
    <w:p w14:paraId="68B866D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xây dựng: ......................................................................................................................</w:t>
      </w:r>
    </w:p>
    <w:p w14:paraId="054D9A3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đầu công trình: .............................................................................................................</w:t>
      </w:r>
    </w:p>
    <w:p w14:paraId="0D215F7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cuối công trình: ............................................................................................................</w:t>
      </w:r>
    </w:p>
    <w:p w14:paraId="5456F50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công trình: ................................................................................................................</w:t>
      </w:r>
    </w:p>
    <w:p w14:paraId="2703B164"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chiều dài công trình: ................................................................................................. m</w:t>
      </w:r>
    </w:p>
    <w:p w14:paraId="53B90F9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rộng công trình:           từ: ………............ m, đến: .................................................... m.</w:t>
      </w:r>
    </w:p>
    <w:p w14:paraId="7D98BC0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sâu công trình:            từ: …...........…</w:t>
      </w:r>
      <w:proofErr w:type="gramStart"/>
      <w:r>
        <w:rPr>
          <w:rFonts w:ascii="Arial" w:hAnsi="Arial" w:cs="Arial"/>
          <w:color w:val="000000"/>
          <w:sz w:val="21"/>
          <w:szCs w:val="21"/>
        </w:rPr>
        <w:t>…..</w:t>
      </w:r>
      <w:proofErr w:type="gramEnd"/>
      <w:r>
        <w:rPr>
          <w:rFonts w:ascii="Arial" w:hAnsi="Arial" w:cs="Arial"/>
          <w:color w:val="000000"/>
          <w:sz w:val="21"/>
          <w:szCs w:val="21"/>
        </w:rPr>
        <w:t>m, đến: ....................................................       m.</w:t>
      </w:r>
    </w:p>
    <w:p w14:paraId="6772F32C"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nhỏ nhất đến nhà dân: .....................................................................................</w:t>
      </w:r>
    </w:p>
    <w:p w14:paraId="3FE7BE85"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phép này có hiệu lực khởi công xây dựng trong thời hạn 18 tháng kể từ ngày cấp; quá thời hạn trên thì phải đề nghị cấp mới giấy phép.</w:t>
      </w:r>
    </w:p>
    <w:p w14:paraId="3884BE7F" w14:textId="77777777" w:rsidR="000109F5" w:rsidRDefault="000109F5" w:rsidP="000109F5">
      <w:pPr>
        <w:pStyle w:val="NormalWeb"/>
        <w:spacing w:after="90" w:afterAutospacing="0" w:line="345" w:lineRule="atLeast"/>
        <w:jc w:val="both"/>
        <w:rPr>
          <w:rFonts w:ascii="Arial" w:hAnsi="Arial" w:cs="Arial"/>
          <w:color w:val="000000"/>
          <w:sz w:val="21"/>
          <w:szCs w:val="21"/>
        </w:rPr>
      </w:pPr>
    </w:p>
    <w:tbl>
      <w:tblPr>
        <w:tblW w:w="87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4860"/>
      </w:tblGrid>
      <w:tr w:rsidR="000109F5" w14:paraId="6362E13B" w14:textId="77777777" w:rsidTr="000109F5">
        <w:trPr>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CE13B" w14:textId="77777777" w:rsidR="000109F5" w:rsidRDefault="000109F5" w:rsidP="000109F5">
            <w:pPr>
              <w:pStyle w:val="NormalWeb"/>
              <w:spacing w:after="90" w:afterAutospacing="0" w:line="345" w:lineRule="atLeast"/>
              <w:jc w:val="center"/>
              <w:rPr>
                <w:rFonts w:ascii="Arial" w:hAnsi="Arial" w:cs="Arial"/>
                <w:color w:val="000000"/>
                <w:sz w:val="21"/>
                <w:szCs w:val="21"/>
              </w:rPr>
            </w:pPr>
          </w:p>
          <w:p w14:paraId="52A97F21"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F0801" w14:textId="77777777" w:rsidR="000109F5" w:rsidRDefault="000109F5" w:rsidP="000109F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 năm ……</w:t>
            </w:r>
            <w:r>
              <w:rPr>
                <w:rFonts w:ascii="Arial" w:hAnsi="Arial" w:cs="Arial"/>
                <w:color w:val="000000"/>
                <w:sz w:val="21"/>
                <w:szCs w:val="21"/>
              </w:rPr>
              <w:br/>
            </w:r>
            <w:r>
              <w:rPr>
                <w:rStyle w:val="Strong"/>
                <w:rFonts w:ascii="Arial" w:hAnsi="Arial" w:cs="Arial"/>
                <w:color w:val="000000"/>
                <w:sz w:val="21"/>
                <w:szCs w:val="21"/>
              </w:rPr>
              <w:t>Cơ quan cấp giấy phép xây dựng</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3679097" w14:textId="77777777" w:rsidR="000109F5" w:rsidRDefault="000109F5" w:rsidP="000109F5">
      <w:pPr>
        <w:pStyle w:val="NormalWeb"/>
        <w:spacing w:after="90" w:afterAutospacing="0" w:line="345" w:lineRule="atLeast"/>
        <w:jc w:val="both"/>
        <w:rPr>
          <w:rFonts w:ascii="Arial" w:hAnsi="Arial" w:cs="Arial"/>
          <w:color w:val="000000"/>
          <w:sz w:val="21"/>
          <w:szCs w:val="21"/>
        </w:rPr>
      </w:pPr>
    </w:p>
    <w:p w14:paraId="1722C9E0"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(Trang 2)</w:t>
      </w:r>
    </w:p>
    <w:p w14:paraId="2CA741C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ĐẦU TƯ PHẢI THỰC HIỆN CÁC NỘI DUNG SAU ĐÂY:</w:t>
      </w:r>
    </w:p>
    <w:p w14:paraId="27928FD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hoàn toàn chịu trách nhiệm trước pháp luật nếu để mất an toàn, hư hỏng cây xanh, các công trình ngầm, nổi liền kề hoặc xâm phạm các quyền hợp pháp của các chủ sở hữu liền kề.</w:t>
      </w:r>
    </w:p>
    <w:p w14:paraId="3CA4CED9"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thực hiện đúng các quy định của pháp luật về đất đai, về đầu tư xây dựng và Giấy phép xây dựng này.</w:t>
      </w:r>
    </w:p>
    <w:p w14:paraId="19A026F6"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xây dựng xong công trình phải hoàn trả mặt bằng nguyên trạng, bảo đảm chất lượng và cao độ để bảo đảm an toàn giao thông.</w:t>
      </w:r>
    </w:p>
    <w:p w14:paraId="300373D3"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Phải thông báo cho cơ quan cấp phép xây dựng, đơn vị có liên quan đến kiểm tra khi định vị công trình, xây móng và xử lý giao cắt với công trình khác.</w:t>
      </w:r>
    </w:p>
    <w:p w14:paraId="0F7F31EF"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Xuất trình Giấy phép xây dựng cho chính quyền sở tại trước khi khởi công xây dựng và treo biển báo tại địa điểm xây dựng theo quy định.</w:t>
      </w:r>
    </w:p>
    <w:p w14:paraId="1DAB4DDB"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cần thay đổi thiết kế hoặc vướng các công trình ngầm khác thì phải thông báo cho các bên liên quan, báo cáo và chờ quyết định của cơ quan cấp giấy phép xây dựng.</w:t>
      </w:r>
    </w:p>
    <w:p w14:paraId="4FD68E98" w14:textId="77777777" w:rsidR="000109F5" w:rsidRDefault="000109F5" w:rsidP="000109F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Nếu có sử dụng hè, đường hoặc không gian công cộng thì phải thỏa thuận với cơ quan quản lý có liên quan về vị trí, thời gian sử dụng và các phương án bảo đảm về an toàn, vệ sinh môi trường, giao thông thông suốt trong quá trình thi công./.</w:t>
      </w:r>
    </w:p>
    <w:p w14:paraId="29E29492" w14:textId="05D6EAAD" w:rsidR="008100A5" w:rsidRPr="000109F5" w:rsidRDefault="008100A5" w:rsidP="000109F5"/>
    <w:sectPr w:rsidR="008100A5" w:rsidRPr="000109F5"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D8BBA" w14:textId="77777777" w:rsidR="007019E6" w:rsidRDefault="007019E6">
      <w:r>
        <w:separator/>
      </w:r>
    </w:p>
  </w:endnote>
  <w:endnote w:type="continuationSeparator" w:id="0">
    <w:p w14:paraId="59CBE096" w14:textId="77777777" w:rsidR="007019E6" w:rsidRDefault="0070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C1281" w14:textId="77777777" w:rsidR="007019E6" w:rsidRDefault="007019E6">
      <w:r>
        <w:separator/>
      </w:r>
    </w:p>
  </w:footnote>
  <w:footnote w:type="continuationSeparator" w:id="0">
    <w:p w14:paraId="7122C016" w14:textId="77777777" w:rsidR="007019E6" w:rsidRDefault="0070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019E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E07"/>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4993"/>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y-hoach-do-thi-nam-2009.aspx" TargetMode="External"/><Relationship Id="rId3" Type="http://schemas.openxmlformats.org/officeDocument/2006/relationships/webSettings" Target="webSettings.xml"/><Relationship Id="rId7" Type="http://schemas.openxmlformats.org/officeDocument/2006/relationships/hyperlink" Target="https://admin.luatminhkhue.vn/van-ban/luat-xay-dung-nam-200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19</Pages>
  <Words>5357</Words>
  <Characters>30537</Characters>
  <Application>Microsoft Office Word</Application>
  <DocSecurity>0</DocSecurity>
  <Lines>254</Lines>
  <Paragraphs>71</Paragraphs>
  <ScaleCrop>false</ScaleCrop>
  <Company/>
  <LinksUpToDate>false</LinksUpToDate>
  <CharactersWithSpaces>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201</cp:revision>
  <dcterms:created xsi:type="dcterms:W3CDTF">2024-12-02T03:13:00Z</dcterms:created>
  <dcterms:modified xsi:type="dcterms:W3CDTF">2024-12-21T09:32:00Z</dcterms:modified>
</cp:coreProperties>
</file>