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w:t>
      </w:r>
      <w:r>
        <w:rPr>
          <w:b/>
        </w:rPr>
        <w:t xml:space="preserve">CHÍNH PHỦSỐ </w:t>
      </w:r>
      <w:r>
        <w:rPr>
          <w:b/>
        </w:rPr>
        <w:t xml:space="preserve">16</w:t>
      </w:r>
      <w:r>
        <w:rPr>
          <w:b/>
        </w:rPr>
        <w:t xml:space="preserve">/ 2007/N Đ-CPNGÀY 26 THÁNG 01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ĐỊNHVỀ TÌM KIẾM, QUY TẬP HÀI CỐT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MỘ, NGHĨA TRANG,ĐÀI TƯỞNG NIỆM, BIA GHI TÊN LIỆT SĨ</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cứPháp lệnh Ưu đãi người có công với cáchmạng số 26/2005/PL-UBTVQH11 </w:t>
      </w:r>
      <w:r>
        <w:rPr>
          <w:i/>
        </w:rPr>
        <w:t xml:space="preserve"> ngày 29 tháng 6 năm 2005;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củaBộ trưởng Bộ Lao động - Thương binhvà Xã hội,</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Nghịđịnh này quy định về việc tìm kiếm, quytập hài cốt liệt sĩ và thăm viếng mộliệt sĩ; xây dựng, nâng cấp, quản lý mộ,nghĩa trang, đài tưởng niệm, bia ghi tên liệtsĩ (gọi chung là công trình ghi công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và cá nhân có trách nhiệmquản lý, chăm sóc, giữ gìn các công trình ghi công liệtsĩ.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Kinh phíđầu tư xây dựng, nâng cấp, tu bổ các côngtrình ghi công liệt sĩ do ngân sách nhà nước bảo đảmtheo quy định của pháp luật về ngân sách nhànước và huy động sự đóng góp của cáctổ chức, cá nhân trong và ngoài nước.</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TÌM KIẾM, QUY TẬP HÀI CỐT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CHĂM SÓC, GIỮ GÌN VÀ THĂM VIẾNGMỘ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nhiệmtìm kiếm, quy tập hài cốt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Quốc phòng, Bộ Công an có trách nhiệmchỉ đạo việc tìm kiếm, phát hiện, quytập hài cốt liệt sĩ ở vùng hảiđảo, biên giới, miền núi; hài cốt liệt sĩlà quân tình nguyện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tỉnh, thành phố trực thuộcTrung ương (sau đây gọi tắt là Ủy ban nhân dâncấp tỉnh) chỉ đạo các cấp, các ngành tìmkiếm, phát hiện, quy tập hài cốt liệt sĩtrên địa bàn; đồng thời phối hợpvới Bộ Quốc phòng, Bộ Công an có trách nhiệm tìmkiếm, phát hiện, quy tập hài cốt liệt sĩ quyđịnh tại điểm a,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cơ quan có trách nhiệm rà soát lạidanh sách liệt sĩ, sơ đồ nơi có hài cốtliệt sĩ chưa quy tập và các thông tin có liên quanđể bàn giao cho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khuyến khích tổ chức, cá nhân thamgia tìm kiếm, phát hiện và cung cấp thông tin vềmộ, hài cốt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Quy tập,an táng hài cốt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hài cốt xác địnhđược tên, quê quán liệt sĩ: đơn vịquy tập có trách nhiệm bàn giao về địaphương theo nguyện vọng của thân nhân liệtsĩ; trường hợp hài cốt liệt sĩ không cònthân nhân thì bàn giao về địa phương quê quáncủa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hài cốt chưa xácđịnh được tên, quê quán liệt sĩ: đơnvị quy tập bàn giao cho Ủy ban nhân dân cấp tỉnhnơi quy tập hài cốt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hài cốt liệt sĩ quân tìnhnguyện Việt Nam chưa xác định đượctên, quê quán: đơn vị quy tập bàn giao cho Ủy bannhân dân cấp tỉnh đã được Bộ Laođộng - Thương binh và Xã hội, Bộ Quốcphòng, Bộ Công an và Ủy ban nhân dân cấp tỉnhthống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các cấp có trách nhiệm tiếpnhận hài cốt liệt sĩ, tổ chức trọngthể lễ truy điệu và an táng hài cốt.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nhândân các cấp tạo điều kiện và giúp đỡ thânnhân liệt sĩ thăm viếng mộ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2.Thân nhân liệt sĩ có nguyện vọng di chuyển hàicốt liệt sĩ đã an táng trong các nghĩa trangliệt sĩ thì được xem xét, giải quyết. BộLao động - Thương binh và Xã hội quy địnhcụ thể điều kiện và thủ tục dichuyển hài cốt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Thân nhân liệt sĩ được hỗ trợkinh phí khi đi thăm viếng mộ liệt sĩ vàhỗ trợ kinh phí khi di chuyển hài cốt liệtsĩ. Mức hỗ trợ theo hướng dẫn củaBộ Lao động - Thương binh và Xã hội vàBộ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w:t>
      </w:r>
      <w:r>
        <w:t xml:space="preserve">Bộ Laođộng - Thương binh và Xã hội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việc tìm kiếm, phát hiện,quy tập hài cốt liệt sĩ, tiếp nhận và antáng hài cốt liệt sĩ vào các nghĩa trang liệtsĩ.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việc thu thập thông tin,lập danh sách mộ liệt sĩ, báo tin đến thânnhân liệt sĩ.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quản lý các công trình ghi côngliệt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trì, phối hợp với Bộ Tài chính quyđịnh thủ tục và mức hỗ trợ thân nhânliệt sĩ đi thăm viếng mộ và di chuyểnhài cốt liệt sĩ.</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XÂY DỰNG, SỬA CHỮA,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CÔNG TRÌNH GHI CÔNG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công trình ghicông liệt sĩ được xây dựng đảmbảo mỹ quan, bền vững, phù hợp với phongtục, tập quán của từng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Nghĩa trang liệt sĩ là nơi an táng các liệtsĩ, được xây dựng trang nghiêm thể hiệnlòng tôn kính đối với các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Đài tưởng niệm liệt sĩđược xây dựng ở trung tâm chính trị, vănhoá của tỉnh, thành phố trực thuộc Trungương và ở Trung tâm của huyện, thị, thànhphố thuộc tỉnh không có nghĩa trang liệt sĩhoặc ở những nơi có chiến tích lịch sửtiêu biểu.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Bia ghi tên liệt sĩ thể hiện sự tôn vinhđối với liệt sĩ, được xâydựng tại các xã, phường, thị trấn,quận huyện không có nghĩa trang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trình ghi công liệt sĩ được xâydựng phù hợp với quy hoạch trên địa bàn,đáp ứng nhu cầu tôn vinh, thăm viếng liệtsĩ của nhân dân, giáo dục truyền thống cáchmạng.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trình ghi công liệt sĩ phải đượcthường xuyên chăm sóc, quản lý và kịp thờisửa chữa, tu bổ khi bị hư hỏng, xuốngcấp.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t xml:space="preserve">Xây dựngmộ liệt sĩ trong nghĩa trang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 liệt sĩ trong cùng một nghĩa trangliệt sĩ phải được xây dựng thốngnhất về kích thước, quy cách. Ủy ban nhân dân cấptỉnh quyết định việc xây dựng, sửachữa, nâng cấp mộ và quy định khoảng cáchgiữa các mộ cho phù hợp với phong tục, tậpquán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trên bia mộ liệt sĩ đượcghi thống nhất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Mộ liệt sĩ trong nghĩa trang phải đượclập danh sách, sơ đồ và quản lý theohướng dẫn của Bộ Lao động - Thươngbinh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Mộ liệt sĩ phải đượcthường xuyên chăm sóc, quản lý, khi hư hỏng,xuống cấp phải được tu sửa kịpthời.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w:t>
      </w:r>
      <w:r>
        <w:t xml:space="preserve">Ủy ban nhân dân cáccấp có trách nhiệm quy hoạch, đầu tư xâydựng và quản lý các công trình ghi công liệt sĩ theophân cấp trên địa bàn.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BẢO ĐẢM CÔNG TÁC MỘ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CÔNG TRÌNH GHI CÔNG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w:t>
      </w:r>
      <w:r>
        <w:t xml:space="preserve">Ngân sách trungương chi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Khảo sát, tìm kiếm, thu thập, xử lý thông tinvề mộ liệt sĩ; quy tập, xây mộ liệtsĩ; lập danh sách từng phần mộ liệt sĩ;thăm viếng mộ liệt sĩ; di chuyển hàicốt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Đầu tư xây dựng, cải tạo, nângcấp nghĩa trang liệt sĩ, đài tưởngniệm liệt sĩ nơi có chiến tích lịch sửtiêu biểu, khu căn cứ địa cách mạng,nghĩa trang quân tình nguyện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Hỗ trợđầu tư xây dựng, cải tạo, nâng cấpnghĩa trang liệt sĩ đối với các tỉnh miềnnúi, Tây Nguyên, hải đảo và các tỉnh ngân sách còn khókhăn.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Hỗ trợxây dựng đài tưởng niệm liệt sĩ ởnhững huyện không có nghĩa trang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Hỗ trợ xây dựng bia ghi tênliệt sĩ ở các xã biên giới, hải đảo,căn cứ địa cách mạng hoặc nhữnghuyện không có nghĩa trang, đài tưởng niệmliệt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w:t>
      </w:r>
      <w:r>
        <w:t xml:space="preserve">Ngân sáchđịa phương chi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tư xây dựng, cải tạo, nângcấp nghĩa trang, công trình ghi công liệt sĩ ngoài danhmục nêu tại khoản 2 Điều 10 Nghịđịnh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lễ bàn giao đón nhận hài cốtliệt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giữ gìn, chăm sóc các công trình ghi côngliệt sĩ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w:t>
      </w:r>
      <w:r>
        <w:t xml:space="preserve">Đóng gópcủa các tổ chức, cá nhân trong và ngoài nướcđược sử dụng để hỗ trợ, tusửa, nâng cấp các công trình ghi công liệt sĩ.</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Bộ Laođộng - Thương binh và Xã hội chủ trì,phối hợp với các Bộ, ngành liên quan hướngdẫn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Ủy bannhân dân tỉnh, thành phố trực thuộc Trungương có trách nhiệm chỉ đạo, rà soát, thựchiện việc tìm kiếm hài cốt liệt sĩ trêntừng địa bàn; tổ chức thực hiệnviệc báo tin về mộ liệt sĩ đến thânnhân liệt sĩ; xây dựng, tu bổ, quản lý các côngtrình ghi công liệt sĩ; ban hành Quy chế quản lý cáccông trình ghi công liệt sĩ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w:t>
      </w:r>
      <w:r>
        <w:t xml:space="preserve">Nghịđịnh này có hiệu lực thi hành sau 15 ngày, kểtừ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thay thế các </w:t>
      </w:r>
      <w:r>
        <w:t xml:space="preserve">Điều 12, 15, 16, 17 và</w:t>
      </w:r>
      <w:r>
        <w:t xml:space="preserve">Điều 18 Nghịđịnh số 28/CP ngày 29 tháng 4 năm 1995 của Chínhphủ quy định chi tiết và hướng dẫn thihành một số điều của Pháp lệnh Ưuđãi người hoạt động cách mạng,liệt sĩ và gia đình liệt sĩ, thương binh,bệnh binh, người hoạt động kháng chiến,người có công giúp đỡ cách mạng. Kể từngày Nghị định này có hiệu lực thi hành,Nghị định số 28/CP ngày 29 tháng 4 năm 1995của Chính phủ được thay thế toàn bộbằng Nghị định số 54/2006/N Đ-CP ngày 26 tháng5 năm 2006 của Chính phủ hướng dẫn thi hànhmột số điều của Pháp lệnh Ưu đãingười có công với cách mạng và Nghịđịnh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w:t>
      </w:r>
      <w:r>
        <w:t xml:space="preserve">Các Bộtrưởng, Thủ trưởng cơ quan ngang Bộ,Thủ trưởng cơ quan thuộc Chính phủ, Chủtịch Ủy ban nhân dân tỉnh, thành phố trựcthuộc Trung ương chịu trách nhiệm thi hànhNghị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Tấn Dũng</w:t>
      </w: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5">
    <w:name w:val="Heading 5"/>
    <w:basedOn w:val="Normal"/>
    <w:qFormat/>
    <w:pPr>
      <w:shd w:val="clear" w:color="auto" w:fill="auto"/>
      <w:spacing w:before="240" w:after="60"/>
      <w:jc w:val="center"/>
      <w:outlineLvl w:val="4"/>
    </w:pPr>
    <w:rPr>
      <w:b/>
      <w:bCs/>
      <w:i w:val="0"/>
      <w:iCs/>
      <w:sz w:val="18"/>
      <w:szCs w:val="26"/>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2022-06-21T15:41:10Z</dcterms:created>
  <dcterms:modified xsi:type="dcterms:W3CDTF">2022-06-21T15:41:10Z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2022-06-21T15:41:10Z</dcterms:created>
  <dcterms:modified xsi:type="dcterms:W3CDTF">2022-06-21T15:41:10Z</dcterms:modified>
</cp:coreProperties>
</file>