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QUỐC PHÒNG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47/2015/TT-BQP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06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MỘT SỐ ĐIỀU CỦA NGHỊ ĐỊNH SỐ </w:t>
      </w:r>
      <w:hyperlink r:id="rId4" w:history="1">
        <w:r>
          <w:rPr>
            <w:rStyle w:val="Hyperlink"/>
          </w:rPr>
          <w:t xml:space="preserve">169/2013/NĐ-CP </w:t>
        </w:r>
      </w:hyperlink>
      <w:r>
        <w:t xml:space="preserve"> NGÀY 12THÁNG 11 NĂM 2013 CỦA CHÍNH PHỦ QUY ĐỊNH XỬ PHẠT VI PHẠM HÀNH CHÍNH TRONG LĨNHVỰC QUẢN LÝ, BẢO VỆ BIÊN GIỚI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xử lý vi phạm hànhchính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81/2013/NĐ-CP ngày 19 tháng 7 năm 2013</w:t>
      </w:r>
      <w:r>
        <w:rPr>
          <w:i/>
        </w:rPr>
        <w:t xml:space="preserve">của</w:t>
      </w:r>
      <w:r>
        <w:rPr>
          <w:i/>
        </w:rPr>
        <w:t xml:space="preserve"> Chính phủquy định chi tiết một số điều và biện pháp thi hành Luật xử lý vi phạm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169/2013/NĐ-CPngày 12 tháng 11 năm 2013 của</w:t>
      </w:r>
      <w:r>
        <w:rPr>
          <w:i/>
        </w:rPr>
        <w:t xml:space="preserve">Chính phủ</w:t>
      </w:r>
      <w:r>
        <w:rPr>
          <w:i/>
        </w:rPr>
        <w:t xml:space="preserve">quy định xử phạt vi phạm hành chính trong lĩnh vực quản </w:t>
      </w:r>
      <w:r>
        <w:rPr>
          <w:i/>
        </w:rPr>
        <w:t xml:space="preserve">lý</w:t>
      </w:r>
      <w:r>
        <w:rPr>
          <w:i/>
        </w:rPr>
        <w:t xml:space="preserve">, bảo vệ biên giới </w:t>
      </w:r>
      <w:r>
        <w:rPr>
          <w:i/>
        </w:rPr>
        <w:t xml:space="preserve">quốc</w:t>
      </w:r>
      <w:r>
        <w:rPr>
          <w:i/>
        </w:rPr>
        <w:t xml:space="preserve">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35/2013/NĐ-CP ngày 22 tháng 4 năm 2013 của</w:t>
      </w:r>
      <w:r>
        <w:rPr>
          <w:i/>
        </w:rPr>
        <w:t xml:space="preserve">Chính phủ</w:t>
      </w:r>
      <w:r>
        <w:rPr>
          <w:i/>
        </w:rPr>
        <w:t xml:space="preserve">quy định chức năng, nhiệm vụ, quyền hạn và cơ cấu tổ chức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Tư lệnh Bộ độiBiên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Quốc phòng ban hànhThông tư hướng dẫn thực hiện một số điều của </w:t>
      </w:r>
      <w:r>
        <w:rPr>
          <w:i/>
        </w:rPr>
        <w:t xml:space="preserve">Nghịđịnh số</w:t>
      </w:r>
      <w:r>
        <w:rPr>
          <w:i/>
        </w:rPr>
        <w:t xml:space="preserve">169/2013/NĐ-CP ngày 12 tháng 11 năm 2013 của</w:t>
      </w:r>
      <w:r>
        <w:rPr>
          <w:i/>
        </w:rPr>
        <w:t xml:space="preserve">Chính phủ</w:t>
      </w:r>
      <w:r>
        <w:rPr>
          <w:i/>
        </w:rPr>
        <w:t xml:space="preserve"> quy định xử phạt vi phạm hành chínhtrong lĩnh vực quản </w:t>
      </w:r>
      <w:r>
        <w:rPr>
          <w:i/>
        </w:rPr>
        <w:t xml:space="preserve">lý</w:t>
      </w:r>
      <w:r>
        <w:rPr>
          <w:i/>
        </w:rPr>
        <w:t xml:space="preserve">, bảo vệ biên giới </w:t>
      </w:r>
      <w:r>
        <w:rPr>
          <w:i/>
        </w:rPr>
        <w:t xml:space="preserve">quốc</w:t>
      </w:r>
      <w:r>
        <w:rPr>
          <w:i/>
        </w:rPr>
        <w:t xml:space="preserve">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thực hiện một số điều củaNghị định số 169/2013/NĐ-CP ngày 12 tháng 11 năm 2013 của Chính phủ</w:t>
      </w:r>
      <w:r>
        <w:t xml:space="preserve">quy</w:t>
      </w:r>
      <w:r>
        <w:t xml:space="preserve"> định xử phạt vi phạm hành chính trong lĩnhvực quản lý, bảo vệ biên giới </w:t>
      </w:r>
      <w:r>
        <w:t xml:space="preserve">quốc</w:t>
      </w:r>
      <w:r>
        <w:t xml:space="preserve">gia(sau đây viết gọn là Nghị định số 169/2013/NĐ-CP).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w:t>
      </w:r>
      <w:r>
        <w:t xml:space="preserve">quy định</w:t>
      </w:r>
      <w:r>
        <w:t xml:space="preserve">khác về xử phạt vi phạm hành chính trong lĩnh vực quản, lý, bảo vệ biên giới quốcgia không được hướng dẫn tại Thông tư này thì thực hiện theo quy định của Luậtxử lý vi phạm hành chính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tổ chức Việt Nam và cá nhân, tổ chức nướcngoài có hành vi vi phạm hành chính trong lĩnh vực quản lý, bảo vệ biên giới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xử phạt, thẩm quyền lập biênbản vi phạm hành chính theo quy định tại Nghị định số 169/2013/NĐ-CP ; cơ quan,tổ chức và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Biểu mẫu sử dụng trongxử phạt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sử dụng xử phạt vi phạm hành chính tronglĩnh vực quản lý, bảo vệ biên giới quốc gia thực hiện theo quy định tại Thôngtư số 97/2014/TT-BQP ngày 16 tháng 7 năm 2014 của Bộ trưởng Bộ Quốc phòng quy định</w:t>
      </w:r>
      <w:r>
        <w:t xml:space="preserve">về</w:t>
      </w:r>
      <w:r>
        <w:t xml:space="preserve"> ban hành, quản lý và sử dụng biểu mẫutrong xử phạt vi phạm hành chính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VI PHẠM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Hành vi vi phạm các quyđịnh về quản lý, bảo vệ đường biên giới quốc gia, mốc quốc giới, dấu hiệu đườngbiên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thăm dò địa chất, khai thác tài nguyên,k</w:t>
      </w:r>
      <w:r>
        <w:t xml:space="preserve">hoán</w:t>
      </w:r>
      <w:r>
        <w:t xml:space="preserve">g sản làm thay đổi dấu hiệu đườngbiên giới quốc gia, mốc quốc giới, công trình biên giới quy định tại Điểm a Khoản 1 Điều 4 Nghị định số 169/2013/NĐ-CP là hành vikhoan, đào hoặc sử dụng các thiết bị công nghệ để thăm dò địa chất, khai tháccác loại k</w:t>
      </w:r>
      <w:r>
        <w:t xml:space="preserve">hoán</w:t>
      </w:r>
      <w:r>
        <w:t xml:space="preserve">g sản được quy định tại Khoản 1 Điều 2 Luật Khoáng sảnnăm 2010 trong khu vực biên giới, làm sạt lở kè, đập trên sông, suối biêngiới, công trình biên giới dẫn đến sai lệch dấu hiệu đường biên giới hoặc sạt lở,đổ vỡ, hư hỏng mốc quốc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xây dựng các công trình thủy lợi trênsông, suối biên giới không được phép của cấp có thẩm quyền quy định tại Điểm b Khoản 1 Điều 4 Nghị định số 169/2013/NĐ-CP là việc tiếnhành các hoạt động</w:t>
      </w:r>
      <w:r>
        <w:t xml:space="preserve">trên</w:t>
      </w:r>
      <w:r>
        <w:t xml:space="preserve"> mà không có giấyphép của cơ quan nhà nước có thẩm quyền hoặc tiến hành các hoạt động không đúngvới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Hành vi làm hư hại, xê dịch hoặc có bất cứ hànhđộng gì khác có hại tới mốc quốc giới, dấu hiệu đường biên giới, biển báo trongkhu vực biên giới, công trình biên giới quy định tại Điểm a Khoản2 Điều 4 Nghị định số 169/2013/NĐ-CP là hành vi đập, phá, khoan, đào hoặccó tác động khác làm hư hại, xê dịch mốc quốc giới, dấu hiệu đường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Hành vi vi phạm các quyđịnh về qua lại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quy định tại Điểm aKhoản 1 Điều 5 Nghị định số 169/2013/NĐ-CP đối với từng tuyến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Tuyến biên giới Việt Nam - Trung Quốc là Giấythông hành xuất nhập cảnh vùng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Tuyến biên giới Việt Nam - Lào là một trong cácgiấy tờ sau: Giấy thông hành biên giới; Giấy phép đến các tỉnh, thành phố củaViệt Nam; Giấy chứng nhận biên giới còn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Tuyến biên giới Việt Nam - Campuchia là mộttrong các giấy tờ sau: Chứng minh nhân dân; Giấy thông hành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qua lại biên giới không đúng các điểmquy định tại Điểm b Khoản 1 Điều 5 Nghị định số 169/2013/NĐ-CP làhành vi của cư dân biên giới bên này được phép sang khu vực biên giới nước lánggiềng nhưng không đi đúng cửa khẩu quy định hoặc điểm qua lại biên giới đượchai bên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Cư dân biên giới qua lại biên giới không đúng thờigian quy định tại Điểm c Khoản 1 Điều 5 Nghị định số169/2013/NĐ-CP là cư dân biên giới được phép qua lại biên giới nhưng lưu lạiquá thời gian theo quy định của Hiệp</w:t>
      </w:r>
      <w:r>
        <w:t xml:space="preserve">định</w:t>
      </w:r>
      <w:r>
        <w:t xml:space="preserve">về quy chế biên giới, thỏa thuận về qua lại biên giới đã được ký kết giữa ViệtNam với nước láng giềng.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vi đi vượt quá phạm vi quy định tại Điểm đ Khoản 1 Điều 5 Nghị định số 169/2013/NĐ-CP là hành vi cưdân biên giới được phép qua lại biên giới nhưng đi quá phạm vi một xã hoặc đơnvị hành chính tương đương theo quy định của Hiệp định về quy chế biên giới đãđược ký kết giữa Việt Nam với nước láng giềng.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Hành vi cho người khác sử dụng hoặc sử dụng Giấychứng minh biên giới, Giấy chứng nhận biên giới hoặc Giấy thông hành xuất nhậpcảnh vùng biên giới của người khác để qua lại biên giới quy định tại Khoản 2 Điều 5 Nghị định số 169/2013/NĐ-CP là các hành vi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người khác mượn, thuê hoặc mượn, thuê củangười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tặng hoặc nhận cho,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Mua,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Tự ý sử dụng giấy tờ của 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Hành vi xâm cư ở khu vực biên giới quy định tại Điểm b Khoản 5 Điều 5 Nghị định số 169/2013/NĐ-CP là hành vi củacư dân biên giới nước này sang khu vực biên giới nước láng giềng lấy vợ, lấy chồnghoặc sinh sống khi chưa được phép của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Hành vi vi phạm quy địnhcư trú, đi lại trong khu vực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cư trú, đi lại không đúng quy định </w:t>
      </w:r>
      <w:r>
        <w:t xml:space="preserve">trong</w:t>
      </w:r>
      <w:r>
        <w:t xml:space="preserve">khu vực biên giới quy định tại Điểm a Khoản 1 Điều 6 Nghị định số 169/2013/NĐ-CP là một trongcác hành vi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Hành vi cư trú, đi lại trong khu vực biên giớikhông đúng quy định tại Nghị định số </w:t>
      </w:r>
      <w:hyperlink r:id="rId5" w:history="1">
        <w:r>
          <w:rPr>
            <w:rStyle w:val="Hyperlink"/>
          </w:rPr>
          <w:t xml:space="preserve">34/2014/NĐ-CP </w:t>
        </w:r>
      </w:hyperlink>
      <w:r>
        <w:t xml:space="preserve"> ngày 29 tháng 4 năm 2014 củaChính phủ về Quy chế khu vực biên giới đất liền nước Cộng hòa xã hội chủ nghĩaViệt Nam; Nghị định của Chính phủ về Quản lý hoạt động của người, phương tiệntrong khu vực biên giới biển 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Hành vi của những người được phép cư trú, đi lạitrong khu vực biên giới nhưng không thực hiện đúng quy định tại Nghị định số34/2014/NĐ-CP ngày 29 tháng 4 năm 2014 của Chính phủ về Quy chế khu vực biên giớiđất liền nước Cộng hòa xã hội chủ nghĩa Việt Nam; Nghị định của Chính phủ về Quảnlý hoạt động của người, phương tiện trong khu vực biên giới biển nước Cộng hòaxã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che giấu, giúp đỡ người khác đi lại, cưtrú trái phép trong khu vực biên giới quy định tại Điểm b Khoản1 Điều 6 Nghị định số 169/2013/NĐ-CP là hành vi biết rõ người khác không đượcphép cư trú, đi lại trong khu vực biên giới mà che giấu, chứa chấp, giúp đỡ, tạođiều kiện cho người đó đi lại, cư trú trong khu vực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Hành vi vi phạm các quyđịnh về quản lý, bảo vệ công trình biên giới, biển báo, vùng cấm trong khu vựcbiên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làm hư hỏng, xê dịch, tháo dỡ các biểnbáo “khu vực biên giới”, “vành đai biên giới”, “vùng cấm”, “khu vực cửa khẩu”và các biển báo khác trong khu vực biên giới quy định tại Điểmb Khoản 4 Điều 7 Nghị định số 169/2013/NĐ-CP là hành vi làm thay đổi tìnhtrạng ban đầu, làm nghiêng, đổ, xê dịch, mất tác dụng của các loại biển báo nêutrên.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trình biên giới quy định tại Khoản5 Điều 7 Nghị định số 169/2013/NĐ-CP là hầm, hào, công sự, lô cốt chiến đấu,phòng thủ; đài quan sát, đường tuần tra biên giới, hệ thống ra đa, trạm thuphát sóng vô tuyến và các công trình khác phục vụ nhiệm vụ quản lý, bảo vệ biêngiới quốc gia nằm trong khu vực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Hành vi vi phạm các quyđịnh về bảo đảm an ninh, trật tự tại cửa khẩu cảng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cho người khác sử dụng Giấy phép đi bờ, Thẻhoặc Giấy phép xuống tàu; sử dụng Giấy phép đi bờ, Thẻ hoặc Giấy phép xuống tàucủa người khác quy định tại Khoản 3 Điều 10 Nghị định số169/2013/NĐ-CP là các hành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 người khác mượn, thuê hoặc mượn, thuê củangười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Cho, tặng hoặc nhận cho,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Mua,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Tự ý sử dụng giấy tờ của 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Hành vi vi phạm quy địnhra, vào, hoạt động trong khu vực cửa khẩu biên giới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vi cư trú, đi lại không đúng quy định trongphạm vi khu vực cửa khẩu biên giới đất liền, không đăng ký, trình báo với cơquan chức năng khi thực hiện hoạt động tại khu vực cửa khẩu biên giới đất liềnquy định tại Khoản 1 Điều 11 Nghị định số 169/2013/NĐ-CP làhành vi vi phạm các quy định về cư trú, đi lại, hoạt động trong khu vực cửa khẩubiên giới đất liền quy định tại Nghị định số 112/2014/NĐ-CP ngày 21 tháng 11năm 2014 của Chính phủ</w:t>
      </w:r>
      <w:r>
        <w:t xml:space="preserve">Quy định</w:t>
      </w:r>
      <w:r>
        <w:t xml:space="preserve"> về quảnlý cửa khẩu biên giới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vi cho người khác sử dụng giấy phép hoạt độnghoặc sử dụng giấy phép hoạt động của người khác quy định tại Điểmđ, Điểm e Khoản 2 Điều 11 Nghị định số 169/2013/NĐ-CP là hành vi cho ngườikhác mượn, thuê hoặc mượn, thuê của người khác hoặc mua, bán hoặc sử dụng giấyphép hoạt động của người khác để kinh doanh, hành nghề trong khu vực cửa khẩubiên giới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XỬ PHẠT VI PHẠMHÀNH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Thẩm quyền xử phạt viphạm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quy định tại các điều13, 14, 15, 16, 17, 18, 19 và Điều 20 Nghị định số 169/2013/NĐ-CP có thẩmquyền xử phạt vi phạm hành chính đối với các hành vi vi phạm hành chính tronglĩnh vực quản lý, bảo vệ biên giới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hành vi vi phạm hành chính trong lĩnh vựcgiao thông hàng hải xảy ra ở khu vực biên giới biển, khu vực cửa khẩu cảng biểnquy định tại Điều 12 Nghị định số 169/2013/NĐ-CP thì thẩmquyền xử phạt, hình thức, mức xử phạt, biện pháp khắc phục hậu quả áp dụng theoquy định tại Điều 72 Nghị định số 93/2013/NĐ-CP ngày 20 tháng8 năm 2013 của Chính phủ quy định xử phạt vi phạm hành chính trong lĩnh vựcgiao thông hàng hải, đường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Nguyên tắc xác định thẩm quyền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hành vi vi phạm hành chính trong lĩnh vựcquản lý, bảo vệ biên giới quốc gia không thuộc thẩm quyền của mình, cơ quan, lựclượng trực tiếp phát hiện tiến hành tạm giữ người, phương tiện, tang vật vi phạmhành chính, giấy phép, chứng chỉ hành nghề chuyển giao cho Bộ đội Biên phòng hoặccơ quan có thẩm quyền xử phạt nơi gần nhất để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hành vi vi phạm hành chính </w:t>
      </w:r>
      <w:r>
        <w:t xml:space="preserve">trong</w:t>
      </w:r>
      <w:r>
        <w:t xml:space="preserve"> lĩnh vực quản lý, bảo vệ biên giới quốcgia thuộc thẩm quyền xử phạt của nhiều người, thì việc xử phạt do người thụ lýđầu tiên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quyền xử phạt của những người quy định tạicác điều 13, 14, 15, 16, 17, 18, 19 và Điều 20 Nghị định số169/2013/NĐ-CP được xác định căn cứ vào mức tối đa của khung tiền phạt quyđịnh đối với từng hành vi vi phạm. Nếu mức tiền phạt tối đa của khung tiền phạthoặc hình thức xử phạt bổ sung, biện pháp khắc phục hậu quả theo quy định đượcáp dụng không thuộc thẩm quyền của mình, thì người đang thụ lý vụ vi phạm hànhchính phải chuyển hồ sơ, tang vật, phương tiện vụ vi phạm đến người có thẩm quyềnxử lý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Giao quyền xử phạt viphạm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xử phạt vi phạm hành chính quyđịnh tại các Khoản 2, 3, 4 Điều 13, Điều 14, Khoản 2, 3, 4, 5Điều 15, Khoản 3, 4, 5, 6, 7 Điều 16; Khoản 2, 3 Điều 17, Khoản 2, 3 Điều 18,Điều 19 và Điều 20 Nghị định số 169/2013/NĐ-CP có thể giao cho cấp phó thựchiện thẩm quyền xử phạt vi phạm hành chính theo quy định tại Điều54 Luật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Thẩm quyền áp dụnghình thức xử phạt bổ sung tịch thu tang vật, phương tiện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áp dụng hình thức xử phạt bổ sung tịchthu tang vật, phương tiện vi phạm hành chính của Chỉ huy trưởng Bộ đội Biênphòng </w:t>
      </w:r>
      <w:r>
        <w:t xml:space="preserve">cấp</w:t>
      </w:r>
      <w:r>
        <w:t xml:space="preserve">tỉnh, Chỉ huy trưởng Hải đoànBiên phòng quy định tại Điểm d Khoản 4 Điều 13 Nghị định số169/2013/NĐ-CP được áp dụng theo quy định tại Điểm c Khoản4 Điều 40 Luật xử lý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Thẩm quyền áp dụng biệnpháp khắc phục hậu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Đồn trưởng Đồn Biên phòng, Chỉ huy trưởng Tiểukhu Biên phòng, Chỉ huy trưởng Bộ đội Biên phòng cấp tỉnh nơi có biên giới đấtliền có thẩm quyền áp dụng biện pháp khắc phục hậu quả buộc rời khỏi khu vực cửakhẩu, khu vực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Đồn trưởng Đồn Biên phòng cửa khẩu cảng, Chỉ huytrưởng Biên phòng cửa khẩu cảng, Chỉ huy trưởng Bộ đội Biên phòng cấp tỉnh cóbiên giới biển có thẩm quyền áp dụng biện pháp khắc phục hậu quả buộc nộp lạigiấy phép đi bờ đã cấp cho thuyền viên, nhân viên khi tàu thuyền nước ngoài neođậu tại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huy trưởng Bộ đội Biên phòng cấp tỉnh nơi cóbiên giới có thẩm quyền áp dụng biện pháp khắc phục hậu quả thu hồi Giấy chứngminh, Giấy chứng nhận biên giới hoặc Giấy thông hành xuất nhập cảnh vùng biêngiới.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Đồn trưởng Đồn Biên phòng, Chỉ huy trưởng Tiểukhu Biên phòng, Chỉ huy trưởng Bộ đội Biên phòng cấp tỉnh nơi có biên giới đấtliền có thẩm quyền áp dụng biện pháp khắc phục hậu quả buộc tiêu hủy Giấy chứngminh biên giới, Giấy chứng nhận biên giới hoặc Giấy thông hành xuất, nhập cảnhvùng biên giới bị làm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huy trưởng Biên phòng cửa khẩu cảng, Đồn trưởngĐồn Biên phòng cửa khẩu cảng, Chỉ huy trưởng Bộ đội Biên phòng cấp tỉnh có biêngiới biển có thẩm quyền áp dụng biện pháp khắc phục hậu quả buộc tiêu hủy Giấyphép hoạt động tại khu vực cửa khẩu, cảng biển bị làm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05tháng 8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6" w:history="1">
        <w:r>
          <w:rPr>
            <w:rStyle w:val="Hyperlink"/>
          </w:rPr>
          <w:t xml:space="preserve">101/2008/TT-BQP </w:t>
        </w:r>
      </w:hyperlink>
      <w:r>
        <w:t xml:space="preserve"> ngày 09 tháng7 năm 2008 của Bộ trưởng Bộ Quốc phòng Hướng dẫn thực hiện xử phạt vi phạm hànhchính trong quản lý, bảo vệ biên giới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w:t>
      </w:r>
      <w:r>
        <w:t xml:space="preserve">các văn bản pháp luật viện dẫn tại Thông tư này sửa đổi, bổ sung thì áp dụngtheo văn bản sửa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lệnh Bộ đội Biên phòng có trách nhiệm tổ chứcvà triển khai thực hiện việc xử lý vi phạm hành chính trong lĩnh vực quản lý, bảovệ biên giới quốc gia đảm bảo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huy trưởng Bộ đội Biên phòng tỉnh, thành phốtrực thuộc Trung ương chủ trì, phối hợp với Sở Tư pháp và các ngành liên quantham mưu cho </w:t>
      </w:r>
      <w:r>
        <w:t xml:space="preserve">Ủy ban</w:t>
      </w:r>
      <w:r>
        <w:t xml:space="preserve"> nhân dân tỉnh, thànhphố trực thuộc Trung ương nơi có biên giới tổ chức quán triệt, triển khai thựchiện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trực tiếp của người có thẩm quyền xửphạt vi phạm hành chính trong quản lý, bảo vệ biên giới quốc gia có trách nhiệmtổ chức triển khai thực hiện và kiểm tra việc xử phạt vi phạm hành chính trongquản lý, bảo vệ biên giới quốc gia của cấp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phát sinh vướng mắc,các cơ quan, đơn vị, tổ chức kịp thời phản ánh về Bộ Quốc phòng (qua Bộ Tư lệnhBộ đội Biên phòng) để tổng hợp, báo cáo Bộ Quốc phòng xem xét,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w:t>
            </w:r>
            <w:r>
              <w:t xml:space="preserve">- UBND</w:t>
            </w:r>
            <w:r>
              <w:t xml:space="preserve"> các tỉnh, TP trực thuộc TW;</w:t>
            </w:r>
            <w:r>
              <w:rPr/>
              <w:br/>
            </w:r>
            <w:r>
              <w:t xml:space="preserve">- Các </w:t>
            </w:r>
            <w:r>
              <w:t xml:space="preserve">Thủ trưởng</w:t>
            </w:r>
            <w:r>
              <w:t xml:space="preserve"> BQP, CNTCCT;</w:t>
            </w:r>
            <w:r>
              <w:rPr/>
              <w:br/>
            </w:r>
            <w:r>
              <w:t xml:space="preserve">- Các đầu mối trực thuộc BQP;</w:t>
            </w:r>
            <w:r>
              <w:rPr/>
              <w:br/>
            </w:r>
            <w:r>
              <w:t xml:space="preserve">- Ban cơ yếu Chính phủ;</w:t>
            </w:r>
            <w:r>
              <w:rPr/>
              <w:br/>
            </w:r>
            <w:r>
              <w:t xml:space="preserve">- Thanh tra BQP;</w:t>
            </w:r>
            <w:r>
              <w:rPr/>
              <w:br/>
            </w:r>
            <w:r>
              <w:t xml:space="preserve">- Các cục: Tác chiến, Quân lực, Cơ yếu, Dân quân tự vệ/BTTM; Cán bộ/TCCT; Quân nhu/TCHC; Xe-Máy/TCKT;</w:t>
            </w:r>
            <w:r>
              <w:rPr/>
              <w:br/>
            </w:r>
            <w:r>
              <w:t xml:space="preserve">- Vụ Pháp chế BQP;</w:t>
            </w:r>
            <w:r>
              <w:rPr/>
              <w:br/>
            </w:r>
            <w:r>
              <w:t xml:space="preserve">- Công báo, Cổng TTĐT Chính phủ;</w:t>
            </w:r>
            <w:r>
              <w:rPr/>
              <w:br/>
            </w:r>
            <w:r>
              <w:t xml:space="preserve">- Cổng TTĐT BQP;</w:t>
            </w:r>
            <w:r>
              <w:rPr/>
              <w:br/>
            </w:r>
            <w:r>
              <w:t xml:space="preserve">- Lưu: VT, PC, BĐBP; X200.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Đại tướng Phùng Quang Thanh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7-2015-tt-bqp-huong-dan-thuc-hien-nghi-dinh-169-2013-nd-cp-quy-dinh-xu-phat-vi-pham-hanh-chinh-trong-linh-vuc-quan-ly--bao-ve-bien-gioi-quoc-gia-do-bo-truong-bo-quoc-phong-ban-hanh.aspx" TargetMode="External" /><Relationship Id="rId4" Type="http://schemas.openxmlformats.org/officeDocument/2006/relationships/hyperlink" Target="/nghi-dinh-so-169-2013-nd-cp-cua-chinh-phu---quy-dinh-xu-phat-vi-pham-hanh-chinh-trong-linh-vuc-quan-ly--bao-ve-bien-gioi-quoc-gia.aspx" TargetMode="External" /><Relationship Id="rId5" Type="http://schemas.openxmlformats.org/officeDocument/2006/relationships/hyperlink" Target="/nghi-dinh-so-34-2014-nd-cp-cua-chinh-phu---ve-quy-che-khu-vuc-bien-gioi-dat-lien-nuoc-cong-hoa-xa-hoi-chu-nghia-viet-nam.aspx" TargetMode="External" /><Relationship Id="rId6" Type="http://schemas.openxmlformats.org/officeDocument/2006/relationships/hyperlink" Target="/thong-tu-101-2008-tt-bqp-huong-dan-xu-phat-vi-pham-hanh-chinh-trong-quan-ly--bao-ve-bien-gioi-quoc-gia-do-bo-quoc-phong-ban-ha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2022-06-21T16:56:21Z</dcterms:created>
  <dcterms:modified xsi:type="dcterms:W3CDTF">2022-06-21T16:56:21Z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2022-06-21T16:56:21Z</dcterms:created>
  <dcterms:modified xsi:type="dcterms:W3CDTF">2022-06-21T16:56:21Z</dcterms:modified>
</cp:coreProperties>
</file>