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756"/>
        <w:gridCol w:w="5112"/>
      </w:tblGrid>
      <w:tr w:rsidR="00732B75" w:rsidRPr="00732B75" w14:paraId="5B9E3F77" w14:textId="77777777" w:rsidTr="00732B75">
        <w:trPr>
          <w:tblCellSpacing w:w="0" w:type="dxa"/>
        </w:trPr>
        <w:tc>
          <w:tcPr>
            <w:tcW w:w="3756" w:type="dxa"/>
            <w:shd w:val="clear" w:color="auto" w:fill="FFFFFF"/>
            <w:tcMar>
              <w:top w:w="30" w:type="dxa"/>
              <w:left w:w="30" w:type="dxa"/>
              <w:bottom w:w="30" w:type="dxa"/>
              <w:right w:w="30" w:type="dxa"/>
            </w:tcMar>
            <w:vAlign w:val="center"/>
            <w:hideMark/>
          </w:tcPr>
          <w:p w14:paraId="1486DE36" w14:textId="77777777" w:rsidR="00732B75" w:rsidRPr="00732B75" w:rsidRDefault="00732B75" w:rsidP="00732B75">
            <w:pPr>
              <w:jc w:val="center"/>
              <w:rPr>
                <w:rFonts w:ascii="Times New Roman" w:hAnsi="Times New Roman" w:cs="Times New Roman"/>
              </w:rPr>
            </w:pPr>
            <w:r w:rsidRPr="00732B75">
              <w:rPr>
                <w:rFonts w:ascii="Times New Roman" w:hAnsi="Times New Roman" w:cs="Times New Roman"/>
                <w:b/>
                <w:bCs/>
              </w:rPr>
              <w:t>BỘ TÀI CHÍNH</w:t>
            </w:r>
            <w:r w:rsidRPr="00732B75">
              <w:rPr>
                <w:rFonts w:ascii="Times New Roman" w:hAnsi="Times New Roman" w:cs="Times New Roman"/>
                <w:b/>
                <w:bCs/>
              </w:rPr>
              <w:br/>
              <w:t>-------</w:t>
            </w:r>
          </w:p>
        </w:tc>
        <w:tc>
          <w:tcPr>
            <w:tcW w:w="5112" w:type="dxa"/>
            <w:shd w:val="clear" w:color="auto" w:fill="FFFFFF"/>
            <w:tcMar>
              <w:top w:w="30" w:type="dxa"/>
              <w:left w:w="30" w:type="dxa"/>
              <w:bottom w:w="30" w:type="dxa"/>
              <w:right w:w="30" w:type="dxa"/>
            </w:tcMar>
            <w:vAlign w:val="center"/>
            <w:hideMark/>
          </w:tcPr>
          <w:p w14:paraId="15077EF5" w14:textId="77777777" w:rsidR="00732B75" w:rsidRPr="00732B75" w:rsidRDefault="00732B75" w:rsidP="00732B75">
            <w:pPr>
              <w:jc w:val="center"/>
              <w:rPr>
                <w:rFonts w:ascii="Times New Roman" w:hAnsi="Times New Roman" w:cs="Times New Roman"/>
              </w:rPr>
            </w:pPr>
            <w:r w:rsidRPr="00732B75">
              <w:rPr>
                <w:rFonts w:ascii="Times New Roman" w:hAnsi="Times New Roman" w:cs="Times New Roman"/>
                <w:b/>
                <w:bCs/>
              </w:rPr>
              <w:t>CỘNG HÒA XÃ HỘI CHỦ NGHĨA VIỆT NAM</w:t>
            </w:r>
            <w:r w:rsidRPr="00732B75">
              <w:rPr>
                <w:rFonts w:ascii="Times New Roman" w:hAnsi="Times New Roman" w:cs="Times New Roman"/>
                <w:b/>
                <w:bCs/>
              </w:rPr>
              <w:br/>
              <w:t>Độc lập – Tự do – Hạnh phúc</w:t>
            </w:r>
            <w:r w:rsidRPr="00732B75">
              <w:rPr>
                <w:rFonts w:ascii="Times New Roman" w:hAnsi="Times New Roman" w:cs="Times New Roman"/>
                <w:b/>
                <w:bCs/>
              </w:rPr>
              <w:br/>
              <w:t>--------------</w:t>
            </w:r>
          </w:p>
        </w:tc>
      </w:tr>
      <w:tr w:rsidR="00732B75" w:rsidRPr="00732B75" w14:paraId="0323EE8F" w14:textId="77777777" w:rsidTr="00732B75">
        <w:trPr>
          <w:tblCellSpacing w:w="0" w:type="dxa"/>
        </w:trPr>
        <w:tc>
          <w:tcPr>
            <w:tcW w:w="3756" w:type="dxa"/>
            <w:shd w:val="clear" w:color="auto" w:fill="FFFFFF"/>
            <w:tcMar>
              <w:top w:w="30" w:type="dxa"/>
              <w:left w:w="30" w:type="dxa"/>
              <w:bottom w:w="30" w:type="dxa"/>
              <w:right w:w="30" w:type="dxa"/>
            </w:tcMar>
            <w:vAlign w:val="center"/>
            <w:hideMark/>
          </w:tcPr>
          <w:p w14:paraId="60F5967D" w14:textId="77777777" w:rsidR="00732B75" w:rsidRPr="00732B75" w:rsidRDefault="00732B75" w:rsidP="00732B75">
            <w:pPr>
              <w:jc w:val="center"/>
              <w:rPr>
                <w:rFonts w:ascii="Times New Roman" w:hAnsi="Times New Roman" w:cs="Times New Roman"/>
              </w:rPr>
            </w:pPr>
            <w:r w:rsidRPr="00732B75">
              <w:rPr>
                <w:rFonts w:ascii="Times New Roman" w:hAnsi="Times New Roman" w:cs="Times New Roman"/>
              </w:rPr>
              <w:t>Số: 16/2010/TT-BTC</w:t>
            </w:r>
          </w:p>
        </w:tc>
        <w:tc>
          <w:tcPr>
            <w:tcW w:w="5112" w:type="dxa"/>
            <w:shd w:val="clear" w:color="auto" w:fill="FFFFFF"/>
            <w:tcMar>
              <w:top w:w="30" w:type="dxa"/>
              <w:left w:w="30" w:type="dxa"/>
              <w:bottom w:w="30" w:type="dxa"/>
              <w:right w:w="30" w:type="dxa"/>
            </w:tcMar>
            <w:vAlign w:val="center"/>
            <w:hideMark/>
          </w:tcPr>
          <w:p w14:paraId="489B2695" w14:textId="77777777" w:rsidR="00732B75" w:rsidRPr="00732B75" w:rsidRDefault="00732B75" w:rsidP="00732B75">
            <w:pPr>
              <w:jc w:val="right"/>
              <w:rPr>
                <w:rFonts w:ascii="Times New Roman" w:hAnsi="Times New Roman" w:cs="Times New Roman"/>
              </w:rPr>
            </w:pPr>
            <w:r w:rsidRPr="00732B75">
              <w:rPr>
                <w:rFonts w:ascii="Times New Roman" w:hAnsi="Times New Roman" w:cs="Times New Roman"/>
                <w:i/>
                <w:iCs/>
              </w:rPr>
              <w:t>Hà Nội, ngày 01 tháng 02 năm 2010</w:t>
            </w:r>
          </w:p>
        </w:tc>
      </w:tr>
    </w:tbl>
    <w:p w14:paraId="1483A1EB" w14:textId="77777777" w:rsidR="00732B75" w:rsidRPr="00732B75" w:rsidRDefault="00732B75" w:rsidP="00732B75">
      <w:pPr>
        <w:rPr>
          <w:rFonts w:ascii="Times New Roman" w:hAnsi="Times New Roman" w:cs="Times New Roman"/>
        </w:rPr>
      </w:pPr>
    </w:p>
    <w:p w14:paraId="18E7702B" w14:textId="77777777" w:rsidR="00732B75" w:rsidRPr="00732B75" w:rsidRDefault="00732B75" w:rsidP="00732B75">
      <w:pPr>
        <w:jc w:val="center"/>
        <w:rPr>
          <w:rFonts w:ascii="Times New Roman" w:hAnsi="Times New Roman" w:cs="Times New Roman"/>
        </w:rPr>
      </w:pPr>
      <w:r w:rsidRPr="00732B75">
        <w:rPr>
          <w:rFonts w:ascii="Times New Roman" w:hAnsi="Times New Roman" w:cs="Times New Roman"/>
          <w:b/>
          <w:bCs/>
        </w:rPr>
        <w:t>THÔNG TƯ</w:t>
      </w:r>
    </w:p>
    <w:p w14:paraId="01C6EA28" w14:textId="77777777" w:rsidR="00732B75" w:rsidRPr="00732B75" w:rsidRDefault="00732B75" w:rsidP="00732B75">
      <w:pPr>
        <w:jc w:val="center"/>
        <w:rPr>
          <w:rFonts w:ascii="Times New Roman" w:hAnsi="Times New Roman" w:cs="Times New Roman"/>
        </w:rPr>
      </w:pPr>
      <w:r w:rsidRPr="00732B75">
        <w:rPr>
          <w:rFonts w:ascii="Times New Roman" w:hAnsi="Times New Roman" w:cs="Times New Roman"/>
          <w:b/>
          <w:bCs/>
        </w:rPr>
        <w:t>HƯỚNG DẪN SỬA ĐỔI, BỔ SUNG THÔNG TƯ SỐ 120/2002/TT-BTC NGÀY 30/12/2002 CỦA BỘ TÀI CHÍNH HƯỚNG DẪN THI HÀNH NGHỊ ĐỊNH SỐ 89/2002/NĐ-CP NGÀY 07/11/2002 CỦA CHÍNH PHỦ VỀ VIỆC IN, PHÁT HÀNH, SỬ DỤNG, QUẢN LÝ HÓA ĐƠN</w:t>
      </w:r>
    </w:p>
    <w:p w14:paraId="4711AD6A" w14:textId="77777777" w:rsidR="00732B75" w:rsidRPr="00732B75" w:rsidRDefault="00732B75" w:rsidP="00732B75">
      <w:pPr>
        <w:rPr>
          <w:rFonts w:ascii="Times New Roman" w:hAnsi="Times New Roman" w:cs="Times New Roman"/>
        </w:rPr>
      </w:pPr>
      <w:r w:rsidRPr="00732B75">
        <w:rPr>
          <w:rFonts w:ascii="Times New Roman" w:hAnsi="Times New Roman" w:cs="Times New Roman"/>
          <w:i/>
          <w:iCs/>
        </w:rPr>
        <w:t>Căn cứ Luật ban hành văn bản quy phạm pháp luật số 17/2008/QH12 ngày 03 tháng 06 năm 2008 và các văn bản hướng dẫn thi hành;</w:t>
      </w:r>
      <w:r w:rsidRPr="00732B75">
        <w:rPr>
          <w:rFonts w:ascii="Times New Roman" w:hAnsi="Times New Roman" w:cs="Times New Roman"/>
          <w:i/>
          <w:iCs/>
        </w:rPr>
        <w:br/>
        <w:t>Căn cứ Luật thuế giá trị gia tăng số 13/2008/QH12 ngày 03 tháng 06 năm 2008, Luật quản lý thuế số 78/2006/QH11 ngày 29 tháng 11 năm 2006 và các văn bản quy định chi tiết thi hành các Luật này;</w:t>
      </w:r>
      <w:r w:rsidRPr="00732B75">
        <w:rPr>
          <w:rFonts w:ascii="Times New Roman" w:hAnsi="Times New Roman" w:cs="Times New Roman"/>
          <w:i/>
          <w:iCs/>
        </w:rPr>
        <w:br/>
        <w:t>Bộ Tài chính hướng dẫn sửa đổi, bổ sung Thông tư số 120/2002/TT-BTC ngày 30/12/2002 của Bộ Tài chính hướng dẫn thi hành Nghị định số 89/2002/NĐ-CP ngày 07/11/2002 của Chính phủ về việc in, phát hành, sử dụng, quản lý hóa đơn như sau:</w:t>
      </w:r>
    </w:p>
    <w:p w14:paraId="0C368DC9" w14:textId="77777777" w:rsidR="00732B75" w:rsidRPr="00732B75" w:rsidRDefault="00732B75" w:rsidP="00732B75">
      <w:pPr>
        <w:rPr>
          <w:rFonts w:ascii="Times New Roman" w:hAnsi="Times New Roman" w:cs="Times New Roman"/>
        </w:rPr>
      </w:pPr>
      <w:r w:rsidRPr="00732B75">
        <w:rPr>
          <w:rFonts w:ascii="Times New Roman" w:hAnsi="Times New Roman" w:cs="Times New Roman"/>
          <w:b/>
          <w:bCs/>
        </w:rPr>
        <w:t>Điều 1.</w:t>
      </w:r>
      <w:r w:rsidRPr="00732B75">
        <w:rPr>
          <w:rFonts w:ascii="Times New Roman" w:hAnsi="Times New Roman" w:cs="Times New Roman"/>
        </w:rPr>
        <w:t> </w:t>
      </w:r>
      <w:r w:rsidRPr="00732B75">
        <w:rPr>
          <w:rFonts w:ascii="Times New Roman" w:hAnsi="Times New Roman" w:cs="Times New Roman"/>
          <w:b/>
          <w:bCs/>
        </w:rPr>
        <w:t>Sửa đổi điểm 5 mục I phần B Thông tư số 120/2002/TT-BTC ngày 30/12/2002 của Bộ Tài chính hướng dẫn thi hành Nghị định 89/2002/NĐ-CP như sau:</w:t>
      </w:r>
    </w:p>
    <w:p w14:paraId="23EA0D12" w14:textId="77777777" w:rsidR="00732B75" w:rsidRPr="00732B75" w:rsidRDefault="00732B75" w:rsidP="00732B75">
      <w:pPr>
        <w:rPr>
          <w:rFonts w:ascii="Times New Roman" w:hAnsi="Times New Roman" w:cs="Times New Roman"/>
        </w:rPr>
      </w:pPr>
      <w:r w:rsidRPr="00732B75">
        <w:rPr>
          <w:rFonts w:ascii="Times New Roman" w:hAnsi="Times New Roman" w:cs="Times New Roman"/>
        </w:rPr>
        <w:t>“5. Liên hóa đơn:</w:t>
      </w:r>
    </w:p>
    <w:p w14:paraId="65043617" w14:textId="77777777" w:rsidR="00732B75" w:rsidRPr="00732B75" w:rsidRDefault="00732B75" w:rsidP="00732B75">
      <w:pPr>
        <w:rPr>
          <w:rFonts w:ascii="Times New Roman" w:hAnsi="Times New Roman" w:cs="Times New Roman"/>
        </w:rPr>
      </w:pPr>
      <w:r w:rsidRPr="00732B75">
        <w:rPr>
          <w:rFonts w:ascii="Times New Roman" w:hAnsi="Times New Roman" w:cs="Times New Roman"/>
        </w:rPr>
        <w:t>Mỗi hóa đơn phải có từ 3 liên trở lên, trường hợp sử dụng hóa đơn có 2 liên phải được cơ quan thuế chấp thuận; chức năng sử dụng của từng liên. Liên 1: Lưu, liên 2: Giao khách hàng, liên 3: Nội bộ. Đối với hóa đơn bằng hình thức tem, vé, thẻ thì có thể áp dụng số liên phù hợp nhưng phải được chấp thuận của cơ quan thuế”.</w:t>
      </w:r>
    </w:p>
    <w:p w14:paraId="6D9C064A" w14:textId="77777777" w:rsidR="00732B75" w:rsidRPr="00732B75" w:rsidRDefault="00732B75" w:rsidP="00732B75">
      <w:pPr>
        <w:rPr>
          <w:rFonts w:ascii="Times New Roman" w:hAnsi="Times New Roman" w:cs="Times New Roman"/>
        </w:rPr>
      </w:pPr>
      <w:r w:rsidRPr="00732B75">
        <w:rPr>
          <w:rFonts w:ascii="Times New Roman" w:hAnsi="Times New Roman" w:cs="Times New Roman"/>
          <w:b/>
          <w:bCs/>
        </w:rPr>
        <w:t>Điều 2.</w:t>
      </w:r>
      <w:r w:rsidRPr="00732B75">
        <w:rPr>
          <w:rFonts w:ascii="Times New Roman" w:hAnsi="Times New Roman" w:cs="Times New Roman"/>
        </w:rPr>
        <w:t> Thông tư này có hiệu lực kể từ ngày ký. Trong quá trình thực hiện nếu có vướng mắc đề nghị phản ánh về Bộ Tài chính để nghiên cứu sửa đổi bổ sung cho phù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32B75" w:rsidRPr="00732B75" w14:paraId="7D323A7B" w14:textId="77777777" w:rsidTr="00732B75">
        <w:trPr>
          <w:tblCellSpacing w:w="0" w:type="dxa"/>
        </w:trPr>
        <w:tc>
          <w:tcPr>
            <w:tcW w:w="4428" w:type="dxa"/>
            <w:shd w:val="clear" w:color="auto" w:fill="FFFFFF"/>
            <w:tcMar>
              <w:top w:w="30" w:type="dxa"/>
              <w:left w:w="30" w:type="dxa"/>
              <w:bottom w:w="30" w:type="dxa"/>
              <w:right w:w="30" w:type="dxa"/>
            </w:tcMar>
            <w:vAlign w:val="center"/>
            <w:hideMark/>
          </w:tcPr>
          <w:p w14:paraId="15AA4157" w14:textId="77777777" w:rsidR="00732B75" w:rsidRPr="00732B75" w:rsidRDefault="00732B75" w:rsidP="00732B75">
            <w:pPr>
              <w:rPr>
                <w:rFonts w:ascii="Times New Roman" w:hAnsi="Times New Roman" w:cs="Times New Roman"/>
              </w:rPr>
            </w:pPr>
            <w:r w:rsidRPr="00732B75">
              <w:rPr>
                <w:rFonts w:ascii="Times New Roman" w:hAnsi="Times New Roman" w:cs="Times New Roman"/>
                <w:b/>
                <w:bCs/>
                <w:i/>
                <w:iCs/>
              </w:rPr>
              <w:t>Nơi nhận:</w:t>
            </w:r>
            <w:r w:rsidRPr="00732B75">
              <w:rPr>
                <w:rFonts w:ascii="Times New Roman" w:hAnsi="Times New Roman" w:cs="Times New Roman"/>
              </w:rPr>
              <w:br/>
              <w:t>- VP TW Đảng và các ban của Đảng;</w:t>
            </w:r>
            <w:r w:rsidRPr="00732B75">
              <w:rPr>
                <w:rFonts w:ascii="Times New Roman" w:hAnsi="Times New Roman" w:cs="Times New Roman"/>
              </w:rPr>
              <w:br/>
              <w:t>- VP Quốc hội, VP Chủ tịch nước, VPCP;</w:t>
            </w:r>
            <w:r w:rsidRPr="00732B75">
              <w:rPr>
                <w:rFonts w:ascii="Times New Roman" w:hAnsi="Times New Roman" w:cs="Times New Roman"/>
              </w:rPr>
              <w:br/>
              <w:t>- Viện Kiểm sát NDTC, Tòa án NDTC;</w:t>
            </w:r>
            <w:r w:rsidRPr="00732B75">
              <w:rPr>
                <w:rFonts w:ascii="Times New Roman" w:hAnsi="Times New Roman" w:cs="Times New Roman"/>
              </w:rPr>
              <w:br/>
              <w:t>- Các Bộ, cơ quan ngang Bộ, cơ quan thuộc Chính phủ;</w:t>
            </w:r>
            <w:r w:rsidRPr="00732B75">
              <w:rPr>
                <w:rFonts w:ascii="Times New Roman" w:hAnsi="Times New Roman" w:cs="Times New Roman"/>
              </w:rPr>
              <w:br/>
              <w:t xml:space="preserve">- VP Ban chỉ đạo TW về phòng, chống tham </w:t>
            </w:r>
            <w:r w:rsidRPr="00732B75">
              <w:rPr>
                <w:rFonts w:ascii="Times New Roman" w:hAnsi="Times New Roman" w:cs="Times New Roman"/>
              </w:rPr>
              <w:lastRenderedPageBreak/>
              <w:t>nhũng;</w:t>
            </w:r>
            <w:r w:rsidRPr="00732B75">
              <w:rPr>
                <w:rFonts w:ascii="Times New Roman" w:hAnsi="Times New Roman" w:cs="Times New Roman"/>
              </w:rPr>
              <w:br/>
              <w:t>- UBND tỉnh, thành phố trực thuộc TW;</w:t>
            </w:r>
            <w:r w:rsidRPr="00732B75">
              <w:rPr>
                <w:rFonts w:ascii="Times New Roman" w:hAnsi="Times New Roman" w:cs="Times New Roman"/>
              </w:rPr>
              <w:br/>
              <w:t>- Phòng Thương mại và Công nghiệp Việt Nam;</w:t>
            </w:r>
            <w:r w:rsidRPr="00732B75">
              <w:rPr>
                <w:rFonts w:ascii="Times New Roman" w:hAnsi="Times New Roman" w:cs="Times New Roman"/>
              </w:rPr>
              <w:br/>
              <w:t>- Kiểm toán Nhà nước; Công báo;</w:t>
            </w:r>
            <w:r w:rsidRPr="00732B75">
              <w:rPr>
                <w:rFonts w:ascii="Times New Roman" w:hAnsi="Times New Roman" w:cs="Times New Roman"/>
              </w:rPr>
              <w:br/>
              <w:t>- Cục Kiểm tra văn bản (Bộ Tư pháp);</w:t>
            </w:r>
            <w:r w:rsidRPr="00732B75">
              <w:rPr>
                <w:rFonts w:ascii="Times New Roman" w:hAnsi="Times New Roman" w:cs="Times New Roman"/>
              </w:rPr>
              <w:br/>
              <w:t>- Website Chính phủ; Bộ Tài chính;</w:t>
            </w:r>
            <w:r w:rsidRPr="00732B75">
              <w:rPr>
                <w:rFonts w:ascii="Times New Roman" w:hAnsi="Times New Roman" w:cs="Times New Roman"/>
              </w:rPr>
              <w:br/>
              <w:t>- Cục HQ các tỉnh, thành phố; Các đơn vị thuộc, trực thuộc Bộ Tài chính;</w:t>
            </w:r>
            <w:r w:rsidRPr="00732B75">
              <w:rPr>
                <w:rFonts w:ascii="Times New Roman" w:hAnsi="Times New Roman" w:cs="Times New Roman"/>
              </w:rPr>
              <w:br/>
              <w:t>- Lưu: VT, TCT (VP, CST).</w:t>
            </w:r>
          </w:p>
        </w:tc>
        <w:tc>
          <w:tcPr>
            <w:tcW w:w="4428" w:type="dxa"/>
            <w:shd w:val="clear" w:color="auto" w:fill="FFFFFF"/>
            <w:tcMar>
              <w:top w:w="30" w:type="dxa"/>
              <w:left w:w="30" w:type="dxa"/>
              <w:bottom w:w="30" w:type="dxa"/>
              <w:right w:w="30" w:type="dxa"/>
            </w:tcMar>
            <w:vAlign w:val="center"/>
            <w:hideMark/>
          </w:tcPr>
          <w:p w14:paraId="3F997535" w14:textId="77777777" w:rsidR="00732B75" w:rsidRPr="00732B75" w:rsidRDefault="00732B75" w:rsidP="00732B75">
            <w:pPr>
              <w:jc w:val="center"/>
              <w:rPr>
                <w:rFonts w:ascii="Times New Roman" w:hAnsi="Times New Roman" w:cs="Times New Roman"/>
              </w:rPr>
            </w:pPr>
            <w:r w:rsidRPr="00732B75">
              <w:rPr>
                <w:rFonts w:ascii="Times New Roman" w:hAnsi="Times New Roman" w:cs="Times New Roman"/>
                <w:b/>
                <w:bCs/>
              </w:rPr>
              <w:lastRenderedPageBreak/>
              <w:t>KT. BỘ TRƯỞNG</w:t>
            </w:r>
            <w:r w:rsidRPr="00732B75">
              <w:rPr>
                <w:rFonts w:ascii="Times New Roman" w:hAnsi="Times New Roman" w:cs="Times New Roman"/>
                <w:b/>
                <w:bCs/>
              </w:rPr>
              <w:br/>
              <w:t>THỨ TRƯỞNG</w:t>
            </w:r>
            <w:r w:rsidRPr="00732B75">
              <w:rPr>
                <w:rFonts w:ascii="Times New Roman" w:hAnsi="Times New Roman" w:cs="Times New Roman"/>
                <w:b/>
                <w:bCs/>
              </w:rPr>
              <w:br/>
            </w:r>
            <w:r w:rsidRPr="00732B75">
              <w:rPr>
                <w:rFonts w:ascii="Times New Roman" w:hAnsi="Times New Roman" w:cs="Times New Roman"/>
                <w:b/>
                <w:bCs/>
              </w:rPr>
              <w:br/>
            </w:r>
            <w:r w:rsidRPr="00732B75">
              <w:rPr>
                <w:rFonts w:ascii="Times New Roman" w:hAnsi="Times New Roman" w:cs="Times New Roman"/>
                <w:b/>
                <w:bCs/>
              </w:rPr>
              <w:br/>
            </w:r>
            <w:r w:rsidRPr="00732B75">
              <w:rPr>
                <w:rFonts w:ascii="Times New Roman" w:hAnsi="Times New Roman" w:cs="Times New Roman"/>
                <w:b/>
                <w:bCs/>
              </w:rPr>
              <w:br/>
            </w:r>
            <w:r w:rsidRPr="00732B75">
              <w:rPr>
                <w:rFonts w:ascii="Times New Roman" w:hAnsi="Times New Roman" w:cs="Times New Roman"/>
                <w:b/>
                <w:bCs/>
              </w:rPr>
              <w:br/>
              <w:t>Đỗ Hoàng Anh Tuấn</w:t>
            </w:r>
          </w:p>
        </w:tc>
      </w:tr>
    </w:tbl>
    <w:p w14:paraId="34E88865" w14:textId="77777777" w:rsidR="00732B75" w:rsidRPr="00732B75" w:rsidRDefault="00732B75">
      <w:pPr>
        <w:rPr>
          <w:rFonts w:ascii="Times New Roman" w:hAnsi="Times New Roman" w:cs="Times New Roman"/>
        </w:rPr>
      </w:pPr>
    </w:p>
    <w:sectPr w:rsidR="00732B75" w:rsidRPr="00732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75"/>
    <w:rsid w:val="00732B75"/>
    <w:rsid w:val="00E8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6E1C"/>
  <w15:chartTrackingRefBased/>
  <w15:docId w15:val="{903D50A0-0BB5-4D1A-A0A1-331B11B0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B75"/>
    <w:rPr>
      <w:rFonts w:eastAsiaTheme="majorEastAsia" w:cstheme="majorBidi"/>
      <w:color w:val="272727" w:themeColor="text1" w:themeTint="D8"/>
    </w:rPr>
  </w:style>
  <w:style w:type="paragraph" w:styleId="Title">
    <w:name w:val="Title"/>
    <w:basedOn w:val="Normal"/>
    <w:next w:val="Normal"/>
    <w:link w:val="TitleChar"/>
    <w:uiPriority w:val="10"/>
    <w:qFormat/>
    <w:rsid w:val="00732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B75"/>
    <w:pPr>
      <w:spacing w:before="160"/>
      <w:jc w:val="center"/>
    </w:pPr>
    <w:rPr>
      <w:i/>
      <w:iCs/>
      <w:color w:val="404040" w:themeColor="text1" w:themeTint="BF"/>
    </w:rPr>
  </w:style>
  <w:style w:type="character" w:customStyle="1" w:styleId="QuoteChar">
    <w:name w:val="Quote Char"/>
    <w:basedOn w:val="DefaultParagraphFont"/>
    <w:link w:val="Quote"/>
    <w:uiPriority w:val="29"/>
    <w:rsid w:val="00732B75"/>
    <w:rPr>
      <w:i/>
      <w:iCs/>
      <w:color w:val="404040" w:themeColor="text1" w:themeTint="BF"/>
    </w:rPr>
  </w:style>
  <w:style w:type="paragraph" w:styleId="ListParagraph">
    <w:name w:val="List Paragraph"/>
    <w:basedOn w:val="Normal"/>
    <w:uiPriority w:val="34"/>
    <w:qFormat/>
    <w:rsid w:val="00732B75"/>
    <w:pPr>
      <w:ind w:left="720"/>
      <w:contextualSpacing/>
    </w:pPr>
  </w:style>
  <w:style w:type="character" w:styleId="IntenseEmphasis">
    <w:name w:val="Intense Emphasis"/>
    <w:basedOn w:val="DefaultParagraphFont"/>
    <w:uiPriority w:val="21"/>
    <w:qFormat/>
    <w:rsid w:val="00732B75"/>
    <w:rPr>
      <w:i/>
      <w:iCs/>
      <w:color w:val="0F4761" w:themeColor="accent1" w:themeShade="BF"/>
    </w:rPr>
  </w:style>
  <w:style w:type="paragraph" w:styleId="IntenseQuote">
    <w:name w:val="Intense Quote"/>
    <w:basedOn w:val="Normal"/>
    <w:next w:val="Normal"/>
    <w:link w:val="IntenseQuoteChar"/>
    <w:uiPriority w:val="30"/>
    <w:qFormat/>
    <w:rsid w:val="00732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B75"/>
    <w:rPr>
      <w:i/>
      <w:iCs/>
      <w:color w:val="0F4761" w:themeColor="accent1" w:themeShade="BF"/>
    </w:rPr>
  </w:style>
  <w:style w:type="character" w:styleId="IntenseReference">
    <w:name w:val="Intense Reference"/>
    <w:basedOn w:val="DefaultParagraphFont"/>
    <w:uiPriority w:val="32"/>
    <w:qFormat/>
    <w:rsid w:val="00732B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3140">
      <w:bodyDiv w:val="1"/>
      <w:marLeft w:val="0"/>
      <w:marRight w:val="0"/>
      <w:marTop w:val="0"/>
      <w:marBottom w:val="0"/>
      <w:divBdr>
        <w:top w:val="none" w:sz="0" w:space="0" w:color="auto"/>
        <w:left w:val="none" w:sz="0" w:space="0" w:color="auto"/>
        <w:bottom w:val="none" w:sz="0" w:space="0" w:color="auto"/>
        <w:right w:val="none" w:sz="0" w:space="0" w:color="auto"/>
      </w:divBdr>
    </w:div>
    <w:div w:id="9688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2024-12-22T14:04:00Z</dcterms:created>
  <dcterms:modified xsi:type="dcterms:W3CDTF">2024-12-22T14:05:00Z</dcterms:modified>
</cp:coreProperties>
</file>