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B2BFA" w14:paraId="71F91253" w14:textId="77777777" w:rsidTr="009B2BF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20E4C2" w14:textId="77777777" w:rsidR="009B2BFA" w:rsidRDefault="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F4AF62" w14:textId="77777777" w:rsidR="009B2BFA" w:rsidRDefault="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B2BFA" w14:paraId="2E2AA661" w14:textId="77777777" w:rsidTr="009B2BF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40DE2E" w14:textId="77777777" w:rsidR="009B2BFA" w:rsidRDefault="009B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14/VBHN-BTC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987770" w14:textId="77777777" w:rsidR="009B2BFA" w:rsidRDefault="009B2BF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5 năm 2015</w:t>
            </w:r>
          </w:p>
        </w:tc>
      </w:tr>
    </w:tbl>
    <w:p w14:paraId="353DB4E7" w14:textId="77777777" w:rsidR="009B2BFA" w:rsidRDefault="009B2BFA" w:rsidP="009B2BFA">
      <w:pPr>
        <w:pStyle w:val="NormalWeb"/>
        <w:spacing w:after="90" w:afterAutospacing="0" w:line="345" w:lineRule="atLeast"/>
        <w:jc w:val="both"/>
        <w:rPr>
          <w:rFonts w:ascii="Arial" w:hAnsi="Arial" w:cs="Arial"/>
          <w:color w:val="000000"/>
          <w:sz w:val="21"/>
          <w:szCs w:val="21"/>
        </w:rPr>
      </w:pPr>
    </w:p>
    <w:p w14:paraId="1B51CE59" w14:textId="77777777" w:rsidR="009B2BFA" w:rsidRDefault="009B2BFA" w:rsidP="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 </w:t>
      </w:r>
      <w:hyperlink r:id="rId4" w:anchor="_ftn1" w:history="1">
        <w:r>
          <w:rPr>
            <w:rStyle w:val="Hyperlink"/>
            <w:rFonts w:ascii="Arial" w:hAnsi="Arial" w:cs="Arial"/>
            <w:b/>
            <w:bCs/>
            <w:color w:val="135ECD"/>
            <w:sz w:val="21"/>
            <w:szCs w:val="21"/>
          </w:rPr>
          <w:t>[1]</w:t>
        </w:r>
      </w:hyperlink>
    </w:p>
    <w:p w14:paraId="2C65EA4D" w14:textId="77777777" w:rsidR="009B2BFA" w:rsidRDefault="009B2BFA" w:rsidP="009B2BF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MỘT SỐ ĐIỀU CỦA LUẬT THUẾ THU NHẬP CÁ NHÂN VÀ LUẬT SỬA ĐỔI, BỔ SUNG MỘT SỐ ĐIỀU CỦA LUẬT THUẾ THU NHẬP CÁ NHÂN</w:t>
      </w:r>
    </w:p>
    <w:p w14:paraId="5CDA47C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số </w:t>
      </w:r>
      <w:hyperlink r:id="rId5" w:history="1">
        <w:r>
          <w:rPr>
            <w:rStyle w:val="Hyperlink"/>
            <w:rFonts w:ascii="Arial" w:hAnsi="Arial" w:cs="Arial"/>
            <w:color w:val="135ECD"/>
            <w:sz w:val="21"/>
            <w:szCs w:val="21"/>
          </w:rPr>
          <w:t>65/2013/NĐ-CP</w:t>
        </w:r>
      </w:hyperlink>
      <w:r>
        <w:rPr>
          <w:rFonts w:ascii="Arial" w:hAnsi="Arial" w:cs="Arial"/>
          <w:color w:val="000000"/>
          <w:sz w:val="21"/>
          <w:szCs w:val="21"/>
        </w:rPr>
        <w:t> ngày 27 tháng 6 năm 2013 của Chính phủ quy định chi tiết một số điều của Luật Thuế thu nhập cá nhân và Luật sửa đổi, bổ sung một số điều của Luật Thuế thu nhập cá nhân, có hiệu lực kể từ ngày 01 tháng 7 năm 2013, được sửa đổi, bổ sung bởi:</w:t>
      </w:r>
    </w:p>
    <w:p w14:paraId="3D00021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số </w:t>
      </w:r>
      <w:hyperlink r:id="rId6" w:history="1">
        <w:r>
          <w:rPr>
            <w:rStyle w:val="Hyperlink"/>
            <w:rFonts w:ascii="Arial" w:hAnsi="Arial" w:cs="Arial"/>
            <w:color w:val="135ECD"/>
            <w:sz w:val="21"/>
            <w:szCs w:val="21"/>
          </w:rPr>
          <w:t>91/2014/NĐ-CP</w:t>
        </w:r>
      </w:hyperlink>
      <w:r>
        <w:rPr>
          <w:rFonts w:ascii="Arial" w:hAnsi="Arial" w:cs="Arial"/>
          <w:color w:val="000000"/>
          <w:sz w:val="21"/>
          <w:szCs w:val="21"/>
        </w:rPr>
        <w:t>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14:paraId="445D2F0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w:t>
      </w:r>
      <w:hyperlink r:id="rId7" w:history="1">
        <w:r>
          <w:rPr>
            <w:rStyle w:val="Hyperlink"/>
            <w:rFonts w:ascii="Arial" w:hAnsi="Arial" w:cs="Arial"/>
            <w:color w:val="135ECD"/>
            <w:sz w:val="21"/>
            <w:szCs w:val="21"/>
          </w:rPr>
          <w:t>12/2015/NĐ-CP</w:t>
        </w:r>
      </w:hyperlink>
      <w:r>
        <w:rPr>
          <w:rFonts w:ascii="Arial" w:hAnsi="Arial" w:cs="Arial"/>
          <w:color w:val="000000"/>
          <w:sz w:val="21"/>
          <w:szCs w:val="21"/>
        </w:rPr>
        <w:t>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14:paraId="45E2175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p>
    <w:p w14:paraId="0DA6C28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Thuế thu nhập cá nhân</w:t>
        </w:r>
      </w:hyperlink>
      <w:r>
        <w:rPr>
          <w:rStyle w:val="Emphasis"/>
          <w:rFonts w:ascii="Arial" w:hAnsi="Arial" w:cs="Arial"/>
          <w:color w:val="000000"/>
          <w:sz w:val="21"/>
          <w:szCs w:val="21"/>
        </w:rPr>
        <w:t> ngày 21 tháng 11 năm 2007; </w:t>
      </w:r>
      <w:hyperlink r:id="rId10" w:history="1">
        <w:r>
          <w:rPr>
            <w:rStyle w:val="Hyperlink"/>
            <w:rFonts w:ascii="Arial" w:hAnsi="Arial" w:cs="Arial"/>
            <w:i/>
            <w:iCs/>
            <w:color w:val="135ECD"/>
            <w:sz w:val="21"/>
            <w:szCs w:val="21"/>
          </w:rPr>
          <w:t>Luật Sửa đổi, bổ sung một số điều của Luật Thuế thu nhập cá nhân</w:t>
        </w:r>
      </w:hyperlink>
      <w:r>
        <w:rPr>
          <w:rStyle w:val="Emphasis"/>
          <w:rFonts w:ascii="Arial" w:hAnsi="Arial" w:cs="Arial"/>
          <w:color w:val="000000"/>
          <w:sz w:val="21"/>
          <w:szCs w:val="21"/>
        </w:rPr>
        <w:t> ngày 22 tháng 11 năm 2012; Theo đề nghị của Bộ trưởng Bộ Tài chính;</w:t>
      </w:r>
    </w:p>
    <w:p w14:paraId="5182291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Thuế thu nhập cá nhân và Luật Sửa đổi, bổ sung một số điều của Luật Thuế thu nhập cá nhân,</w:t>
      </w:r>
      <w:hyperlink r:id="rId11" w:anchor="_ftn2" w:history="1">
        <w:r>
          <w:rPr>
            <w:rStyle w:val="Emphasis"/>
            <w:rFonts w:ascii="Arial" w:hAnsi="Arial" w:cs="Arial"/>
            <w:b/>
            <w:bCs/>
            <w:color w:val="135ECD"/>
            <w:sz w:val="21"/>
            <w:szCs w:val="21"/>
          </w:rPr>
          <w:t>[2]</w:t>
        </w:r>
      </w:hyperlink>
    </w:p>
    <w:p w14:paraId="096EFBA0" w14:textId="77777777" w:rsidR="009B2BFA" w:rsidRDefault="009B2BFA" w:rsidP="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1B7D94F" w14:textId="77777777" w:rsidR="009B2BFA" w:rsidRDefault="009B2BFA" w:rsidP="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518575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1DA409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và hướng dẫn thi hành một số điều của Luật Thuế thu nhập cá nhân và Luật Sửa đổi, bổ sung một số điều của Luật Thuế thu nhập cá nhân.</w:t>
      </w:r>
    </w:p>
    <w:p w14:paraId="7CED28A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Người nộp thuế</w:t>
      </w:r>
    </w:p>
    <w:p w14:paraId="313E768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nộp thuế thu nhập cá nhân bao gồm cá nhân cư trú và cá nhân không cư trú có thu nhập chịu thuế quy định tại Điều 3 của Luật Thuế thu nhập cá nhân và Điều 3 Nghị định này. Phạm vi xác định thu nhập chịu thuế của người nộp thuế như sau:</w:t>
      </w:r>
    </w:p>
    <w:p w14:paraId="445552F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cá nhân cư trú, thu nhập chịu thuế là thu nhập phát sinh trong và ngoài lãnh thổ Việt Nam, không phân biệt nơi trả thu nhập;</w:t>
      </w:r>
    </w:p>
    <w:p w14:paraId="185D6DC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 nhân không cư trú, thu nhập chịu thuế là thu nhập phát sinh tại Việt Nam, không phân biệt nơi trả thu nhập.</w:t>
      </w:r>
    </w:p>
    <w:p w14:paraId="534867A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cư trú là người đáp ứng một trong các điều kiện sau:</w:t>
      </w:r>
    </w:p>
    <w:p w14:paraId="1BBCF95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tại Việt Nam từ 183 ngày trở lên tính trong một năm dương lịch hoặc trong 12 tháng liên tục kể từ ngày đầu tiên có mặt tại Việt Nam;</w:t>
      </w:r>
    </w:p>
    <w:p w14:paraId="3BB539C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có mặt tại Việt Nam theo quy định tại điểm này là sự hiện diện của cá nhân đó trên lãnh thổ Việt Nam.</w:t>
      </w:r>
    </w:p>
    <w:p w14:paraId="32760DE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nơi ở thường xuyên tại Việt Nam theo một trong hai trường hợp sau:</w:t>
      </w:r>
    </w:p>
    <w:p w14:paraId="75FF96B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nơi ở đăng ký thường trú theo quy định của pháp luật về cư trú;</w:t>
      </w:r>
    </w:p>
    <w:p w14:paraId="69455E0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nhà thuê để ở tại Việt Nam theo quy định của pháp luật về nhà ở, với thời hạn của các hợp đồng thuê từ 183 ngày trở lên trong năm tính thuế.</w:t>
      </w:r>
    </w:p>
    <w:p w14:paraId="2535A02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cá nhân có nơi ở thường xuyên tại Việt Nam theo quy định tại Điểm này nhưng thực tế có mặt tại Việt Nam dưới 183 ngày trong năm tính thuế mà cá nhân không chứng minh được là đối tượng cư trú của nước nào thì cá nhân đó là đối tượng cư trú tại Việt Nam.</w:t>
      </w:r>
    </w:p>
    <w:p w14:paraId="154D5E3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không cư trú là người không đáp ứng điều kiện quy định tại Khoản 2 Điều này.</w:t>
      </w:r>
    </w:p>
    <w:p w14:paraId="5425503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Thu nhập chịu thuế</w:t>
      </w:r>
    </w:p>
    <w:p w14:paraId="3682D95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của cá nhân gồm các loại thu nhập sau đây:</w:t>
      </w:r>
    </w:p>
    <w:p w14:paraId="54D9DC5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w:t>
      </w:r>
      <w:hyperlink r:id="rId12" w:anchor="_ftn3" w:history="1">
        <w:r>
          <w:rPr>
            <w:rStyle w:val="Hyperlink"/>
            <w:rFonts w:ascii="Arial" w:hAnsi="Arial" w:cs="Arial"/>
            <w:i/>
            <w:iCs/>
            <w:color w:val="135ECD"/>
            <w:sz w:val="21"/>
            <w:szCs w:val="21"/>
          </w:rPr>
          <w:t>[3]</w:t>
        </w:r>
      </w:hyperlink>
      <w:r>
        <w:rPr>
          <w:rStyle w:val="Emphasis"/>
          <w:rFonts w:ascii="Arial" w:hAnsi="Arial" w:cs="Arial"/>
          <w:color w:val="000000"/>
          <w:sz w:val="21"/>
          <w:szCs w:val="21"/>
        </w:rPr>
        <w:t> Thu nhập từ kinh doanh, bao gồm:</w:t>
      </w:r>
    </w:p>
    <w:p w14:paraId="44E7C73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Thu nhập từ hoạt động sản xuất, kinh doanh hàng hóa, dịch vụ theo quy định của pháp luật. Riêng đối với thu nhập từ hoạt động sản xuất nông nghiệp, lâm nghiệp, làm muối, nuôi trồng, đánh bắt thủy sản chỉ áp dụng đối với trường hợp không đủ điều kiện được miễn thuế quy định tại Khoản 5 Điều 4 Nghị định này.</w:t>
      </w:r>
    </w:p>
    <w:p w14:paraId="0AD30E6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Thu nhập từ hoạt động hành nghề độc lập của cá nhân có giấy phép hoặc chứng chỉ hành nghề theo quy định của pháp luật.</w:t>
      </w:r>
    </w:p>
    <w:p w14:paraId="5DDC7BC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Thu nhập từ kinh doanh quy định tại Khoản này không bao gồm thu nhập của cá nhân kinh doanh có doanh thu từ 100 triệu đồng/năm trở xuống.</w:t>
      </w:r>
    </w:p>
    <w:p w14:paraId="6E86675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từ tiền lương, tiền công mà người lao động nhận được từ người sử dụng lao động, bao gồm:</w:t>
      </w:r>
    </w:p>
    <w:p w14:paraId="3538AA0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Tiền lương, tiền công và các khoản có tính chất tiền lương, tiền công nhận được dưới các hình thức bằng tiền hoặc không bằng tiền.</w:t>
      </w:r>
    </w:p>
    <w:p w14:paraId="59E0054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w:t>
      </w:r>
      <w:r>
        <w:rPr>
          <w:rStyle w:val="Strong"/>
          <w:rFonts w:ascii="Arial" w:hAnsi="Arial" w:cs="Arial"/>
          <w:i/>
          <w:iCs/>
          <w:color w:val="000000"/>
          <w:sz w:val="21"/>
          <w:szCs w:val="21"/>
        </w:rPr>
        <w:t>[4]</w:t>
      </w:r>
      <w:r>
        <w:rPr>
          <w:rStyle w:val="Emphasis"/>
          <w:rFonts w:ascii="Arial" w:hAnsi="Arial" w:cs="Arial"/>
          <w:color w:val="000000"/>
          <w:sz w:val="21"/>
          <w:szCs w:val="21"/>
        </w:rPr>
        <w:t> Các khoản phụ cấp, trợ cấp, trừ các khoản phụ cấp, trợ cấp sau:</w:t>
      </w:r>
    </w:p>
    <w:p w14:paraId="0237E8E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Trợ cấp, phụ cấp ưu đãi hàng tháng và trợ cấp một lần theo quy định của pháp luật về ưu đãi người có công;</w:t>
      </w:r>
    </w:p>
    <w:p w14:paraId="35EF043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Trợ cấp hàng tháng, trợ cấp một lần đối với các đối tượng tham gia kháng chiến, bảo vệ tổ quốc, làm nhiệm vụ quốc tế, thanh niên xung phong đã hoàn thành nhiệm vụ;</w:t>
      </w:r>
    </w:p>
    <w:p w14:paraId="2D8290F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Phụ cấp quốc phòng, an ninh; các khoản trợ cấp đối với lực lượng vũ trang;</w:t>
      </w:r>
    </w:p>
    <w:p w14:paraId="04FF7D4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Phụ cấp độc hại, nguy hiểm đối với những ngành, nghề hoặc công việc ở nơi làm việc có yếu tố độc hại, nguy hiểm;</w:t>
      </w:r>
    </w:p>
    <w:p w14:paraId="58755C0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Phụ cấp thu hút, phụ cấp khu vực;</w:t>
      </w:r>
    </w:p>
    <w:p w14:paraId="2957D5C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14:paraId="29B1025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Trợ cấp đối với các đối tượng được bảo trợ xã hội theo quy định của pháp luật;</w:t>
      </w:r>
    </w:p>
    <w:p w14:paraId="06B3B5A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Phụ cấp phục vụ đối với lãnh đạo cấp cao;</w:t>
      </w:r>
    </w:p>
    <w:p w14:paraId="374C665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Trợ cấp một lần đối với cá nhân khi chuyển công tác đến vùng có điều kiện kinh tế xã hội đặc biệt khó khăn, hỗ trợ một lần đối với cán bộ, công chức làm công tác về chủ quyền biển đảo theo quy định của pháp luật. Trợ cấp chuyển vùng một lần đối với người nước ngoài đến cư trú tại Việt Nam, người Việt Nam đi làm việc ở nước ngoài, người Việt Nam cư trú dài hạn ở nước ngoài về Việt Nam làm việc;</w:t>
      </w:r>
    </w:p>
    <w:p w14:paraId="08FDF01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Phụ cấp đối với nhân viên y tế thôn, bản;</w:t>
      </w:r>
    </w:p>
    <w:p w14:paraId="10EF905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Phụ cấp đặc thù ngành nghề.</w:t>
      </w:r>
    </w:p>
    <w:p w14:paraId="518072F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khoản phụ cấp, trợ cấp không tính vào thu nhập chịu thuế quy định tại Điểm này phải được cơ quan nhà nước có thẩm quyền quy định.</w:t>
      </w:r>
    </w:p>
    <w:p w14:paraId="47C6DA5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Tiền thù lao nhận được dưới các hình thức như: Tiền hoa hồng môi giới, tiền tham gia đề tài, dự án, tiền nhuận bút và các khoản tiền hoa hồng, thù lao khác;</w:t>
      </w:r>
    </w:p>
    <w:p w14:paraId="32B27A4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Tiền nhận được từ tham gia hiệp hội kinh doanh, hội đồng quản trị, ban kiểm soát, hội đồng quản lý, các hiệp hội, hội nghề nghiệp, và các tổ chức khác;</w:t>
      </w:r>
    </w:p>
    <w:p w14:paraId="040973E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w:t>
      </w:r>
      <w:r>
        <w:rPr>
          <w:rStyle w:val="Strong"/>
          <w:rFonts w:ascii="Arial" w:hAnsi="Arial" w:cs="Arial"/>
          <w:i/>
          <w:iCs/>
          <w:color w:val="000000"/>
          <w:sz w:val="21"/>
          <w:szCs w:val="21"/>
        </w:rPr>
        <w:t>[5]</w:t>
      </w:r>
      <w:r>
        <w:rPr>
          <w:rStyle w:val="Emphasis"/>
          <w:rFonts w:ascii="Arial" w:hAnsi="Arial" w:cs="Arial"/>
          <w:color w:val="000000"/>
          <w:sz w:val="21"/>
          <w:szCs w:val="21"/>
        </w:rPr>
        <w:t> Các khoản lợi ích bằng tiền hoặc không bằng tiền ngoài tiền lương, tiền công do người sử dụng lao động trả mà người nộp thuế được hưởng dưới mọi hình thức:</w:t>
      </w:r>
    </w:p>
    <w:p w14:paraId="79B0E9D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Tiền nhà ở, điện, nước và các dịch vụ kèm theo (nếu có), không bao gồm khoản lợi ích về nhà ở, điện, nước và các dịch vụ kèm theo (nếu có) đối với nhà ở do người sử dụng lao động xây dựng để cung cấp cho người lao động làm việc tại khu công nghiệp hoặc nhà ở do người sử dụng lao động xây dựng tại khu kinh tế, địa bàn có điều kiện kinh tế xã hội khó khăn hoặc địa bàn có điều kiện kinh tế xã hội đặc biệt khó khăn cung cấp cho người lao động.</w:t>
      </w:r>
    </w:p>
    <w:p w14:paraId="1306E2E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Khoản tiền do người sử dụng lao động mua bảo hiểm nhân thọ, bảo hiểm không bắt buộc khác có tích lũy về phí bảo hiểm, mua bảo hiểm hưu trí tự nguyện hoặc đóng góp Quỹ hưu trí tự nguyện cho người lao động.</w:t>
      </w:r>
    </w:p>
    <w:p w14:paraId="0A3B61A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Phí hội viên và các khoản chi dịch vụ khác phục vụ cho cá nhân theo yêu cầu, như: Chăm sóc sức khỏe, vui chơi, thể thao, giải trí, thẩm mỹ.</w:t>
      </w:r>
    </w:p>
    <w:p w14:paraId="231E242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Các khoản lợi ích khác theo quy định của pháp luật.</w:t>
      </w:r>
    </w:p>
    <w:p w14:paraId="565EAA6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thưởng bằng tiền hoặc không bằng tiền dưới mọi hình thức, kể cả thưởng bằng chứng khoán, trừ các khoản tiền thưởng sau đây:</w:t>
      </w:r>
    </w:p>
    <w:p w14:paraId="08BB823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các danh hiệu được Nhà nước phong tặng, bao gồm cả tiền thưởng kèm theo các danh hiệu thi đua, các hình thức khen thưởng theo quy định của pháp luật về thi đua khen thưởng;</w:t>
      </w:r>
    </w:p>
    <w:p w14:paraId="1C7F413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kèm theo giải thưởng quốc gia, giải thưởng quốc tế được Nhà nước Việt Nam thừa nhận;</w:t>
      </w:r>
    </w:p>
    <w:p w14:paraId="58F493A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về cải tiến kỹ thuật, sáng chế, phát minh được cơ quan nhà nước có thẩm quyền công nhận;</w:t>
      </w:r>
    </w:p>
    <w:p w14:paraId="39D2010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Tiền thưởng về việc phát hiện, khai báo hành vi vi phạm pháp luật với cơ quan nhà nước có thẩm quyền.</w:t>
      </w:r>
    </w:p>
    <w:p w14:paraId="487E57B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Không tính vào thu nhập chịu thuế đối với các khoản sau:</w:t>
      </w:r>
    </w:p>
    <w:p w14:paraId="31F6D53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hỗ trợ của người sử dụng lao động cho việc khám chữa bệnh hiểm nghèo cho bản thân người lao động và thân nhân (bố, mẹ, vợ/chồng, con) của người lao động;</w:t>
      </w:r>
    </w:p>
    <w:p w14:paraId="655EE73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Khoản tiền nhận được theo chế độ liên quan đến sử dụng phương tiện đi lại trong cơ quan nhà nước, đơn vị sự nghiệp công lập, tổ chức đảng, đoàn thể;</w:t>
      </w:r>
    </w:p>
    <w:p w14:paraId="04D8037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nhận được theo chế độ nhà ở công vụ theo quy định của pháp luật;</w:t>
      </w:r>
    </w:p>
    <w:p w14:paraId="6E09BCB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nhận được ngoài tiền lương, tiền công do tham gia, phục vụ hoạt động đảng, đoàn, Quốc hội hoặc xây dựng văn bản quy phạm pháp luật của Nhà nước;</w:t>
      </w:r>
    </w:p>
    <w:p w14:paraId="0699226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ăn giữa ca do người sử dụng lao động chi cho người lao động không vượt quá mức quy định của Bộ Lao động - Thương binh và Xã hội.</w:t>
      </w:r>
    </w:p>
    <w:p w14:paraId="3BC8A6C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mua vé máy bay khứ hồi do người sử dụng lao động trả hộ (hoặc thanh toán) cho người lao động là người nước ngoài, người lao động là người Việt Nam làm việc ở nước ngoài về phép mỗi năm một lần;</w:t>
      </w:r>
    </w:p>
    <w:p w14:paraId="1BB1E07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tiền học phí cho con của người lao động nước ngoài học tại Việt Nam, con của người lao động Việt Nam đang làm việc ở nước ngoài học tại nước ngoài theo bậc học từ mầm non đến trung học phổ thông do người sử dụng lao động trả hộ.</w:t>
      </w:r>
    </w:p>
    <w:p w14:paraId="11FD822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w:t>
      </w:r>
      <w:r>
        <w:rPr>
          <w:rStyle w:val="Strong"/>
          <w:rFonts w:ascii="Arial" w:hAnsi="Arial" w:cs="Arial"/>
          <w:i/>
          <w:iCs/>
          <w:color w:val="000000"/>
          <w:sz w:val="21"/>
          <w:szCs w:val="21"/>
        </w:rPr>
        <w:t>[6]</w:t>
      </w:r>
      <w:r>
        <w:rPr>
          <w:rStyle w:val="Emphasis"/>
          <w:rFonts w:ascii="Arial" w:hAnsi="Arial" w:cs="Arial"/>
          <w:color w:val="000000"/>
          <w:sz w:val="21"/>
          <w:szCs w:val="21"/>
        </w:rPr>
        <w:t> Thu nhập từ đầu tư vốn, bao gồm:</w:t>
      </w:r>
    </w:p>
    <w:p w14:paraId="4577309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Tiền lãi cho vay;</w:t>
      </w:r>
    </w:p>
    <w:p w14:paraId="088F041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Lợi tức cổ phần;</w:t>
      </w:r>
    </w:p>
    <w:p w14:paraId="719BCE6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Thu nhập từ đầu tư vốn dưới các hình thức khác, kể cả trường hợp góp vốn đầu tư bằng hiện vật, danh tiếng, quyền sử dụng đất, phát minh, sáng chế; trừ thu nhập nhận được từ lãi trái phiếu Chính phủ, thu nhập sau khi đã nộp thuế thu nhập doanh nghiệp của doanh nghiệp tư nhân và của công ty trách nhiệm hữu hạn một thành viên do cá nhân làm chủ.</w:t>
      </w:r>
    </w:p>
    <w:p w14:paraId="014A112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chuyển nhượng vốn, bao gồm:</w:t>
      </w:r>
    </w:p>
    <w:p w14:paraId="1181910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phần vốn trong các tổ chức kinh tế;</w:t>
      </w:r>
    </w:p>
    <w:p w14:paraId="32A5EE1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chứng khoán;</w:t>
      </w:r>
    </w:p>
    <w:p w14:paraId="22ACF72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vốn dưới các hình thức khác.</w:t>
      </w:r>
    </w:p>
    <w:p w14:paraId="6092C48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nhập từ chuyển nhượng bất động sản, bao gồm:</w:t>
      </w:r>
    </w:p>
    <w:p w14:paraId="798B904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quyền sử dụng đất và tài sản gắn liền với đất, kể cả công trình xây dựng hình thành trong tương lai;</w:t>
      </w:r>
    </w:p>
    <w:p w14:paraId="7A2AF2B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quyền sở hữu hoặc sử dụng nhà ở, kể cả nhà ở hình thành trong tương lai;</w:t>
      </w:r>
    </w:p>
    <w:p w14:paraId="5CAE71A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Thu nhập từ chuyển nhượng quyền thuê đất, quyền thuê mặt nước;</w:t>
      </w:r>
    </w:p>
    <w:p w14:paraId="2B4B1AC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thu nhập khác nhận được từ chuyển nhượng bất động sản dưới mọi hình thức;</w:t>
      </w:r>
    </w:p>
    <w:p w14:paraId="7B4E97C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nhập chịu thuế tại khoản này bao gồm cả khoản thu nhập từ việc ủy quyền quản lý bất động sản mà người được ủy quyền có quyền chuyển nhượng bất động sản hoặc có quyền như người sở hữu bất động sản theo quy định của pháp luật.</w:t>
      </w:r>
    </w:p>
    <w:p w14:paraId="1121D7E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trúng thưởng bằng tiền hoặc hiện vật, bao gồm:</w:t>
      </w:r>
    </w:p>
    <w:p w14:paraId="5A64A9A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Trúng thưởng xổ số;</w:t>
      </w:r>
    </w:p>
    <w:p w14:paraId="62CE869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Trúng thưởng khuyến mại dưới các hình thức;</w:t>
      </w:r>
    </w:p>
    <w:p w14:paraId="280D93B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w:t>
      </w:r>
      <w:r>
        <w:rPr>
          <w:rStyle w:val="Strong"/>
          <w:rFonts w:ascii="Arial" w:hAnsi="Arial" w:cs="Arial"/>
          <w:i/>
          <w:iCs/>
          <w:color w:val="000000"/>
          <w:sz w:val="21"/>
          <w:szCs w:val="21"/>
        </w:rPr>
        <w:t>[7]</w:t>
      </w:r>
      <w:r>
        <w:rPr>
          <w:rStyle w:val="Emphasis"/>
          <w:rFonts w:ascii="Arial" w:hAnsi="Arial" w:cs="Arial"/>
          <w:color w:val="000000"/>
          <w:sz w:val="21"/>
          <w:szCs w:val="21"/>
        </w:rPr>
        <w:t> Trúng thưởng trong các hình thức cá cược;</w:t>
      </w:r>
    </w:p>
    <w:p w14:paraId="2BE9877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Trúng thưởng trong các trò chơi, cuộc thi có thưởng và các hình thức trúng thưởng khác.</w:t>
      </w:r>
    </w:p>
    <w:p w14:paraId="38FD9BF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bản quyền, bao gồm:</w:t>
      </w:r>
    </w:p>
    <w:p w14:paraId="745643F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giao, chuyển quyền sử dụng các đối tượng của quyền sở hữu trí tuệ: Quyền tác giả và quyền liên quan đến quyền tác giả; quyền sở hữu công nghiệp; quyền đối với giống cây trồng;</w:t>
      </w:r>
    </w:p>
    <w:p w14:paraId="2C7AAC7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giao công nghệ: Bí quyết kỹ thuật, kiến thức kỹ thuật, các giải pháp hợp lý hóa sản xuất, đổi mới công nghệ.</w:t>
      </w:r>
    </w:p>
    <w:p w14:paraId="7936C7D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nhượng quyền thương mại theo quy định của Luật thương mại.</w:t>
      </w:r>
    </w:p>
    <w:p w14:paraId="459E4E7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Thu nhập từ thừa kế là chứng khoán, phần vốn trong các tổ chức kinh tế, cơ sở kinh doanh, bất động sản và tài sản khác phải đăng ký sở hữu hoặc đăng ký sử dụng.</w:t>
      </w:r>
    </w:p>
    <w:p w14:paraId="653400E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Thu nhập từ nhận quà tặng là chứng khoán, phần vốn trong các tổ chức kinh tế, cơ sở kinh doanh, bất động sản và tài sản khác phải đăng ký sở hữu hoặc đăng ký sử dụng.</w:t>
      </w:r>
    </w:p>
    <w:p w14:paraId="1714163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 nhập được miễn thuế</w:t>
      </w:r>
    </w:p>
    <w:p w14:paraId="78A5AD9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từ chuyển nhượng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0702A4F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Thu nhập từ chuyển nhượng nhà ở, quyền sử dụng đất ở và tài sản gắn liền với đất ở của cá nhân trong trường hợp người chuyển nhượng chỉ có duy nhất một nhà ở, quyền sử dụng đất ở tại Việt Nam.</w:t>
      </w:r>
    </w:p>
    <w:p w14:paraId="0B7EBF3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chuyển nhượng có duy nhất một nhà ở, quyền sử dụng đất ở tại Việt Nam theo quy định tại Khoản này phải đáp ứng các điều kiện sau:</w:t>
      </w:r>
    </w:p>
    <w:p w14:paraId="187B738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thời điểm chuyển nhượng, cá nhân chỉ có quyền sở hữu, quyền sử dụng một nhà ở hoặc một thửa đất ở (bao gồm cả trường hợp có nhà ở hoặc công trình xây dựng gắn liền với thửa đất đó);</w:t>
      </w:r>
    </w:p>
    <w:p w14:paraId="530B0EB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cá nhân có quyền sở hữu, quyền sử dụng nhà ở, đất ở tính đến thời điểm chuyển nhượng tối thiểu là 183 ngày;</w:t>
      </w:r>
    </w:p>
    <w:p w14:paraId="6A40E0D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ở, quyền sử dụng đất ở được chuyển nhượng toàn bộ;</w:t>
      </w:r>
    </w:p>
    <w:p w14:paraId="55FF82A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quyền sở hữu, quyền sử dụng nhà ở, đất ở căn cứ vào giấy chứng nhận quyền sở hữu, quyền sử dụng nhà ở, đất ở. Cá nhân có nhà ở, đất ở chuyển nhượng có trách nhiệm kê khai và tự chịu trách nhiệm trước pháp luật về tính chính xác của việc kê khai. Trường hợp cơ quan có thẩm quyền phát hiện kê khai sai thì không được miễn thuế và bị xử lý theo quy định của pháp luật.</w:t>
      </w:r>
    </w:p>
    <w:p w14:paraId="46454BD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Thu nhập từ giá trị quyền sử dụng đất của cá nhân được Nhà nước giao đất không phải trả tiền hoặc được giảm tiền sử dụng đất theo quy định của pháp luật.</w:t>
      </w:r>
    </w:p>
    <w:p w14:paraId="6B7B4FE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Thu nhập từ nhận thừa kế, quà tặng là bất động sản (bao gồm cả nhà ở, công trình xây dựng hình thành trong tương lai theo quy định của pháp luật về kinh doanh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74B4E76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Thu nhập của hộ gia đình, cá nhân trực tiếp tham gia vào hoạt động sản xuất nông nghiệp, lâm nghiệp, làm muối, nuôi trồng, đánh bắt thủy sản chưa qua chế biến thành các sản phẩm khác hoặc chỉ qua sơ chế thông thường.</w:t>
      </w:r>
    </w:p>
    <w:p w14:paraId="5B1DFA6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 gia đình, cá nhân trực tiếp tham gia vào hoạt động sản xuất quy định tại Khoản này phải thỏa mãn các điều kiện:</w:t>
      </w:r>
    </w:p>
    <w:p w14:paraId="281C7D9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quyền sử dụng đất, sử dụng mặt nước hợp pháp để sản xuất và trực tiếp tham gia lao động sản xuất nông nghiệp, lâm nghiệp, làm muối, nuôi trồng thủy sản. Đối với đánh bắt thủy sản thì phải có quyền sở hữu hoặc quyền sử dụng tàu, thuyền, phương tiện đánh bắt và trực tiếp tham gia đánh bắt thủy sản;</w:t>
      </w:r>
    </w:p>
    <w:p w14:paraId="6809DAF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Thực tế cư trú tại địa phương nơi diễn ra hoạt động sản xuất nông nghiệp, lâm nghiệp, làm muối, nuôi trồng thủy sản theo quy định của pháp luật về cư trú.</w:t>
      </w:r>
    </w:p>
    <w:p w14:paraId="5D225E3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Thu nhập từ chuyển đổi đất nông nghiệp của hộ gia đình, cá nhân được Nhà nước giao để sản xuất.</w:t>
      </w:r>
    </w:p>
    <w:p w14:paraId="0A865DE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Thu nhập từ lãi tiền gửi tại ngân hàng, tổ chức tín dụng, thu nhập từ lãi hợp đồng bảo hiểm nhân thọ.</w:t>
      </w:r>
    </w:p>
    <w:p w14:paraId="5FCDE1B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Thu nhập từ kiều hối.</w:t>
      </w:r>
    </w:p>
    <w:p w14:paraId="78588E5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Phần tiền lương, tiền công làm việc ban đêm, làm thêm giờ được trả cao hơn so với tiền lương, tiền công làm việc ban ngày, làm trong giờ theo quy định của pháp luật.</w:t>
      </w:r>
    </w:p>
    <w:p w14:paraId="785A1C5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Tiền lương hưu do Quỹ bảo hiểm xã hội chi trả theo quy định của Luật bảo hiểm xã hội, tiền lương hưu nhận được hàng tháng từ Quỹ hưu trí tự nguyện. Cá nhân sinh sống, làm việc tại Việt Nam được miễn thuế đối với tiền lương hưu do nước ngoài trả.</w:t>
      </w:r>
    </w:p>
    <w:p w14:paraId="33FE030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Thu nhập từ học bổng, bao gồm:</w:t>
      </w:r>
    </w:p>
    <w:p w14:paraId="32C62FA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Học bổng nhận được từ ngân sách nhà nước;</w:t>
      </w:r>
    </w:p>
    <w:p w14:paraId="781E0D6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bổng nhận được từ tổ chức trong nước và ngoài nước (bao gồm cả khoản tiền sinh hoạt phí) theo chương trình hỗ trợ khuyến học của tổ chức đó.</w:t>
      </w:r>
    </w:p>
    <w:p w14:paraId="33F5010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Tiền bồi thường bảo hiểm nhân thọ, phi nhân thọ, bảo hiểm sức khỏe, tiền bồi thường tai nạn lao động, các khoản bồi thường nhà nước và các khoản bồi thường khác theo quy định của pháp luật.</w:t>
      </w:r>
    </w:p>
    <w:p w14:paraId="593671C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Thu nhập nhận được từ các quỹ từ thiện được cơ quan nhà nước có thẩm quyền cho phép thành lập hoặc công nhận, hoạt động vì mục đích từ thiện, nhân đạo, không nhằm mục đích thu lợi nhuận.</w:t>
      </w:r>
    </w:p>
    <w:p w14:paraId="18B84E5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Thu nhập nhận được từ nguồn viện trợ nước ngoài vì mục đích từ thiện, nhân đạo dưới hình thức Chính phủ và phi Chính phủ được cơ quan nhà nước có thẩm quyền phê duyệt.</w:t>
      </w:r>
    </w:p>
    <w:p w14:paraId="71A13D8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Tài chính quy định thủ tục, hồ sơ xác định các khoản thu nhập được miễn thuế quy định tại Điều này.</w:t>
      </w:r>
    </w:p>
    <w:p w14:paraId="51C28EE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w:t>
      </w:r>
      <w:r>
        <w:rPr>
          <w:rStyle w:val="Strong"/>
          <w:rFonts w:ascii="Arial" w:hAnsi="Arial" w:cs="Arial"/>
          <w:i/>
          <w:iCs/>
          <w:color w:val="000000"/>
          <w:sz w:val="21"/>
          <w:szCs w:val="21"/>
        </w:rPr>
        <w:t>[8]</w:t>
      </w:r>
      <w:r>
        <w:rPr>
          <w:rStyle w:val="Emphasis"/>
          <w:rFonts w:ascii="Arial" w:hAnsi="Arial" w:cs="Arial"/>
          <w:color w:val="000000"/>
          <w:sz w:val="21"/>
          <w:szCs w:val="21"/>
        </w:rPr>
        <w:t> Thu nhập từ tiền lương, tiền công của thuyền viên là người Việt Nam nhận được do làm việc cho các hãng tàu nước ngoài hoặc các hãng tàu Việt Nam vận tải quốc tế;</w:t>
      </w:r>
    </w:p>
    <w:p w14:paraId="2FF02CF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16.</w:t>
      </w:r>
      <w:hyperlink r:id="rId13" w:anchor="_ftn9" w:history="1">
        <w:r>
          <w:rPr>
            <w:rStyle w:val="Hyperlink"/>
            <w:rFonts w:ascii="Arial" w:hAnsi="Arial" w:cs="Arial"/>
            <w:i/>
            <w:iCs/>
            <w:color w:val="135ECD"/>
            <w:sz w:val="21"/>
            <w:szCs w:val="21"/>
          </w:rPr>
          <w:t>[9]</w:t>
        </w:r>
      </w:hyperlink>
      <w:r>
        <w:rPr>
          <w:rStyle w:val="Emphasis"/>
          <w:rFonts w:ascii="Arial" w:hAnsi="Arial" w:cs="Arial"/>
          <w:color w:val="000000"/>
          <w:sz w:val="21"/>
          <w:szCs w:val="21"/>
        </w:rPr>
        <w:t> Thu nhập của cá nhân là chủ tàu, cá nhân có quyền sử dụng tàu và cá nhân làm việc trên tàu có được từ hoạt động cung cấp hàng hóa, dịch vụ trực tiếp phục vụ hoạt động khai thác thủy sản xa bờ.</w:t>
      </w:r>
    </w:p>
    <w:p w14:paraId="2BFA212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Giảm thuế</w:t>
      </w:r>
    </w:p>
    <w:p w14:paraId="35D5AC3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nộp thuế gặp khó khăn do thiên tai, hỏa hoạn, tai nạn, bệnh hiểm nghèo ảnh hưởng đến khả năng nộp thuế thì được xét giảm thuế tương ứng với mức độ thiệt hại nhưng không vượt quá số thuế phải nộp.</w:t>
      </w:r>
    </w:p>
    <w:p w14:paraId="613C301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quy định thủ tục, hồ sơ và việc xét giảm thuế thu nhập cá nhân quy định tại Điều này.</w:t>
      </w:r>
    </w:p>
    <w:p w14:paraId="5D0DBD18" w14:textId="77777777" w:rsidR="009B2BFA" w:rsidRDefault="009B2BFA" w:rsidP="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31C1A48" w14:textId="77777777" w:rsidR="009B2BFA" w:rsidRDefault="009B2BFA" w:rsidP="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CĂN CỨ TÍNH THUẾ ĐỐI VỚI MỘT SỐ LOẠI THU NHẬP CỦA CÁ NHÂN CƯ TRÚ</w:t>
      </w:r>
    </w:p>
    <w:p w14:paraId="182930D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THU NHẬP TỪ KINH DOANH VÀ THU NHẬP TỪ TIỀN LƯƠNG, TIỀN CÔNG</w:t>
      </w:r>
    </w:p>
    <w:p w14:paraId="7F42BB1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Thuế đối với thu nhập từ kinh doanh</w:t>
      </w:r>
      <w:r>
        <w:rPr>
          <w:rStyle w:val="Emphasis"/>
          <w:rFonts w:ascii="Arial" w:hAnsi="Arial" w:cs="Arial"/>
          <w:b/>
          <w:bCs/>
          <w:color w:val="000000"/>
          <w:sz w:val="21"/>
          <w:szCs w:val="21"/>
        </w:rPr>
        <w:t>[10]</w:t>
      </w:r>
    </w:p>
    <w:p w14:paraId="3E1009D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Cá nhân kinh doanh nộp thuế thu nhập cá nhân theo tỷ lệ phần trăm (%) trên doanh thu tương ứng với từng lĩnh vực, ngành nghề sản xuất kinh doanh. Cá nhân kinh doanh nhiều lĩnh vực, ngành nghề thực hiện khai và tính thuế theo thuế suất áp dụng đối với từng lĩnh vực, ngành nghề kinh doanh. Trường hợp cá nhân kinh doanh không khai hoặc khai không phù hợp với thực tế kinh doanh thì cơ quan thuế ấn định theo quy định của pháp luật về quản lý thuế.</w:t>
      </w:r>
    </w:p>
    <w:p w14:paraId="0855741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Doanh thu tính thuế từ kinh doanh là toàn bộ tiền bán hàng, tiền gia công, tiền hoa hồng, tiền cung ứng hàng hóa, dịch vụ phát sinh trong kỳ tính thuế, trong một số trường hợp được quy định cụ thể như sau:</w:t>
      </w:r>
    </w:p>
    <w:p w14:paraId="51525B2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Doanh thu tính thuế đối với hàng hóa bán theo phương thức trả góp được xác định theo giá bán hàng hóa trả tiền một lần không bao gồm tiền lãi trả chậm;</w:t>
      </w:r>
    </w:p>
    <w:p w14:paraId="5F80FDF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Doanh thu tính thuế đối với hàng hóa, dịch vụ dùng để trao đổi, biếu tặng được xác định theo giá bán của sản phẩm, hàng hóa, dịch vụ cùng loại hoặc tương đương tại thời điểm trao đổi, biếu tặng;</w:t>
      </w:r>
    </w:p>
    <w:p w14:paraId="729B585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Doanh thu tính thuế đối với hoạt động gia công hàng hóa là tiền thu từ hoạt động gia công bao gồm cả tiền công, nhiên liệu, động lực, vật liệu phụ và chi phí khác phục vụ cho việc gia công hàng hóa;</w:t>
      </w:r>
    </w:p>
    <w:p w14:paraId="4C993EF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d) Doanh thu tính thuế đối với hoạt động cho thuê tài sản là số tiền bên thuê trả từng kỳ theo hợp đồng thuê. Trường hợp bên thuê trả tiền thuê trước cho nhiều năm thì doanh thu để tính thu nhập chịu thuế xác định theo doanh thu trả tiền một lần;</w:t>
      </w:r>
    </w:p>
    <w:p w14:paraId="2E10CA6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Doanh thu tính thuế đối với các trường hợp khác theo hướng dẫn của Bộ Tài chính.</w:t>
      </w:r>
    </w:p>
    <w:p w14:paraId="5532320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Xác định doanh thu tính thuế từ kinh doanh:</w:t>
      </w:r>
    </w:p>
    <w:p w14:paraId="01B70BF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Doanh thu tính thuế đối với cá nhân kinh doanh là mức doanh thu khoán được ổn định trong 01 năm. Trường hợp qua số liệu điều tra xác minh, kiểm tra, thanh tra có căn cứ xác định doanh thu tính thuế thay đổi từ 50% trở lên so với mức doanh thu khoán, cơ quan thuế xác định lại mức doanh thu khoán theo quy định của pháp luật về quản lý thuế để áp dụng cho thời gian còn lại của năm tính thuế;</w:t>
      </w:r>
    </w:p>
    <w:p w14:paraId="6653DEF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Doanh thu tính thuế đối với cá nhân kinh doanh được xác định theo quy định của pháp luật về quản lý thuế trên cơ sở số liệu điều tra, khảo sát, kết quả kiểm tra, thanh tra về cá nhân kinh doanh và các khoản mục chi phí thực tế để tạo ra doanh thu của cá nhân kinh doanh.</w:t>
      </w:r>
    </w:p>
    <w:p w14:paraId="3A9EC0A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Tài chính xây dựng cơ sở dữ liệu quản lý rủi ro đối với cá nhân kinh doanh phù hợp với thực tiễn, đảm bảo yêu cầu quản lý.</w:t>
      </w:r>
    </w:p>
    <w:p w14:paraId="77523D6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Thuế suất đối với thu nhập từ kinh doanh đối với từng lĩnh vực, ngành nghề sản xuất, kinh doanh như sau:</w:t>
      </w:r>
    </w:p>
    <w:p w14:paraId="290A9E1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Phân phối, cung cấp hàng hóa: 0,5%.</w:t>
      </w:r>
    </w:p>
    <w:p w14:paraId="175FB3F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Dịch vụ, xây dựng không bao thầu nguyên vật liệu: 2%.</w:t>
      </w:r>
    </w:p>
    <w:p w14:paraId="4D88F6B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Riêng hoạt động cho thuê tài sản, đại lý bảo hiểm, đại lý xổ số, bán hàng đa cấp: 5%.</w:t>
      </w:r>
    </w:p>
    <w:p w14:paraId="1A6E4D8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Sản xuất, vận tải, dịch vụ có gắn với hàng hóa, xây dựng có bao thầu nguyên vật liệu: 1,5%.</w:t>
      </w:r>
    </w:p>
    <w:p w14:paraId="14A04B7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Hoạt động kinh doanh khác: 1%.</w:t>
      </w:r>
    </w:p>
    <w:p w14:paraId="647B185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Cá nhân kinh doanh sử dụng thường xuyên từ 10 lao động trở lên phải thành lập doanh nghiệp theo quy định của Luật Doanh nghiệp, thực hiện chế độ hóa đơn, chứng từ theo quy định của pháp luật về kế toán, kê khai, nộp thuế theo quy định của pháp luật thuế thu nhập doanh nghiệp. Trường hợp chưa thành lập doanh nghiệp, cơ quan thuế ấn định thuế theo quy định của pháp luật về quản lý thuế.</w:t>
      </w:r>
    </w:p>
    <w:p w14:paraId="6162EB0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w:t>
      </w:r>
      <w:r>
        <w:rPr>
          <w:rFonts w:ascii="Arial" w:hAnsi="Arial" w:cs="Arial"/>
          <w:color w:val="000000"/>
          <w:sz w:val="21"/>
          <w:szCs w:val="21"/>
        </w:rPr>
        <w:t>(được bãi bỏ)</w:t>
      </w:r>
      <w:r>
        <w:rPr>
          <w:rStyle w:val="Emphasis"/>
          <w:rFonts w:ascii="Arial" w:hAnsi="Arial" w:cs="Arial"/>
          <w:b/>
          <w:bCs/>
          <w:color w:val="000000"/>
          <w:sz w:val="21"/>
          <w:szCs w:val="21"/>
        </w:rPr>
        <w:t>[11]</w:t>
      </w:r>
    </w:p>
    <w:p w14:paraId="2AE012D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w:t>
      </w:r>
      <w:r>
        <w:rPr>
          <w:rFonts w:ascii="Arial" w:hAnsi="Arial" w:cs="Arial"/>
          <w:color w:val="000000"/>
          <w:sz w:val="21"/>
          <w:szCs w:val="21"/>
        </w:rPr>
        <w:t>(được bãi bỏ)</w:t>
      </w:r>
      <w:r>
        <w:rPr>
          <w:rStyle w:val="Emphasis"/>
          <w:rFonts w:ascii="Arial" w:hAnsi="Arial" w:cs="Arial"/>
          <w:b/>
          <w:bCs/>
          <w:color w:val="000000"/>
          <w:sz w:val="21"/>
          <w:szCs w:val="21"/>
        </w:rPr>
        <w:t>[12]</w:t>
      </w:r>
    </w:p>
    <w:p w14:paraId="713F6FA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r>
        <w:rPr>
          <w:rFonts w:ascii="Arial" w:hAnsi="Arial" w:cs="Arial"/>
          <w:color w:val="000000"/>
          <w:sz w:val="21"/>
          <w:szCs w:val="21"/>
        </w:rPr>
        <w:t> (được bãi bỏ)</w:t>
      </w:r>
      <w:r>
        <w:rPr>
          <w:rStyle w:val="Emphasis"/>
          <w:rFonts w:ascii="Arial" w:hAnsi="Arial" w:cs="Arial"/>
          <w:b/>
          <w:bCs/>
          <w:color w:val="000000"/>
          <w:sz w:val="21"/>
          <w:szCs w:val="21"/>
        </w:rPr>
        <w:t>[13]</w:t>
      </w:r>
    </w:p>
    <w:p w14:paraId="29AB910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w:t>
      </w:r>
      <w:r>
        <w:rPr>
          <w:rFonts w:ascii="Arial" w:hAnsi="Arial" w:cs="Arial"/>
          <w:color w:val="000000"/>
          <w:sz w:val="21"/>
          <w:szCs w:val="21"/>
        </w:rPr>
        <w:t> (được bãi bỏ)</w:t>
      </w:r>
      <w:r>
        <w:rPr>
          <w:rStyle w:val="Emphasis"/>
          <w:rFonts w:ascii="Arial" w:hAnsi="Arial" w:cs="Arial"/>
          <w:b/>
          <w:bCs/>
          <w:color w:val="000000"/>
          <w:sz w:val="21"/>
          <w:szCs w:val="21"/>
        </w:rPr>
        <w:t>[14]</w:t>
      </w:r>
    </w:p>
    <w:p w14:paraId="35E7329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Thuế đối với thu nhập từ tiền lương, tiền công</w:t>
      </w:r>
      <w:r>
        <w:rPr>
          <w:rStyle w:val="Emphasis"/>
          <w:rFonts w:ascii="Arial" w:hAnsi="Arial" w:cs="Arial"/>
          <w:b/>
          <w:bCs/>
          <w:color w:val="000000"/>
          <w:sz w:val="21"/>
          <w:szCs w:val="21"/>
        </w:rPr>
        <w:t>[15]</w:t>
      </w:r>
    </w:p>
    <w:p w14:paraId="018C0F5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Thu nhập chịu thuế từ tiền lương, tiền công được xác định theo quy định tại Khoản 2 Điều 3 Nghị định này.</w:t>
      </w:r>
    </w:p>
    <w:p w14:paraId="7536341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Thời điểm xác định thu nhập chịu thuế từ tiền lương, tiền công là thời điểm người sử dụng lao động trả tiền lương, tiền công cho người nộp thuế hoặc thời điểm người nộp thuế nhận được thu nhập.</w:t>
      </w:r>
    </w:p>
    <w:p w14:paraId="3B78E68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sử dụng lao động mua cho người lao động bảo hiểm nhân thọ (trừ bảo hiểm hưu trí tự nguyện), bảo hiểm không bắt buộc khác có tích lũy về phí bảo hiểm của doanh nghiệp bảo hiểm được thành lập và hoạt động theo quy định của pháp luật Việt Nam, người lao động chưa phải tính vào thu nhập chịu thuế tại thời điểm mua bảo hiểm. Đến thời điểm đáo hạn hợp đồng, doanh nghiệp bảo hiểm có trách nhiệm khấu trừ tiền thuế theo tỷ lệ 10% trên khoản tiền phí tích lũy tương ứng với phần người sử dụng lao động mua cho người lao động từ ngày 01 tháng 7 năm 2013.</w:t>
      </w:r>
    </w:p>
    <w:p w14:paraId="28312A8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người sử dụng lao động mua cho người lao động bảo hiểm nhân thọ (trừ bảo hiểm hưu trí tự nguyện), bảo hiểm không bắt buộc khác có tích lũy về phí bảo hiểm của doanh nghiệp bảo hiểm không thành lập và hoạt động theo pháp luật Việt Nam được phép bán bảo hiểm tại Việt Nam thì người sử dụng lao động có trách nhiệm khấu trừ thuế theo tỷ lệ 10% trên khoản tiền phí bảo hiểm đã mua hoặc đóng góp trước khi trả thu nhập cho người lao động.</w:t>
      </w:r>
    </w:p>
    <w:p w14:paraId="01385FB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Thu nhập tính thuế đối với thu nhập từ tiền lương, tiền công được xác định bằng thu nhập chịu thuế trừ (-) các khoản giảm trừ dưới đây:</w:t>
      </w:r>
    </w:p>
    <w:p w14:paraId="6ABBF86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Các khoản đóng bảo hiểm xã hội, bảo hiểm y tế, bảo hiểm thất nghiệp, bảo hiểm trách nhiệm nghề nghiệp đối với một số ngành, nghề phải tham gia bảo hiểm bắt buộc, Quỹ hưu trí tự nguyện, mua bảo hiểm hưu trí tự nguyện.</w:t>
      </w:r>
    </w:p>
    <w:p w14:paraId="4836090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Mức đóng vào Quỹ hưu trí tự nguyện, mua bảo hiểm hưu trí tự nguyện được trừ ra khỏi thu nhập khi xác định thu nhập tính thuế quy định tại Khoản này tối đa không quá 01 triệu đồng/tháng, bao gồm cả số tiền do người sử dụng lao động đóng cho người lao động và cả số tiền do người lao động tự đóng (nếu có).</w:t>
      </w:r>
    </w:p>
    <w:p w14:paraId="5C04FC8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cá nhân cư trú tại Việt Nam nhưng làm việc tại nước ngoài có thu nhập từ kinh doanh, từ tiền lương, tiền công ở nước ngoài đã tham gia đóng các khoản bảo hiểm bắt buộc theo quy định của quốc gia nơi cá nhân đóng các loại bảo hiểm này như bảo hiểm xã hội, bảo hiểm y tế, bảo hiểm thất nghiệp, bảo hiểm trách nhiệm nghề nghiệp đối với một số ngành, nghề phải tham gia bảo hiểm bắt buộc thì được trừ các khoản phí bảo hiểm đó vào thu nhập chịu thuế khi xác định thu nhập tính thuế từ kinh doanh, từ tiền lương, tiền công;</w:t>
      </w:r>
    </w:p>
    <w:p w14:paraId="4659911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Các khoản giảm trừ gia cảnh quy định tại Điều 12 Nghị định này;</w:t>
      </w:r>
    </w:p>
    <w:p w14:paraId="7520712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Các khoản đóng góp vào Quỹ từ thiện, Quỹ nhân đạo, Quỹ khuyến học quy định tại Điều 13 Nghị định này.</w:t>
      </w:r>
    </w:p>
    <w:p w14:paraId="78A1D5C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Giảm trừ gia cảnh</w:t>
      </w:r>
    </w:p>
    <w:p w14:paraId="73935A2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cư trú có thu nhập tiền lương, tiền công[16] được giảm trừ gia cảnh vào thu nhập chịu thuế trước khi tính thuế như sau:</w:t>
      </w:r>
    </w:p>
    <w:p w14:paraId="76F69E2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giảm trừ gia cảnh:</w:t>
      </w:r>
    </w:p>
    <w:p w14:paraId="6E1E0E1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giảm trừ đối với người nộp thuế là 9 triệu đồng/tháng (108 triệu đồng/năm);</w:t>
      </w:r>
    </w:p>
    <w:p w14:paraId="1210678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giảm trừ cho mỗi người phụ thuộc mà người nộp thuế có nghĩa vụ nuôi dưỡng là 3,6 triệu đồng/tháng kể từ tháng phát sinh nghĩa vụ nuôi dưỡng.</w:t>
      </w:r>
    </w:p>
    <w:p w14:paraId="1A6126D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Ủy ban Thường vụ Quốc hội điều chỉnh mức giảm trừ gia cảnh theo quy định tại Khoản 4 Điều 1 Luật sửa đổi, bổ sung một số điều của Luật thuế thu nhập cá nhân thì thực hiện theo mức do Ủy ban Thường vụ Quốc hội quy định để áp dụng cho kỳ tính thuế tiếp theo.</w:t>
      </w:r>
    </w:p>
    <w:p w14:paraId="1C1B32A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Mỗi người phụ thuộc chỉ được tính giảm trừ một lần vào một người nộp thuế trong năm tính thuế. Trường hợp nhiều người nộp thuế có chung người phụ thuộc phải nuôi dưỡng thì phải tự thỏa thuận để đăng ký giảm trừ gia cảnh vào một người nộp thuế.</w:t>
      </w:r>
    </w:p>
    <w:p w14:paraId="5A7263B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và căn cứ xác định người phụ thuộc mà người nộp thuế có nghĩa vụ nuôi dưỡng quy định tại Khoản 1 Điều này như sau:</w:t>
      </w:r>
    </w:p>
    <w:p w14:paraId="71684EC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(bao gồm con đẻ, con nuôi hợp pháp, con riêng của vợ, con riêng của chồng) dưới 18 tuổi;</w:t>
      </w:r>
    </w:p>
    <w:p w14:paraId="49A3065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 (bao gồm con đẻ, con nuôi hợp pháp, con riêng của vợ, con riêng của chồng) từ 18 tuổi trở lên bị khuyết tật không có khả năng lao động;</w:t>
      </w:r>
    </w:p>
    <w:p w14:paraId="0E369CD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 (bao gồm con đẻ, con nuôi hợp pháp, con riêng của vợ, con riêng của chồng) đang học đại học, cao đẳng, trung học chuyên nghiệp, dạy nghề, kể cả con từ 18 tuổi trở lên đang học bậc học phổ thông mà không có thu nhập hoặc có thu nhập không vượt quá mức thu nhập quy định tại Khoản 4 Điều này;</w:t>
      </w:r>
    </w:p>
    <w:p w14:paraId="602C5D5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ngoài độ tuổi lao động, người trong độ tuổi lao động theo quy định của pháp luật nhưng bị khuyết tật không có khả năng lao động mà không có thu nhập hoặc có thu nhập nhưng không vượt quá mức thu nhập quy định tại Khoản 4 Điều này, bao gồm:</w:t>
      </w:r>
    </w:p>
    <w:p w14:paraId="2104CB8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 hoặc chồng của người nộp thuế;</w:t>
      </w:r>
    </w:p>
    <w:p w14:paraId="5000275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Cha đẻ, mẹ đẻ, cha dượng, mẹ kế, cha mẹ nuôi hợp pháp, cha vợ, mẹ vợ (hoặc cha chồng, mẹ chồng) của người nộp thuế;</w:t>
      </w:r>
    </w:p>
    <w:p w14:paraId="30F1609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 nhân khác không nơi nương tựa mà người nộp thuế phải trực tiếp nuôi dưỡng.</w:t>
      </w:r>
    </w:p>
    <w:p w14:paraId="3714291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thu nhập làm căn cứ xác định người phụ thuộc được áp dụng giảm trừ là mức thu nhập bình quân tháng trong năm từ tất cả các nguồn thu nhập không vượt quá 1.000.000 đồng.</w:t>
      </w:r>
    </w:p>
    <w:p w14:paraId="1B7A6C0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nộp thuế tự kê khai số lượng người phụ thuộc kèm theo giấy tờ hợp pháp và tự chịu trách nhiệm trước pháp luật về tính chính xác của việc kê khai.</w:t>
      </w:r>
    </w:p>
    <w:p w14:paraId="428FBD6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Tài chính quy định thủ tục, hồ sơ kê khai người phụ thuộc được giảm trừ gia cảnh quy định tại Điều này.</w:t>
      </w:r>
    </w:p>
    <w:p w14:paraId="1F622FB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Giảm trừ đối với các khoản đóng góp từ thiện, nhân đạo</w:t>
      </w:r>
    </w:p>
    <w:p w14:paraId="14CCB59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cư trú có[17] thu nhập từ tiền lương, tiền công được giảm trừ các khoản đóng góp từ thiện, nhân đạo vào thu nhập chịu thuế, bao gồm:</w:t>
      </w:r>
    </w:p>
    <w:p w14:paraId="0C5FAB0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đóng góp vào các tổ chức, cơ sở chăm sóc, nuôi dưỡng trẻ em có hoàn cảnh đặc biệt khó khăn, người tàn tật, người già không nơi nương tựa;</w:t>
      </w:r>
    </w:p>
    <w:p w14:paraId="4D316D2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đóng góp vào các Quỹ từ thiện, Quỹ nhân đạo, Quỹ khuyến học.</w:t>
      </w:r>
    </w:p>
    <w:p w14:paraId="7C357F2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cơ sở và các quỹ quy định tại các Điểm a, b Khoản 1 Điều này phải được cơ quan nhà nước có thẩm quyền cho phép thành lập hoặc công nhận, hoạt động vì mục đích từ thiện, nhân đạo, khuyến học, không nhằm mục đích kinh doanh.</w:t>
      </w:r>
    </w:p>
    <w:p w14:paraId="2B5C036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đóng góp từ thiện, nhân đạo phát sinh vào năm nào thì được tính giảm trừ vào thu nhập chịu thuế của năm đó, không được chuyển trừ vào thu nhập chịu thuế của năm tính thuế tiếp theo.</w:t>
      </w:r>
    </w:p>
    <w:p w14:paraId="03FACF8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Biểu thuế lũy tiến từng phần</w:t>
      </w:r>
    </w:p>
    <w:p w14:paraId="47F70F8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Biểu thuế lũy tiến từng phần áp dụng đối với thu nhập tính thuế[18] từ tiền lương, tiền công.</w:t>
      </w:r>
    </w:p>
    <w:p w14:paraId="6C1AB5E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Biểu thuế lũy tiến từng phần được quy định như sau:</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40"/>
        <w:gridCol w:w="3150"/>
        <w:gridCol w:w="3028"/>
        <w:gridCol w:w="1486"/>
      </w:tblGrid>
      <w:tr w:rsidR="009B2BFA" w14:paraId="78F66975" w14:textId="77777777" w:rsidTr="009B2BFA">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26525" w14:textId="77777777" w:rsidR="009B2BFA" w:rsidRDefault="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Bậc thuế</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F15AE" w14:textId="77777777" w:rsidR="009B2BFA" w:rsidRDefault="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thu nhập tính thuế/năm (triệu đồng)</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F9ADC" w14:textId="77777777" w:rsidR="009B2BFA" w:rsidRDefault="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thu nhập tính thuế/tháng (triệu đồng)</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4E449" w14:textId="77777777" w:rsidR="009B2BFA" w:rsidRDefault="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Thuế suất (%)</w:t>
            </w:r>
          </w:p>
        </w:tc>
      </w:tr>
      <w:tr w:rsidR="009B2BFA" w14:paraId="4A7B9C3B" w14:textId="77777777" w:rsidTr="009B2BFA">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89C66"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4C84D"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60</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043F"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Đến 5</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0A94B"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9B2BFA" w14:paraId="44929488" w14:textId="77777777" w:rsidTr="009B2BFA">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55230"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EAB3E"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60 đến 120</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C3F06"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 đến 10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A76F6"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r>
      <w:tr w:rsidR="009B2BFA" w14:paraId="5210A8EA" w14:textId="77777777" w:rsidTr="009B2BFA">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90517"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51B78"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120 đến 216</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BBBD0"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10 đến 18</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0DFA6"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r>
      <w:tr w:rsidR="009B2BFA" w14:paraId="3A0DAB85" w14:textId="77777777" w:rsidTr="009B2BFA">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CE908"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4B172"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216 đến 384</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83E94"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18 đến 32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57748"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r>
      <w:tr w:rsidR="009B2BFA" w14:paraId="51DB1E5A" w14:textId="77777777" w:rsidTr="009B2BFA">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9E728"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5BB35"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384 đến 624</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B9348"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32 đến 52</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DFF62"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w:t>
            </w:r>
          </w:p>
        </w:tc>
      </w:tr>
      <w:tr w:rsidR="009B2BFA" w14:paraId="549BF335" w14:textId="77777777" w:rsidTr="009B2BFA">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85509"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31B27"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624 đến 960</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57BB0"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52 đến 80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6E495"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r>
      <w:tr w:rsidR="009B2BFA" w14:paraId="5B1A6B07" w14:textId="77777777" w:rsidTr="009B2BFA">
        <w:trPr>
          <w:tblCellSpacing w:w="0" w:type="dxa"/>
        </w:trPr>
        <w:tc>
          <w:tcPr>
            <w:tcW w:w="13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E123D"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EB421"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960</w:t>
            </w:r>
          </w:p>
        </w:tc>
        <w:tc>
          <w:tcPr>
            <w:tcW w:w="31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14D80"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80</w:t>
            </w:r>
          </w:p>
        </w:tc>
        <w:tc>
          <w:tcPr>
            <w:tcW w:w="15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6F679" w14:textId="77777777" w:rsidR="009B2BFA" w:rsidRDefault="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w:t>
            </w:r>
          </w:p>
        </w:tc>
      </w:tr>
    </w:tbl>
    <w:p w14:paraId="1F88DB0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THU NHẬP TỪ CHUYỂN NHƯỢNG VỐN</w:t>
      </w:r>
    </w:p>
    <w:p w14:paraId="6047CCE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Thu nhập tính thuế từ chuyển nhượng phần vốn góp</w:t>
      </w:r>
    </w:p>
    <w:p w14:paraId="3D8C6B3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từ chuyển nhượng phần vốn góp được xác định bằng giá chuyển nhượng trừ (-) giá mua của phần vốn chuyển nhượng và các chi phí hợp lý liên quan đến việc tạo ra thu nhập từ chuyển nhượng vốn.</w:t>
      </w:r>
    </w:p>
    <w:p w14:paraId="4EFA311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chuyển nhượng là số tiền mà cá nhân nhận được theo hợp đồng chuyển nhượng vốn.</w:t>
      </w:r>
    </w:p>
    <w:p w14:paraId="6F3B035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 mua của phần vốn chuyển nhượng là trị giá phần vốn góp tại thời điểm chuyển nhượng vốn được xác định bằng tổng trị giá phần vốn góp ban đầu và các lần góp hoặc mua bổ sung.</w:t>
      </w:r>
    </w:p>
    <w:p w14:paraId="45FC30B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hợp lý liên quan đến việc tạo ra thu nhập từ chuyển nhượng vốn là các khoản chi phí thực tế phát sinh có chứng từ, hóa đơn hợp pháp, bao gồm:</w:t>
      </w:r>
    </w:p>
    <w:p w14:paraId="76E4DB8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làm các thủ tục pháp lý cần thiết cho việc chuyển nhượng;</w:t>
      </w:r>
    </w:p>
    <w:p w14:paraId="44C6B31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phí và lệ phí người chuyển nhượng nộp ngân sách nhà nước theo quy định của pháp luật;</w:t>
      </w:r>
    </w:p>
    <w:p w14:paraId="15D16CA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chi phí khác.</w:t>
      </w:r>
    </w:p>
    <w:p w14:paraId="1E42CAD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Thu nhập tính thuế từ chuyển nhượng chứng khoán </w:t>
      </w:r>
      <w:hyperlink r:id="rId14" w:anchor="_ftn19" w:history="1">
        <w:r>
          <w:rPr>
            <w:rStyle w:val="Emphasis"/>
            <w:rFonts w:ascii="Arial" w:hAnsi="Arial" w:cs="Arial"/>
            <w:b/>
            <w:bCs/>
            <w:color w:val="135ECD"/>
            <w:sz w:val="21"/>
            <w:szCs w:val="21"/>
          </w:rPr>
          <w:t>[19]</w:t>
        </w:r>
      </w:hyperlink>
    </w:p>
    <w:p w14:paraId="036D6BF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Thu nhập tính thuế từ chuyển nhượng chứng khoán được xác định là giá chuyển nhượng từng lần.</w:t>
      </w:r>
    </w:p>
    <w:p w14:paraId="17D3708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Giá bán chứng khoán được xác định như sau:</w:t>
      </w:r>
    </w:p>
    <w:p w14:paraId="259061F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chứng khoán của công ty đại chúng giao dịch tại Sở Giao dịch chứng khoán là giá thực hiện tại Sở Giao dịch chứng khoán;</w:t>
      </w:r>
    </w:p>
    <w:p w14:paraId="2F0B8E7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chứng khoán không thuộc trường hợp quy định tại Điểm a Khoản này là giá ghi trên hợp đồng chuyển nhượng hoặc giá thực tế chuyển nhượng hoặc giá theo sổ sách kế toán của đơn vị có chứng khoán chuyển nhượng tại thời điểm lập báo cáo tài chính gần nhất theo quy định của pháp luật về kế toán trước thời điểm chuyển nhượng.</w:t>
      </w:r>
    </w:p>
    <w:p w14:paraId="6965FCA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17. Thuế suất</w:t>
      </w:r>
    </w:p>
    <w:p w14:paraId="089A185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Thuế suất đối với thu nhập từ chuyển nhượng vốn góp là 20% trên thu nhập tính thuế của mỗi lần chuyển nhượng.</w:t>
      </w:r>
    </w:p>
    <w:p w14:paraId="1AA57A2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w:t>
      </w:r>
      <w:hyperlink r:id="rId15" w:anchor="_ftn20" w:history="1">
        <w:r>
          <w:rPr>
            <w:rStyle w:val="Emphasis"/>
            <w:rFonts w:ascii="Arial" w:hAnsi="Arial" w:cs="Arial"/>
            <w:b/>
            <w:bCs/>
            <w:color w:val="135ECD"/>
            <w:sz w:val="21"/>
            <w:szCs w:val="21"/>
          </w:rPr>
          <w:t>[20]</w:t>
        </w:r>
      </w:hyperlink>
      <w:r>
        <w:rPr>
          <w:rStyle w:val="Emphasis"/>
          <w:rFonts w:ascii="Arial" w:hAnsi="Arial" w:cs="Arial"/>
          <w:color w:val="000000"/>
          <w:sz w:val="21"/>
          <w:szCs w:val="21"/>
        </w:rPr>
        <w:t> Thuế suất đối với thu nhập từ chuyển nhượng chứng khoán là 0,1% trên giá bán chứng khoán từng lần.</w:t>
      </w:r>
    </w:p>
    <w:p w14:paraId="594B35B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THU NHẬP TỪ CHUYỂN NHƯỢNG BẤT ĐỘNG SẢN</w:t>
      </w:r>
    </w:p>
    <w:p w14:paraId="3559166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Thu nhập tính thuế từ chuyển nhượng bất động sản </w:t>
      </w:r>
      <w:hyperlink r:id="rId16" w:anchor="_ftn21" w:history="1">
        <w:r>
          <w:rPr>
            <w:rStyle w:val="Emphasis"/>
            <w:rFonts w:ascii="Arial" w:hAnsi="Arial" w:cs="Arial"/>
            <w:b/>
            <w:bCs/>
            <w:color w:val="135ECD"/>
            <w:sz w:val="21"/>
            <w:szCs w:val="21"/>
          </w:rPr>
          <w:t>[21]</w:t>
        </w:r>
      </w:hyperlink>
    </w:p>
    <w:p w14:paraId="35BE6F7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Thu nhập tính thuế được xác định là giá chuyển nhượng từng lần.</w:t>
      </w:r>
    </w:p>
    <w:p w14:paraId="65C6616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Giá chuyển nhượng bất động sản là giá ghi trên hợp đồng chuyển nhượng tại thời điểm chuyển nhượng.</w:t>
      </w:r>
    </w:p>
    <w:p w14:paraId="0694537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trên hợp đồng chuyển nhượng không ghi giá đất hoặc giá đất trên hợp đồng chuyển nhượng thấp hơn giá do Ủy ban nhân dân cấp tỉnh quy định thì giá chuyển nhượng đất là giá do Ủy ban nhân dân cấp tỉnh quy định tại thời điểm chuyển nhượng theo quy định của pháp luật về đất đai;</w:t>
      </w:r>
    </w:p>
    <w:p w14:paraId="0353A16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chuyển nhượng nhà gắn liền với đất thì phần giá trị nhà, kết cấu hạ tầng và công trình kiến trúc gắn liền với đất được xác định căn cứ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định mức xây dựng cơ bản, về giá trị còn lại thực tế của công trình trên đất.</w:t>
      </w:r>
    </w:p>
    <w:p w14:paraId="3A64A33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công trình xây dựng hình thành trong tương lai thì được xác định căn cứ vào tỷ lệ góp vốn trên tổng giá trị hợp đồng nhân (x) với giá tính lệ phí trước bạ công trình xây dựng do Ủy ban nhân dân cấp tỉnh quy định. Trường hợp Ủy ban nhân dân cấp tỉnh chưa có quy định về đơn giá thì áp dụng theo suất vốn đầu tư xây dựng công trình do Bộ Xây dựng công bố, đang áp dụng tại thời điểm chuyển nhượng.</w:t>
      </w:r>
    </w:p>
    <w:p w14:paraId="41D6864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cho thuê lại mà đơn giá cho thuê lại trên hợp đồng thấp hơn giá do Ủy ban nhân dân cấp tỉnh quy định tại thời điểm cho thuê lại thì giá cho thuê lại được xác định căn cứ theo bảng giá do Ủy ban nhân dân cấp tỉnh quy định.</w:t>
      </w:r>
    </w:p>
    <w:p w14:paraId="5DE9D74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Thời điểm tính thuế từ chuyển nhượng bất động sản được xác định như sau:</w:t>
      </w:r>
    </w:p>
    <w:p w14:paraId="6EF4092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hợp đồng chuyển nhượng không có thỏa thuận bên mua là người nộp thuế thay cho bên bán thì thời điểm tính thuế là thời điểm hợp đồng chuyển nhượng có hiệu lực theo quy định của pháp luật;</w:t>
      </w:r>
    </w:p>
    <w:p w14:paraId="230FA82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Trường hợp hợp đồng chuyển nhượng có thỏa thuận bên mua là người nộp thuế thay cho bên bán thì thời điểm tính thuế là thời điểm làm thủ tục đăng ký quyền sở hữu, quyền sử dụng bất động sản.</w:t>
      </w:r>
    </w:p>
    <w:p w14:paraId="2AB3E18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w:t>
      </w:r>
      <w:r>
        <w:rPr>
          <w:rFonts w:ascii="Arial" w:hAnsi="Arial" w:cs="Arial"/>
          <w:color w:val="000000"/>
          <w:sz w:val="21"/>
          <w:szCs w:val="21"/>
        </w:rPr>
        <w:t> (được bãi bỏ)</w:t>
      </w:r>
      <w:hyperlink r:id="rId17" w:anchor="_ftn22" w:history="1">
        <w:r>
          <w:rPr>
            <w:rStyle w:val="Emphasis"/>
            <w:rFonts w:ascii="Arial" w:hAnsi="Arial" w:cs="Arial"/>
            <w:b/>
            <w:bCs/>
            <w:color w:val="135ECD"/>
            <w:sz w:val="21"/>
            <w:szCs w:val="21"/>
          </w:rPr>
          <w:t>[22]</w:t>
        </w:r>
      </w:hyperlink>
    </w:p>
    <w:p w14:paraId="51DFB25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20. </w:t>
      </w:r>
      <w:r>
        <w:rPr>
          <w:rStyle w:val="Emphasis"/>
          <w:rFonts w:ascii="Arial" w:hAnsi="Arial" w:cs="Arial"/>
          <w:color w:val="000000"/>
          <w:sz w:val="21"/>
          <w:szCs w:val="21"/>
        </w:rPr>
        <w:t>(được bãi bỏ)</w:t>
      </w:r>
      <w:hyperlink r:id="rId18" w:anchor="_ftn23" w:history="1">
        <w:r>
          <w:rPr>
            <w:rStyle w:val="Hyperlink"/>
            <w:rFonts w:ascii="Arial" w:hAnsi="Arial" w:cs="Arial"/>
            <w:i/>
            <w:iCs/>
            <w:color w:val="135ECD"/>
            <w:sz w:val="21"/>
            <w:szCs w:val="21"/>
          </w:rPr>
          <w:t>[23]</w:t>
        </w:r>
      </w:hyperlink>
    </w:p>
    <w:p w14:paraId="0DC9733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w:t>
      </w:r>
      <w:r>
        <w:rPr>
          <w:rFonts w:ascii="Arial" w:hAnsi="Arial" w:cs="Arial"/>
          <w:color w:val="000000"/>
          <w:sz w:val="21"/>
          <w:szCs w:val="21"/>
        </w:rPr>
        <w:t> (được bãi bỏ)</w:t>
      </w:r>
      <w:hyperlink r:id="rId19" w:anchor="_ftn24" w:history="1">
        <w:r>
          <w:rPr>
            <w:rStyle w:val="Emphasis"/>
            <w:rFonts w:ascii="Arial" w:hAnsi="Arial" w:cs="Arial"/>
            <w:b/>
            <w:bCs/>
            <w:color w:val="135ECD"/>
            <w:sz w:val="21"/>
            <w:szCs w:val="21"/>
          </w:rPr>
          <w:t>[24]</w:t>
        </w:r>
      </w:hyperlink>
    </w:p>
    <w:p w14:paraId="04560D5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w:t>
      </w:r>
      <w:r>
        <w:rPr>
          <w:rFonts w:ascii="Arial" w:hAnsi="Arial" w:cs="Arial"/>
          <w:color w:val="000000"/>
          <w:sz w:val="21"/>
          <w:szCs w:val="21"/>
        </w:rPr>
        <w:t>Thuế suất </w:t>
      </w:r>
      <w:hyperlink r:id="rId20" w:anchor="_ftn25" w:history="1">
        <w:r>
          <w:rPr>
            <w:rStyle w:val="Emphasis"/>
            <w:rFonts w:ascii="Arial" w:hAnsi="Arial" w:cs="Arial"/>
            <w:b/>
            <w:bCs/>
            <w:color w:val="135ECD"/>
            <w:sz w:val="21"/>
            <w:szCs w:val="21"/>
          </w:rPr>
          <w:t>[25]</w:t>
        </w:r>
      </w:hyperlink>
    </w:p>
    <w:p w14:paraId="744AFFA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Thuế suất đối với thu nhập từ chuyển nhượng bất động sản là 2% trên giá chuyển nhượng.</w:t>
      </w:r>
    </w:p>
    <w:p w14:paraId="7C3E67D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THU NHẬP TỪ NHẬN THỪA KẾ, QUÀ TẶNG</w:t>
      </w:r>
    </w:p>
    <w:p w14:paraId="012333C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Thu nhập tính thuế từ nhận thừa kế, quà tặng</w:t>
      </w:r>
    </w:p>
    <w:p w14:paraId="3E85E61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nhập tính thuế từ nhận thừa kế, quà tặng là phần giá trị tài sản thừa kế, quà tặng, bao gồm: Bất động sản, tài sản khác phải đăng ký quyền sở hữu, quyền sử dụng, kể cả chứng khoán, phần vốn trong các tổ chức kinh tế, cơ sở kinh doanh vượt trên 10 triệu đồng mà người nộp thuế nhận được theo từng lần phát sinh.</w:t>
      </w:r>
    </w:p>
    <w:p w14:paraId="31D975F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xác định thu nhập tính thuế đối với các loại tài sản nhận thừa kế, quà tặng phải bảo đảm phù hợp với giá thị trường tại thời điểm phát sinh thu nhập, trong đó:</w:t>
      </w:r>
    </w:p>
    <w:p w14:paraId="7E8FA06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chứng khoán là tài sản nhận thừa kế, nhận quà tặng:</w:t>
      </w:r>
    </w:p>
    <w:p w14:paraId="670A870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Thu nhập tính thuế được xác định căn cứ theo giá tham chiếu tại Sở Giao dịch chứng khoán tại ngày nhận thừa kế, nhận quà tặng hoặc ngày gần nhất trước đó;</w:t>
      </w:r>
    </w:p>
    <w:p w14:paraId="19EB2D7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chứng khoán chưa được giao dịch tại Sở Giao dịch chứng khoán, thu nhập tính thuế được xác định căn cứ vào giá trị ghi trên sổ sách kế toán của công ty có chứng khoán tại ngày nhận thừa kế, nhận quà tặng hoặc ngày gần nhất trước đó.</w:t>
      </w:r>
    </w:p>
    <w:p w14:paraId="6E3C668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phần vốn trong các tổ chức kinh tế, cơ sở kinh doanh: Căn cứ vào trị giá phần vốn ghi trên sổ sách của tổ chức kinh tế, cơ sở kinh doanh tại thời điểm nhận thừa kế, nhận quà tặng hoặc ngày gần nhất trước đó;</w:t>
      </w:r>
    </w:p>
    <w:p w14:paraId="1E37292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bất động sản:</w:t>
      </w:r>
    </w:p>
    <w:p w14:paraId="4531C53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Phần trị giá đất được xác định căn cứ theo Bảng giá đất do Ủy ban nhân dân cấp tỉnh quy định tại thời điểm nhận thừa kế, nhận quà tặng;</w:t>
      </w:r>
    </w:p>
    <w:p w14:paraId="2167638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Phần trị giá nhà, kết cấu hạ tầng và công trình kiến trúc gắn liền với đất được xác định theo giá tính lệ phí trước bạ nhà do Ủy ban nhân dân cấp tỉnh quy định. Trường hợp Ủy ban nhân dân cấp tỉnh không có quy định giá tính lệ phí trước bạ nhà thì căn cứ vào quy định của Bộ Xây dựng về phân loại nhà, về tiêu chuẩn, về định mức xây dựng cơ bản; giá trị còn lại thực tế của công trình trên đất.</w:t>
      </w:r>
    </w:p>
    <w:p w14:paraId="1661699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w:t>
      </w:r>
      <w:hyperlink r:id="rId21" w:anchor="_ftn26" w:history="1">
        <w:r>
          <w:rPr>
            <w:rStyle w:val="Emphasis"/>
            <w:rFonts w:ascii="Arial" w:hAnsi="Arial" w:cs="Arial"/>
            <w:b/>
            <w:bCs/>
            <w:color w:val="135ECD"/>
            <w:sz w:val="21"/>
            <w:szCs w:val="21"/>
          </w:rPr>
          <w:t>[26]</w:t>
        </w:r>
      </w:hyperlink>
      <w:r>
        <w:rPr>
          <w:rStyle w:val="Emphasis"/>
          <w:rFonts w:ascii="Arial" w:hAnsi="Arial" w:cs="Arial"/>
          <w:color w:val="000000"/>
          <w:sz w:val="21"/>
          <w:szCs w:val="21"/>
        </w:rPr>
        <w:t> Đối với tài sản khác: Căn cứ vào giá tính lệ phí trước bạ của tài sản đó hoặc tài sản cùng loại (nếu có). Trường hợp cá nhân nhận thừa kế, quà tặng là tài sản nhập khẩu và cá nhân phải nộp các loại thuế liên quan đến việc nhập khẩu tài sản thì giá trị tài sản làm căn cứ tính thuế là giá tính lệ phí trước bạ tại thời điểm đăng ký quyền sở hữu trừ các khoản thuế đã nộp ở khâu nhập khẩu.</w:t>
      </w:r>
    </w:p>
    <w:p w14:paraId="321C86E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Thời điểm xác định thu nhập tính thuế</w:t>
      </w:r>
    </w:p>
    <w:p w14:paraId="0B6FCC2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xác định thu nhập tính thuế từ thừa kế là thời điểm cá nhân làm thủ tục đăng ký quyền sở hữu, quyền sử dụng tài sản nhận thừa kế.</w:t>
      </w:r>
    </w:p>
    <w:p w14:paraId="5AF76FD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xác định thu nhập tính thuế từ quà tặng là thời điểm cá nhân làm thủ tục đăng ký quyền sở hữu, quyền sử dụng tài sản là quà tặng nhận được.</w:t>
      </w:r>
    </w:p>
    <w:p w14:paraId="6189B6F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Thuế suất</w:t>
      </w:r>
    </w:p>
    <w:p w14:paraId="7B3CD5E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Thuế suất đối với thu nhập từ thừa kế, quà tặng là 10% trên thu nhập tính thuế.</w:t>
      </w:r>
    </w:p>
    <w:p w14:paraId="67E602C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THU NHẬP TỪ TRÚNG THƯỞNG</w:t>
      </w:r>
    </w:p>
    <w:p w14:paraId="7E04CD9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Thu nhập tính thuế từ trúng thưởng và thời điểm xác định thu nhập tính thuế </w:t>
      </w:r>
      <w:hyperlink r:id="rId22" w:anchor="_ftn27" w:history="1">
        <w:r>
          <w:rPr>
            <w:rStyle w:val="Emphasis"/>
            <w:rFonts w:ascii="Arial" w:hAnsi="Arial" w:cs="Arial"/>
            <w:b/>
            <w:bCs/>
            <w:color w:val="135ECD"/>
            <w:sz w:val="21"/>
            <w:szCs w:val="21"/>
          </w:rPr>
          <w:t>[27]</w:t>
        </w:r>
      </w:hyperlink>
    </w:p>
    <w:p w14:paraId="194F7F5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Thu nhập tính thuế từ trúng thưởng và thời điểm xác định thu nhập tính thuế từ trúng thưởng theo quy định tại Điều 15 Luật Thuế thu nhập cá nhân. Tổ chức trả thưởng có trách nhiệm khấu trừ thuế thu nhập cá nhân của người trúng thưởng trước khi trả thưởng cho cá nhân trúng thưởng.</w:t>
      </w:r>
    </w:p>
    <w:p w14:paraId="19D4AE55" w14:textId="77777777" w:rsidR="009B2BFA" w:rsidRDefault="009B2BFA" w:rsidP="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F30AD2D" w14:textId="77777777" w:rsidR="009B2BFA" w:rsidRDefault="009B2BFA" w:rsidP="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SÁCH VỀ QUẢN LÝ THUẾ THU NHẬP CÁ NHÂN</w:t>
      </w:r>
    </w:p>
    <w:p w14:paraId="597056F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Đăng ký thuế, cấp mã số thuế</w:t>
      </w:r>
    </w:p>
    <w:p w14:paraId="45C4FD6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có thu nhập chịu thuế thực hiện đăng ký thuế để được cơ quan thuế cấp mã số thuế cho bản thân và cho mỗi người phụ thuộc được giảm trừ gia cảnh.</w:t>
      </w:r>
    </w:p>
    <w:p w14:paraId="313915D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trả thu nhập chịu thuế thực hiện đăng ký thuế để được cơ quan thuế cấp mã số thuế. Trường hợp tổ chức, cá nhân trả thu nhập đã được cấp mã số thuế trước ngày Nghị định này có hiệu lực thi hành thì được tiếp tục sử dụng mã số đó.</w:t>
      </w:r>
    </w:p>
    <w:p w14:paraId="76074A9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Khấu trừ thuế</w:t>
      </w:r>
    </w:p>
    <w:p w14:paraId="10C493B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Khấu trừ thuế là việc tổ chức, cá nhân trả thu nhập thực hiện tính trừ số thuế phải nộp vào thu nhập của người nộp thuế trước khi trả thu nhập.</w:t>
      </w:r>
    </w:p>
    <w:p w14:paraId="6064854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loại thu nhập phải khấu trừ thuế:</w:t>
      </w:r>
    </w:p>
    <w:p w14:paraId="0B593FB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của cá nhân không cư trú, bao gồm cả trường hợp không hiện diện tại Việt Nam;</w:t>
      </w:r>
    </w:p>
    <w:p w14:paraId="79EF452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tiền lương, tiền công, tiền thù lao, kể cả tiền thù lao từ hoạt động môi giới;</w:t>
      </w:r>
    </w:p>
    <w:p w14:paraId="6B3C969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của cá nhân từ hoạt động đại lý bảo hiểm, đại lý xổ số, bán hàng đa cấp;</w:t>
      </w:r>
    </w:p>
    <w:p w14:paraId="0E69623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đầu tư vốn;</w:t>
      </w:r>
    </w:p>
    <w:p w14:paraId="7BEA9A1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từ chuyển nhượng vốn của cá nhân không cư trú, chuyển nhượng chứng khoán;</w:t>
      </w:r>
    </w:p>
    <w:p w14:paraId="7226860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từ trúng thưởng;</w:t>
      </w:r>
    </w:p>
    <w:p w14:paraId="4AF179F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Thu nhập từ bản quyền;</w:t>
      </w:r>
    </w:p>
    <w:p w14:paraId="2CE0B91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Thu nhập từ nhượng quyền thương mại.</w:t>
      </w:r>
    </w:p>
    <w:p w14:paraId="4429A8A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Tài chính quy định cụ thể các trường hợp, mức và phương pháp khấu trừ thuế thu nhập cá nhân quy định tại Điều này.</w:t>
      </w:r>
    </w:p>
    <w:p w14:paraId="0D3908A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Các trường hợp không thực hiện khấu trừ thuế</w:t>
      </w:r>
    </w:p>
    <w:p w14:paraId="600EE38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thực hiện khấu trừ thuế đối với:</w:t>
      </w:r>
    </w:p>
    <w:p w14:paraId="363AEC6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kinh doanh của cá nhân cư trú;</w:t>
      </w:r>
    </w:p>
    <w:p w14:paraId="0D8D41F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bất động sản;</w:t>
      </w:r>
    </w:p>
    <w:p w14:paraId="7F2903F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chuyển nhượng vốn góp của cá nhân cư trú;</w:t>
      </w:r>
    </w:p>
    <w:p w14:paraId="638AD78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từ nhận thừa kế, quà tặng của cá nhân.</w:t>
      </w:r>
    </w:p>
    <w:p w14:paraId="607B2EF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quy định tại Khoản 1 Điều này, người nộp thuế trực tiếp khai thuế, nộp thuế với cơ quan Thuế.</w:t>
      </w:r>
    </w:p>
    <w:p w14:paraId="70C6445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Khai thuế, nộp thuế, quyết toán thuế thu nhập cá nhân</w:t>
      </w:r>
    </w:p>
    <w:p w14:paraId="013808A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trả thu nhập thực hiện khấu trừ thuế và cá nhân có thu nhập chịu thuế theo quy định của Luật thuế thu nhập cá nhân và Luật sửa đổi, bổ sung một số Điều của Luật thuế thu nhập cá nhân có trách nhiệm thực hiện khai thuế, nộp thuế, quyết toán thuế như sau:</w:t>
      </w:r>
    </w:p>
    <w:p w14:paraId="5DAFF8A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Khai thuế, nộp thuế theo tháng áp dụng đối với tổ chức, cá nhân trả thu nhập có thực hiện khấu trừ thuế đối với các khoản thu nhập quy định tại Khoản 2 Điều 28 Nghị định này mà tổng số thuế thu nhập cá nhân đã khấu trừ hàng tháng theo từng loại tờ khai từ 50 triệu đồng trở lên, trừ trường hợp là đối tượng khai, nộp thuế giá trị gia tăng theo quý.</w:t>
      </w:r>
    </w:p>
    <w:p w14:paraId="42E31BA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Khai thuế, nộp thuế theo quý áp dụng đối với:</w:t>
      </w:r>
    </w:p>
    <w:p w14:paraId="1DA893B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cá nhân trả thu nhập có thực hiện khấu trừ thuế đối với các khoản thu nhập quy định tại Khoản 2 Điều 28 Nghị định này nhưng không thuộc diện khai thuế, nộp thuế theo tháng quy định tại Khoản 1 Điều này;</w:t>
      </w:r>
    </w:p>
    <w:p w14:paraId="67376FE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 nhân, nhóm cá nhân kinh doanh;</w:t>
      </w:r>
    </w:p>
    <w:p w14:paraId="54CBDE8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tiền lương, tiền công được trả từ nước ngoài hoặc do các tổ chức quốc tế, Đại sứ quán, Lãnh sự quán tại Việt Nam trả nhưng chưa thực hiện khấu trừ thuế.</w:t>
      </w:r>
    </w:p>
    <w:p w14:paraId="2C23FDE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Khai, nộp thuế theo từng lần phát sinh áp dụng đối với:</w:t>
      </w:r>
    </w:p>
    <w:p w14:paraId="7BD0C7E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nhập từ chuyển nhượng bất động sản;</w:t>
      </w:r>
    </w:p>
    <w:p w14:paraId="1392F21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Thu nhập từ chuyển nhượng vốn của cá nhân cư trú;</w:t>
      </w:r>
    </w:p>
    <w:p w14:paraId="075D52B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Thu nhập từ nhận thừa kế, quà tặng;</w:t>
      </w:r>
    </w:p>
    <w:p w14:paraId="223AF67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nhập phát sinh từ hoạt động sản xuất kinh doanh hàng hóa, dịch vụ của cá nhân, nhóm cá nhân kinh doanh được cơ quan thuế cấp hóa đơn lẻ;</w:t>
      </w:r>
    </w:p>
    <w:p w14:paraId="4B0E381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Thu nhập phát sinh tại nước ngoài của cá nhân cư trú, trừ thu nhập từ tiền lương, tiền công;</w:t>
      </w:r>
    </w:p>
    <w:p w14:paraId="7B8A32F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Thu nhập phát sinh tại Việt Nam nhưng nhận thu nhập tại nước ngoài của cá nhân không cư trú, trừ thu nhập từ tiền lương, tiền công.</w:t>
      </w:r>
    </w:p>
    <w:p w14:paraId="7FD2873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Khai thuế, nộp thuế theo năm: Áp dụng đối với cá nhân, nhóm cá nhân kinh doanh nộp thuế theo quy định tại Khoản 1 Điều 10 Nghị định này.</w:t>
      </w:r>
    </w:p>
    <w:p w14:paraId="4A9B616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Khai quyết toán thuế </w:t>
      </w:r>
      <w:hyperlink r:id="rId23" w:anchor="_ftn28" w:history="1">
        <w:r>
          <w:rPr>
            <w:rStyle w:val="Emphasis"/>
            <w:rFonts w:ascii="Arial" w:hAnsi="Arial" w:cs="Arial"/>
            <w:b/>
            <w:bCs/>
            <w:color w:val="135ECD"/>
            <w:sz w:val="21"/>
            <w:szCs w:val="21"/>
          </w:rPr>
          <w:t>[28]</w:t>
        </w:r>
      </w:hyperlink>
    </w:p>
    <w:p w14:paraId="45F4FE2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Tổ chức, cá nhân trả thu nhập; cá nhân cư trú có thu nhập từ tiền lương, tiền công có trách nhiệm khai quyết toán thuế năm, trừ các trường hợp sau:</w:t>
      </w:r>
    </w:p>
    <w:p w14:paraId="62C694B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Cá nhân có số thuế phải nộp nhỏ hơn số thuế đã tạm nộp hàng quý mà không có yêu cầu hoàn thuế hoặc bù trừ thuế vào kỳ sau;</w:t>
      </w:r>
    </w:p>
    <w:p w14:paraId="774481C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b) Cá nhân có thêm thu nhập vãng lai ở nơi khác ngoài thu nhập từ tiền lương, tiền công phát sinh thường xuyên tại một đơn vị mà phần thu nhập vãng lai này bình quân tháng trong năm không quá </w:t>
      </w:r>
      <w:r>
        <w:rPr>
          <w:rStyle w:val="Emphasis"/>
          <w:rFonts w:ascii="Arial" w:hAnsi="Arial" w:cs="Arial"/>
          <w:color w:val="000000"/>
          <w:sz w:val="21"/>
          <w:szCs w:val="21"/>
        </w:rPr>
        <w:lastRenderedPageBreak/>
        <w:t>10 triệu đồng đã được đơn vị chi trả khấu trừ thuế tại nguồn nếu không có nhu cầu thì không quyết toán thuế;</w:t>
      </w:r>
    </w:p>
    <w:p w14:paraId="1A32AF5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Phần thu nhập của cá nhân được người sử dụng lao động mua bảo hiểm nhân thọ, bảo hiểm không bắt buộc khác có tích lũy về phí bảo hiểm mà người sử dụng lao động hoặc doanh nghiệp bảo hiểm đã khấu trừ thuế thu nhập cá nhân theo tỷ lệ 10% trên khoản tiền phí bảo hiểm tương ứng với phần người sử dụng lao động mua theo quy định tại Điều 11 Nghị định này;</w:t>
      </w:r>
    </w:p>
    <w:p w14:paraId="257C86F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Cá nhân là đại lý bảo hiểm, đại lý xổ số, bán hàng đa cấp đã được tổ chức trả thu nhập khấu trừ thuế thu nhập cá nhân.</w:t>
      </w:r>
    </w:p>
    <w:p w14:paraId="3552E26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 nhân ủy quyền cho đơn vị chi trả thu nhập quyết toán thuế thay trong trường hợp cá nhân chỉ có một nguồn thu nhập từ tiền lương, tiền công phát sinh tại một đơn vị hoặc ngoài nguồn tiền lương, tiền công phát sinh tại đơn vị, cá nhân còn có thêm thu nhập khác quy định tại Điểm d, Điểm đ Khoản 5 Điều này.</w:t>
      </w:r>
    </w:p>
    <w:p w14:paraId="47C4BBD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Hồ sơ khai thuế, nộp thuế, quyết toán thuế đối với các trường hợp nêu tại Khoản 1, Khoản 2, Khoản 3, Khoản 4 và Khoản 5 Điều này thực hiện theo quy định của pháp luật về quản lý thuế.</w:t>
      </w:r>
    </w:p>
    <w:p w14:paraId="616653C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Trách nhiệm khấu trừ, khai thuế, công bố thông tin của tổ chức trả thu nhập, tổ chức nơi cá nhân chuyển nhượng vốn, tổ chức lưu ký, phát hành chứng khoán, tổ chức Việt Nam ký hợp đồng mua dịch vụ của nhà thầu nước ngoài không hoạt động tại Việt Nam</w:t>
      </w:r>
      <w:hyperlink r:id="rId24" w:anchor="_ftn29" w:history="1">
        <w:r>
          <w:rPr>
            <w:rStyle w:val="Emphasis"/>
            <w:rFonts w:ascii="Arial" w:hAnsi="Arial" w:cs="Arial"/>
            <w:b/>
            <w:bCs/>
            <w:color w:val="135ECD"/>
            <w:sz w:val="21"/>
            <w:szCs w:val="21"/>
          </w:rPr>
          <w:t>[29]</w:t>
        </w:r>
      </w:hyperlink>
    </w:p>
    <w:p w14:paraId="2DA9207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Tổ chức, cá nhân có trách nhiệm khấu trừ thuế khi trả thu nhập cho cá nhân như sau:</w:t>
      </w:r>
    </w:p>
    <w:p w14:paraId="4C4F0B8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thu nhập từ tiền lương, tiền công của cá nhân có ký hợp đồng lao động từ 3 tháng trở lên: Hàng tháng tổ chức, cá nhân chi trả thu nhập khấu trừ thuế của từng cá nhân căn cứ vào thu nhập tính thuế tháng và biểu thuế Lũy tiến từng phần; tạm tính giảm trừ gia cảnh theo bản khai của người nộp thuế để tính số thuế phải nộp trong tháng, thực hiện khấu trừ thuế và không phải chịu trách nhiệm trước pháp luật về việc khai tạm tính giảm trừ gia cảnh này. Tổ chức, cá nhân trả thu nhập thực hiện khai thuế, nộp thuế vào ngân sách nhà nước theo quy định tại Khoản 1, Khoản 2 Điều 30 Nghị định này và theo quy định của pháp luật về quản lý thuế.</w:t>
      </w:r>
    </w:p>
    <w:p w14:paraId="0F7B4BB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các khoản tiền công, tiền chi khác cho cá nhân không ký hợp đồng lao động hoặc ký hợp đồng lao động dưới 3 tháng: Tổ chức, cá nhân chỉ trả thu nhập có trách nhiệm tạm khấu trừ thuế theo tỷ lệ 10% trên số thu nhập trả cho cá nhân. Cá nhân có thu nhập tạm khấu trừ thuế quy định tại Khoản này không phải khai thuế theo tháng.</w:t>
      </w:r>
    </w:p>
    <w:p w14:paraId="08153C8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Tài chính quy định cụ thể mức thu nhập làm cơ sở khấu trừ thuế tạm khấu trừ theo tỷ lệ quy định tại Điểm này.</w:t>
      </w:r>
    </w:p>
    <w:p w14:paraId="31BF904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c) Doanh nghiệp bảo hiểm hoặc người sử dụng lao động trước khi trả tiền bảo hiểm hoặc thu nhập cho cá nhân có trách nhiệm khấu trừ thuế thu nhập cá nhân theo quy định tại Điều 11 của Nghị </w:t>
      </w:r>
      <w:r>
        <w:rPr>
          <w:rStyle w:val="Emphasis"/>
          <w:rFonts w:ascii="Arial" w:hAnsi="Arial" w:cs="Arial"/>
          <w:color w:val="000000"/>
          <w:sz w:val="21"/>
          <w:szCs w:val="21"/>
        </w:rPr>
        <w:lastRenderedPageBreak/>
        <w:t>định này trong trường hợp người sử dụng lao động mua bảo hiểm nhân thọ, bảo hiểm không bắt buộc khác có tích lũy về phí bảo hiểm cho cá nhân;</w:t>
      </w:r>
    </w:p>
    <w:p w14:paraId="1D0E1AE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Công ty xổ số, doanh nghiệp bảo hiểm, doanh nghiệp bán hàng đa cấp trả thu nhập cho cá nhân làm đại lý xổ số, đại lý bảo hiểm, đại lý bán hàng đa cấp với số tiền hoa hồng trên 100 triệu đồng/năm có trách nhiệm khấu trừ thuế thu nhập cá nhân trước khi trả thu nhập cho cá nhân;</w:t>
      </w:r>
    </w:p>
    <w:p w14:paraId="412BE5F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Doanh nghiệp, tổ chức kinh tế thuê nhà, thuê tài sản của cá nhân mà cá nhân cho thuê có tổng doanh thu từ kinh doanh trên 100 triệu đồng/năm trở lên, nếu trong hợp đồng thuê có thỏa thuận bên đi thuê là người nộp thuế thì doanh nghiệp, tổ chức kinh tế có trách nhiệm khấu trừ thuế 5% trên số tiền thuê trước khi trả tiền cho cá nhân và nộp tiền thuế vào ngân sách nhà nước.</w:t>
      </w:r>
    </w:p>
    <w:p w14:paraId="4C2215D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Công ty chứng khoán, ngân hàng thương mại nơi cá nhân lưu ký chứng khoán, công ty quản lý quỹ có trách nhiệm khấu trừ thuế đối với chuyển nhượng chứng khoán theo mức 0,1% trên giá bán chứng khoán từng lần.</w:t>
      </w:r>
    </w:p>
    <w:p w14:paraId="52AC9C2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Doanh nghiệp nơi cá nhân có phần vốn được chuyển nhượng có trách nhiệm yêu cầu cá nhân cung cấp chứng từ đã hoàn thành nghĩa vụ thuế đối với phần vốn đã chuyển nhượng trước khi làm thủ tục thay đổi danh sách thành viên góp vốn hoặc danh sách cổ đông. Trường hợp doanh nghiệp thực hiện thủ tục thay đổi danh sách thành viên góp vốn hoặc danh sách cổ đông trong trường hợp chuyển nhượng vốn mà không có chứng từ chứng minh cá nhân chuyển nhượng vốn đã hoàn thành nghĩa vụ thuế thì doanh nghiệp nơi cá nhân chuyển nhượng vốn chịu trách nhiệm nộp thuế thay cho các cá nhân này.</w:t>
      </w:r>
    </w:p>
    <w:p w14:paraId="42EFE6E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Tổ chức được thành lập và hoạt động theo pháp luật Việt Nam (sau đây gọi tắt là bên Việt Nam) có ký hợp đồng mua dịch vụ của nhà thầu nước ngoài mà nhà thầu đó có ký hợp đồng lao động với người nước ngoài làm việc tại Việt Nam thì bên Việt Nam có trách nhiệm thông báo cho nhà thầu nước ngoài về nghĩa vụ nộp thuế thu nhập cá nhân của người lao động nước ngoài và về trách nhiệm cung cấp các thông tin về người lao động nước ngoài, gồm: Danh sách, quốc tịch, số hộ chiếu, thời gian làm việc, công việc đảm nhận, thu nhập cho bên Việt Nam để bên Việt Nam cung cấp cho cơ quan thuế chậm nhất trước 7 ngày kể từ ngày cá nhân nước ngoài bắt đầu làm việc tại Việt Nam.</w:t>
      </w:r>
    </w:p>
    <w:p w14:paraId="0879F82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Hoàn thuế</w:t>
      </w:r>
    </w:p>
    <w:p w14:paraId="4A308CA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được hoàn thuế trong các trường hợp quy định tại Khoản 2 Điều 8 Luật thuế thu nhập cá nhân ngày 21 tháng 11 năm 2007 và có yêu cầu được hoàn thuế.</w:t>
      </w:r>
    </w:p>
    <w:p w14:paraId="4392041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hồ sơ hoàn thuế thực hiện theo quy định của pháp luật về quản lý thuế.</w:t>
      </w:r>
    </w:p>
    <w:p w14:paraId="53B3E37C" w14:textId="77777777" w:rsidR="009B2BFA" w:rsidRDefault="009B2BFA" w:rsidP="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372AF2ED" w14:textId="77777777" w:rsidR="009B2BFA" w:rsidRDefault="009B2BFA" w:rsidP="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 </w:t>
      </w:r>
      <w:hyperlink r:id="rId25" w:anchor="_ftn30" w:history="1">
        <w:r>
          <w:rPr>
            <w:rStyle w:val="Hyperlink"/>
            <w:rFonts w:ascii="Arial" w:hAnsi="Arial" w:cs="Arial"/>
            <w:b/>
            <w:bCs/>
            <w:color w:val="135ECD"/>
            <w:sz w:val="21"/>
            <w:szCs w:val="21"/>
          </w:rPr>
          <w:t>[30]</w:t>
        </w:r>
      </w:hyperlink>
    </w:p>
    <w:p w14:paraId="05B630A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Hiệu lực thi hành</w:t>
      </w:r>
    </w:p>
    <w:p w14:paraId="39749C1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01 tháng 7 năm 2013.</w:t>
      </w:r>
    </w:p>
    <w:p w14:paraId="4994945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w:t>
      </w:r>
      <w:hyperlink r:id="rId26" w:history="1">
        <w:r>
          <w:rPr>
            <w:rStyle w:val="Hyperlink"/>
            <w:rFonts w:ascii="Arial" w:hAnsi="Arial" w:cs="Arial"/>
            <w:color w:val="135ECD"/>
            <w:sz w:val="21"/>
            <w:szCs w:val="21"/>
          </w:rPr>
          <w:t>100/2008/NĐ-CP</w:t>
        </w:r>
      </w:hyperlink>
      <w:r>
        <w:rPr>
          <w:rFonts w:ascii="Arial" w:hAnsi="Arial" w:cs="Arial"/>
          <w:color w:val="000000"/>
          <w:sz w:val="21"/>
          <w:szCs w:val="21"/>
        </w:rPr>
        <w:t> ngày 08 tháng 9 năm 2008 của Chính phủ quy định chi tiết thi hành một số điều của Luật Thuế thu nhập cá nhân và Điều 2 Nghị định số </w:t>
      </w:r>
      <w:hyperlink r:id="rId27" w:history="1">
        <w:r>
          <w:rPr>
            <w:rStyle w:val="Hyperlink"/>
            <w:rFonts w:ascii="Arial" w:hAnsi="Arial" w:cs="Arial"/>
            <w:color w:val="135ECD"/>
            <w:sz w:val="21"/>
            <w:szCs w:val="21"/>
          </w:rPr>
          <w:t>106/2010/NĐ-CP</w:t>
        </w:r>
      </w:hyperlink>
      <w:r>
        <w:rPr>
          <w:rFonts w:ascii="Arial" w:hAnsi="Arial" w:cs="Arial"/>
          <w:color w:val="000000"/>
          <w:sz w:val="21"/>
          <w:szCs w:val="21"/>
        </w:rPr>
        <w:t> ngày 28 tháng 10 năm 2010 của Chính phủ sửa đổi, bổ sung một số điều của Nghị định số </w:t>
      </w:r>
      <w:hyperlink r:id="rId28" w:history="1">
        <w:r>
          <w:rPr>
            <w:rStyle w:val="Hyperlink"/>
            <w:rFonts w:ascii="Arial" w:hAnsi="Arial" w:cs="Arial"/>
            <w:color w:val="135ECD"/>
            <w:sz w:val="21"/>
            <w:szCs w:val="21"/>
          </w:rPr>
          <w:t>85/2007/NĐ-CP</w:t>
        </w:r>
      </w:hyperlink>
      <w:r>
        <w:rPr>
          <w:rFonts w:ascii="Arial" w:hAnsi="Arial" w:cs="Arial"/>
          <w:color w:val="000000"/>
          <w:sz w:val="21"/>
          <w:szCs w:val="21"/>
        </w:rPr>
        <w:t> ngày 25 tháng 5 năm 2007 của Chính phủ quy định chi tiết thi hành một số điều của Luật Quản lý thuế và Nghị định số 100/2008/NĐ-CP.</w:t>
      </w:r>
    </w:p>
    <w:p w14:paraId="640AB43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Tổ chức thực hiện</w:t>
      </w:r>
    </w:p>
    <w:p w14:paraId="09B0F5E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hướng dẫn thi hành Nghị định này.</w:t>
      </w:r>
    </w:p>
    <w:p w14:paraId="64D5864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9866"/>
        <w:gridCol w:w="11614"/>
      </w:tblGrid>
      <w:tr w:rsidR="009B2BFA" w14:paraId="1E236CE2" w14:textId="77777777" w:rsidTr="009B2BF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8D9EA5" w14:textId="77777777" w:rsidR="009B2BFA" w:rsidRDefault="009B2BFA">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0C1102" w14:textId="77777777" w:rsidR="009B2BFA" w:rsidRDefault="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4BF55750" w14:textId="77777777" w:rsidR="009B2BFA" w:rsidRDefault="009B2BF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BỘ TRƯỞNG THỨ TRƯỞNG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Trương Chí Trung</w:t>
            </w:r>
          </w:p>
        </w:tc>
      </w:tr>
    </w:tbl>
    <w:p w14:paraId="5014E541" w14:textId="77777777" w:rsidR="009B2BFA" w:rsidRDefault="009B2BFA" w:rsidP="009B2BFA">
      <w:pPr>
        <w:pStyle w:val="NormalWeb"/>
        <w:spacing w:after="90" w:afterAutospacing="0" w:line="345" w:lineRule="atLeast"/>
        <w:jc w:val="both"/>
        <w:rPr>
          <w:rFonts w:ascii="Arial" w:hAnsi="Arial" w:cs="Arial"/>
          <w:color w:val="000000"/>
          <w:sz w:val="21"/>
          <w:szCs w:val="21"/>
        </w:rPr>
      </w:pPr>
    </w:p>
    <w:p w14:paraId="4CABCF9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646EF8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Văn bản này được hợp nhất từ 03 Nghị định sau:</w:t>
      </w:r>
    </w:p>
    <w:p w14:paraId="1A5FDF9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65/2013/NĐ-CP ngày 27 tháng 6 năm 2013 của Chính phủ quy định chi tiết một số điều của Luật Thuế thu nhập cá nhân và Luật Sửa đổi, bổ sung một số điều của Luật Thuế thu nhập cá nhân, có hiệu lực kể từ ngày 01 tháng 7 năm 2013;</w:t>
      </w:r>
    </w:p>
    <w:p w14:paraId="6B10892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w:t>
      </w:r>
    </w:p>
    <w:p w14:paraId="74698D7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kể từ ngày 01 tháng 01 năm 2015.</w:t>
      </w:r>
    </w:p>
    <w:p w14:paraId="10648CA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bản này không thay thế 03 Nghị định nêu trên.</w:t>
      </w:r>
    </w:p>
    <w:p w14:paraId="7C74EA0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số 91/2014/NĐ-CP ngày 01 tháng 10 năm 2014 của Chính phủ sửa đổi, bổ sung một số điều tại các Nghị định quy định về thuế có căn cứ ban hành như sau:</w:t>
      </w:r>
    </w:p>
    <w:p w14:paraId="2C444A4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Luật Tổ chức Chính phủ ngày 25 tháng 12 năm 2001;</w:t>
      </w:r>
    </w:p>
    <w:p w14:paraId="52E2069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29 tháng 11 năm 2006; Luật sửa đổi, bổ sung một số điều của Luật Quản lý thuế ngày 20 tháng 11 năm 2012;</w:t>
      </w:r>
    </w:p>
    <w:p w14:paraId="4424B52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cá nhân ngày 21 tháng 11 năm 2007; Luật sửa đổi, bổ sung một số điều của Luật Thuế thu nhập cá nhân ngày 22 tháng 11 năm 2012;</w:t>
      </w:r>
    </w:p>
    <w:p w14:paraId="4F46D6F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ngày 03 tháng 6 năm 2008; Luật sửa đổi, bổ sung một số điều của Luật Thuế giá trị gia tăng ngày 19 tháng 6 năm 2013;</w:t>
      </w:r>
    </w:p>
    <w:p w14:paraId="6BB178E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doanh nghiệp ngày 03 tháng 6 năm 2008; Luật sửa đổi, bổ sung một số điều của Luật Thuế thu nhập doanh nghiệp ngày 19 tháng 6 năm 2013;</w:t>
      </w:r>
    </w:p>
    <w:p w14:paraId="12771D9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7EB6F93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tại các Nghị định quy định về thuế.”</w:t>
      </w:r>
    </w:p>
    <w:p w14:paraId="4C83277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căn cứ ban hành như sau:</w:t>
      </w:r>
    </w:p>
    <w:p w14:paraId="5E8CF51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60A3416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Quản lý thuế ngày 29 tháng 11 năm 2006 và Luật sửa đổi, bổ sung một số điều của Luật Quản lý thuế ngày 20 tháng 11 năm 2012;</w:t>
      </w:r>
    </w:p>
    <w:p w14:paraId="7211FD2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cá nhân ngày 21 tháng 11 năm 2007 và Luật sửa đổi bổ sung một số điều của Luật Thuế thu nhập cá nhân ngày 22 tháng 11 năm 2012;</w:t>
      </w:r>
    </w:p>
    <w:p w14:paraId="3729224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giá trị gia tăng ngày 03 tháng 6 năm 2008 và Luật sửa đổi bổ sung một số điều của Luật Thuế giá trị gia tăng ngày 19 tháng 6 năm 2013;</w:t>
      </w:r>
    </w:p>
    <w:p w14:paraId="40159DB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Thuế thu nhập doanh nghiệp ngày 03 tháng 6 năm 2008 và Luật sửa đổi, bổ sung một số điều của Luật thuế thu nhập doanh nghiệp ngày 19 tháng 6 năm 2013; Căn cứ Luật Thuế tài nguyên ngày 25 tháng 11 năm 2009;</w:t>
      </w:r>
    </w:p>
    <w:p w14:paraId="18515D9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sửa đổi, bổ sung một số điều của các Luật về thuế ngày 26 tháng 11 năm 2014; Theo đề nghị của Bộ trưởng Bộ Tài chính,</w:t>
      </w:r>
    </w:p>
    <w:p w14:paraId="04801BF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Chính phủ ban hành Nghị định quy định chi tiết thi hành Luật sửa đổi, bổ sung một số điều tại các Luật về thuế và sửa đổi, bổ sung một số điều của các Nghị định về thuế.”</w:t>
      </w:r>
    </w:p>
    <w:p w14:paraId="41BE59E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Khoản này được sửa đổi, bổ sung theo quy định tại Khoản 1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3E8AE39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sửa đổi, bổ sung theo quy định tại Khoản 3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7149929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Điểm này được sửa đổi, bổ sung theo quy định tại Khoản 2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2E8A4F7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Khoản này được sửa đổi, bổ sung theo quy định tại Khoản 4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0B16D47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Điểm này được sửa đổi theo quy định tại Khoản 5 Điều 2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05E152A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Khoản này được bổ sung theo quy định tại Khoản 6 Điều 2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302C11A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Khoản này được bổ sung theo quy định tại Khoản 6 Điều 2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25AE16B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Điều này được sửa đổi, bổ sung theo quy định tại Khoản 7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22AA95F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Điều này được bãi bỏ theo quy định tại Khoản 4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0549028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Điều này được bãi bỏ theo quy định tại Khoản 4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5CF1981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Điều này được bãi bỏ theo quy định tại Khoản 4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3B641E38"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Điều này được bãi bỏ theo quy định tại Khoản 4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0AE813D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Điều này được sửa đổi, bổ sung theo quy định tại Khoản 8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044E4CF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Quy định về “thu nhập từ kinh doanh” tại Điều này được bãi bỏ theo quy định tại Khoản 4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4AEA7C9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Quy định về “thu nhập từ kinh doanh” tại Điều này được bãi bỏ theo quy định tại Khoản 4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20BB5C5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Quy định về “thu nhập từ kinh doanh” tại Điều này được bãi bỏ theo quy định tại Khoản 4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4ED15BA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[19] Điều này được sửa đổi, bổ sung theo quy định tại Khoản 9 Điều 2 Nghị định số 12/2015/ NĐ-CP ngày 12 tháng 02 năm 2015 của Chính phủ quy định chi tiết thi hành Luật sửa đổi, bổ sung </w:t>
      </w:r>
      <w:r>
        <w:rPr>
          <w:rFonts w:ascii="Arial" w:hAnsi="Arial" w:cs="Arial"/>
          <w:color w:val="000000"/>
          <w:sz w:val="21"/>
          <w:szCs w:val="21"/>
        </w:rPr>
        <w:lastRenderedPageBreak/>
        <w:t>một số điều của các Luật về thuế và sửa đổi, bổ sung một số điều của các Nghị định về thuế, có hiệu lực từ ngày 01 tháng 01 năm 2015.</w:t>
      </w:r>
    </w:p>
    <w:p w14:paraId="50B4FEE9"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Khoản này được sửa đổi, bổ sung theo quy định tại Khoản 10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4AA41F2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Điều này được sửa đổi, bổ sung theo quy định tại Khoản 11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154C650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Điều này được bãi bỏ theo quy định tại Khoản 4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2ECC7E0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Điều này được bãi bỏ theo quy định tại Khoản 4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760CC7F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Điều này được bãi bỏ theo quy định tại Khoản 4 Điều 6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6360F3C6"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Điều này được sửa đổi, bổ sung theo quy định tại Khoản 12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1974DC0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Điểm này được sửa đổi, bổ sung theo quy định tại Khoản 13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332AD8DB"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Điều này được sửa đổi, bổ sung theo quy định tại Khoản 14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0DCE264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Khoản này được sửa đổi, bổ sung như sau:</w:t>
      </w:r>
    </w:p>
    <w:p w14:paraId="389E0CD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a, khoản b, khoản c được sửa đổi bổ sung theo quy định tại khoản 15 Điều 2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225E5DC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Khoản d được sửa đổi, bổ sung theo quy định tại khoản 3 Điều 3 Nghị định số 91/2014/ NĐ-CP ngày 01 tháng 10 năm 2014 của Chính phủ sửa đổi, bổ sung một số điều tại các Nghị định quy định về thuế, có hiệu lực kể từ ngày 15 tháng 11 năm 2014 và riêng quy định tại Điều 1</w:t>
      </w:r>
    </w:p>
    <w:p w14:paraId="1941844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cho kỳ tính thuế thu nhập doanh nghiệp từ năm 2014.</w:t>
      </w:r>
    </w:p>
    <w:p w14:paraId="017D36F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Điều này được sửa đổi, bổ sung theo quy định tại Khoản 16 Điều 2 Nghị định số 12/2015/ 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w:t>
      </w:r>
    </w:p>
    <w:p w14:paraId="3BB390E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Điều 5 của Nghị định số 91/2014/NĐ-CP ngày 01 tháng 10 năm 2014 của Chính phủ sửa đổi, bổ sung một số điều tại các Nghị định quy định về thuế, có hiệu lực kể từ ngày 15 tháng 11 năm 2014 và riêng quy định tại Điều 1 Nghị định này áp dụng cho kỳ tính thuế thu nhập doanh nghiệp từ năm 2014 quy định như sau:</w:t>
      </w:r>
    </w:p>
    <w:p w14:paraId="72C9E313"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 Hiệu lực và trách nhiệm thi hành</w:t>
      </w:r>
    </w:p>
    <w:p w14:paraId="46194551"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từ ngày 15 tháng 11 năm 2014. Riêng quy định tại Điều 1 Nghị định này áp dụng cho kỳ tính thuế thu nhập doanh nghiệp từ năm 2014.</w:t>
      </w:r>
    </w:p>
    <w:p w14:paraId="5285002D"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Bộ Tài chính hướng dẫn thi hành Nghị định này.</w:t>
      </w:r>
    </w:p>
    <w:p w14:paraId="5364B0B0"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58DB30D2"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6 của Nghị định số 12/2015/NĐ-CP ngày 12 tháng 02 năm 2015 của Chính phủ quy định chi tiết thi hành Luật sửa đổi, bổ sung một số điều của các Luật về thuế và sửa đổi, bổ sung một số điều của các Nghị định về thuế, có hiệu lực từ ngày 01 tháng 01 năm 2015 quy định như sau:</w:t>
      </w:r>
    </w:p>
    <w:p w14:paraId="6BECBCCE"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6. Hiệu lực và trách nhiệm thi hành</w:t>
      </w:r>
    </w:p>
    <w:p w14:paraId="741426D7"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Nghị định này có hiệu lực thi hành kể từ ngày Luật sửa đổi, bổ sung một số điều của các Luật về thuế ngày 26 tháng 11 năm 2014 có hiệu lực thi hành.</w:t>
      </w:r>
    </w:p>
    <w:p w14:paraId="4422F79F"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Bãi bỏ các nội dung quy định về tỷ giá khi xác định doanh thu, chi phí, giá tính thuế, thu nhập tính thuế, thu nhập chịu thuế quy định tại các Điều 7, 8 Nghị định số 87/2010/NĐ-CP ngày 13 tháng 8 năm 2010; Khoản 9 Điều 4 Nghị định số 26/2009/NĐ-CP ngày 16 tháng 3 năm 2009 và Khoản 3 Điều 1 Nghị định số 113/2011/NĐ-CP ngày 08 tháng 12 năm 2011 của Chính phủ.</w:t>
      </w:r>
    </w:p>
    <w:p w14:paraId="0C826FCC"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Bãi bỏ Điểm n Khoản 2 Điều 3 và Điểm g Khoản 2 Điều 9 Nghị định số 218/2013/NĐ-CP ngày 26 tháng 12 năm 2013 của Chính phủ.</w:t>
      </w:r>
    </w:p>
    <w:p w14:paraId="0307A135"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Bãi bỏ các Điều 7, 8, 9, 10, 19, 20, 21 và các quy định về thu nhập từ kinh doanh tại các Điều 12, 13 và 14 tại Nghị định số 65/2013/NĐ-CP ngày 27 tháng 6 năm 2013 của Chính phủ.</w:t>
      </w:r>
    </w:p>
    <w:p w14:paraId="56C0154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Bãi bỏ Điểm c Khoản 2 Điều 6 Nghị định số 209/2013/NĐ-CP ngày 18 tháng 12 năm 2013 của Chính phủ.</w:t>
      </w:r>
    </w:p>
    <w:p w14:paraId="21FDAA14"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Bộ Tài chính hướng dẫn thi hành Nghị định này.</w:t>
      </w:r>
    </w:p>
    <w:p w14:paraId="1B7284DA" w14:textId="77777777" w:rsidR="009B2BFA" w:rsidRDefault="009B2BFA" w:rsidP="009B2BF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57B992D3" w14:textId="77777777" w:rsidR="00E84537" w:rsidRPr="009B2BFA" w:rsidRDefault="00E84537" w:rsidP="009B2BFA"/>
    <w:sectPr w:rsidR="00E84537" w:rsidRPr="009B2BFA"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6255F"/>
    <w:rsid w:val="001128EA"/>
    <w:rsid w:val="00260B56"/>
    <w:rsid w:val="0036105C"/>
    <w:rsid w:val="003D58BB"/>
    <w:rsid w:val="005743D0"/>
    <w:rsid w:val="007A1069"/>
    <w:rsid w:val="007F33C5"/>
    <w:rsid w:val="00816C44"/>
    <w:rsid w:val="008332B0"/>
    <w:rsid w:val="009B2BFA"/>
    <w:rsid w:val="009D1272"/>
    <w:rsid w:val="00A84986"/>
    <w:rsid w:val="00AA2785"/>
    <w:rsid w:val="00B4260E"/>
    <w:rsid w:val="00BB565B"/>
    <w:rsid w:val="00BE0C28"/>
    <w:rsid w:val="00CE4905"/>
    <w:rsid w:val="00E32F73"/>
    <w:rsid w:val="00E8453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65B"/>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58B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semiHidden/>
    <w:unhideWhenUsed/>
    <w:rsid w:val="00816C44"/>
    <w:rPr>
      <w:color w:val="0000FF"/>
      <w:u w:val="single"/>
    </w:rPr>
  </w:style>
  <w:style w:type="paragraph" w:customStyle="1" w:styleId="msonormal0">
    <w:name w:val="msonormal"/>
    <w:basedOn w:val="Normal"/>
    <w:rsid w:val="008332B0"/>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nam-2001.aspx" TargetMode="External"/><Relationship Id="rId13" Type="http://schemas.openxmlformats.org/officeDocument/2006/relationships/hyperlink" Target="https://admin.luatminhkhue.vn/documents/edit/5713" TargetMode="External"/><Relationship Id="rId18" Type="http://schemas.openxmlformats.org/officeDocument/2006/relationships/hyperlink" Target="https://admin.luatminhkhue.vn/documents/edit/5713" TargetMode="External"/><Relationship Id="rId26" Type="http://schemas.openxmlformats.org/officeDocument/2006/relationships/hyperlink" Target="https://admin.luatminhkhue.vn/van-ban/nghi-dinh-100-2008-nd-cp.aspx" TargetMode="External"/><Relationship Id="rId3" Type="http://schemas.openxmlformats.org/officeDocument/2006/relationships/webSettings" Target="webSettings.xml"/><Relationship Id="rId21" Type="http://schemas.openxmlformats.org/officeDocument/2006/relationships/hyperlink" Target="https://admin.luatminhkhue.vn/documents/edit/5713" TargetMode="External"/><Relationship Id="rId7" Type="http://schemas.openxmlformats.org/officeDocument/2006/relationships/hyperlink" Target="https://admin.luatminhkhue.vn/van-ban/nghi-dinh-12-2015-nd-cp-huong-dan-luat-ve-thue-sua-doi.aspx" TargetMode="External"/><Relationship Id="rId12" Type="http://schemas.openxmlformats.org/officeDocument/2006/relationships/hyperlink" Target="https://admin.luatminhkhue.vn/documents/edit/5713" TargetMode="External"/><Relationship Id="rId17" Type="http://schemas.openxmlformats.org/officeDocument/2006/relationships/hyperlink" Target="https://admin.luatminhkhue.vn/documents/edit/5713" TargetMode="External"/><Relationship Id="rId25" Type="http://schemas.openxmlformats.org/officeDocument/2006/relationships/hyperlink" Target="https://admin.luatminhkhue.vn/documents/edit/5713" TargetMode="External"/><Relationship Id="rId2" Type="http://schemas.openxmlformats.org/officeDocument/2006/relationships/settings" Target="settings.xml"/><Relationship Id="rId16" Type="http://schemas.openxmlformats.org/officeDocument/2006/relationships/hyperlink" Target="https://admin.luatminhkhue.vn/documents/edit/5713" TargetMode="External"/><Relationship Id="rId20" Type="http://schemas.openxmlformats.org/officeDocument/2006/relationships/hyperlink" Target="https://admin.luatminhkhue.vn/documents/edit/571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van-ban/nghi-dinh-so-91-2014-nd-cp-cua-chinh-phu---sua-doi--bo-sung-mot-so-dieu-tai-cac-nghi-dinh-quy-dinh-ve-thue.aspx" TargetMode="External"/><Relationship Id="rId11" Type="http://schemas.openxmlformats.org/officeDocument/2006/relationships/hyperlink" Target="https://admin.luatminhkhue.vn/documents/edit/5713" TargetMode="External"/><Relationship Id="rId24" Type="http://schemas.openxmlformats.org/officeDocument/2006/relationships/hyperlink" Target="https://admin.luatminhkhue.vn/documents/edit/5713" TargetMode="External"/><Relationship Id="rId5" Type="http://schemas.openxmlformats.org/officeDocument/2006/relationships/hyperlink" Target="https://admin.luatminhkhue.vn/van-ban/nghi-dinh-so-65-2013-nd-cp-huong-dan-luat-thue-thu-nhap-ca-nhan.aspx" TargetMode="External"/><Relationship Id="rId15" Type="http://schemas.openxmlformats.org/officeDocument/2006/relationships/hyperlink" Target="https://admin.luatminhkhue.vn/documents/edit/5713" TargetMode="External"/><Relationship Id="rId23" Type="http://schemas.openxmlformats.org/officeDocument/2006/relationships/hyperlink" Target="https://admin.luatminhkhue.vn/documents/edit/5713" TargetMode="External"/><Relationship Id="rId28" Type="http://schemas.openxmlformats.org/officeDocument/2006/relationships/hyperlink" Target="https://admin.luatminhkhue.vn/van-ban/nghi-dinh-85-2007-nd-cp-ve-viec-quy-dinh-chi-tiet-thi-hanh-mot-so-dieu-cua-luat-quan-ly-thue.aspx" TargetMode="External"/><Relationship Id="rId10" Type="http://schemas.openxmlformats.org/officeDocument/2006/relationships/hyperlink" Target="https://admin.luatminhkhue.vn/van-ban/luat-thue-thu-nhap-ca-nhan-sua-doi-bo-sung-nam-2012.aspx" TargetMode="External"/><Relationship Id="rId19" Type="http://schemas.openxmlformats.org/officeDocument/2006/relationships/hyperlink" Target="https://admin.luatminhkhue.vn/documents/edit/5713" TargetMode="External"/><Relationship Id="rId4" Type="http://schemas.openxmlformats.org/officeDocument/2006/relationships/hyperlink" Target="https://admin.luatminhkhue.vn/documents/edit/5713" TargetMode="External"/><Relationship Id="rId9" Type="http://schemas.openxmlformats.org/officeDocument/2006/relationships/hyperlink" Target="https://admin.luatminhkhue.vn/van-ban/luat-thue-thu-nhap-ca-nhan-nam-2007.aspx" TargetMode="External"/><Relationship Id="rId14" Type="http://schemas.openxmlformats.org/officeDocument/2006/relationships/hyperlink" Target="https://admin.luatminhkhue.vn/documents/edit/5713" TargetMode="External"/><Relationship Id="rId22" Type="http://schemas.openxmlformats.org/officeDocument/2006/relationships/hyperlink" Target="https://admin.luatminhkhue.vn/documents/edit/5713" TargetMode="External"/><Relationship Id="rId27" Type="http://schemas.openxmlformats.org/officeDocument/2006/relationships/hyperlink" Target="https://admin.luatminhkhue.vn/van-ban/nghi-dinh-so-106-2010-nd-cp.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9062</Words>
  <Characters>51655</Characters>
  <Application>Microsoft Office Word</Application>
  <DocSecurity>0</DocSecurity>
  <Lines>430</Lines>
  <Paragraphs>121</Paragraphs>
  <ScaleCrop>false</ScaleCrop>
  <Company/>
  <LinksUpToDate>false</LinksUpToDate>
  <CharactersWithSpaces>60596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2024-12-11T16:15:00Z</dcterms:created>
  <dcterms:modified xsi:type="dcterms:W3CDTF">2024-12-22T14:14:00Z</dcterms:modified>
</cp:coreProperties>
</file>