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211/2013/NĐ-CP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19 tháng 12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 BỔ SUNG MỘTSỐ ĐIỀU CỦA NGHỊ ĐỊNH SỐ </w:t>
      </w:r>
      <w:hyperlink r:id="rId4" w:history="1">
        <w:r>
          <w:rPr>
            <w:rStyle w:val="Hyperlink"/>
          </w:rPr>
          <w:t xml:space="preserve">107/2006/NĐ-CP </w:t>
        </w:r>
      </w:hyperlink>
      <w:r>
        <w:t xml:space="preserve"> NGÀY 22 THÁNG 9 NĂM 2006 CỦA CHÍNH PHỦ QUYĐỊNH XỬ LÝ TRÁCH NHIỆM CỦA NGƯỜI ĐỨNG ĐẦU CƠ QUAN, TỔ CHỨC, ĐƠN VỊ KHI ĐỂ XẢYRA THAM NHŨNG TRONG CƠ QUAN, TỔ CHỨC, ĐƠN VỊ DO MÌNH QUẢN LÝ,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phòng, chống tham nhũng số </w:t>
      </w:r>
      <w:hyperlink r:id="rId5" w:history="1">
        <w:r>
          <w:rPr>
            <w:rStyle w:val="Hyperlink"/>
            <w:i/>
          </w:rPr>
          <w:t xml:space="preserve">55/2005/QH11 </w:t>
        </w:r>
      </w:hyperlink>
      <w:r>
        <w:rPr>
          <w:i/>
        </w:rPr>
        <w:t xml:space="preserve"> đã được sửa đổi, bổ sung một số điều theo Luật số 01/2007/QH12 và Luật số 27/2012/QH13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Bộ luật Hình sự ngày 21 tháng 12 năm 1999;Luật sửa đổi, bổ sung một số điều của Bộ Luật hình sự ngày 19 tháng 6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cán bộ, công chức ngày 13 tháng 11 năm2008 và Luật viên chức ngày 15 tháng 11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 ban hành Nghị định sửa đổi, bổ sung mộtsố điều của Nghị định số 107/2006/NĐ-CP ngày 22 tháng 9 năm 2006 của Chính phủquy định xử lý trách nhiệm của người đứng đầu cơ quan, tổ chức, đơn vị khi đểxảy ra tham nhũng trong cơ quan, tổ chức, đơn vị do mình quản lý, phụ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bổ sung một số điều của Nghị địnhsố 107/2006/NĐ-CP ngày 22 tháng 9 năm 2006 của Chính phủ quy định xử lý tráchnhiệm của người đứng đầu cơ quan, tổ chức, đơn vị khi để xảy ra tham nhũngtrong cơ quan, tổ chức, đơn vị do mình quản lý, phụ trách,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6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Nguyên tắc xem xét xử lý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xử lý kỷ luật người đứng đầu, cấp phó củangười đứng đầu cơ quan, tổ chức, đơn vị để xảy ra tham nhũng trong cơ quan, tổchức, đơn vị do mình quản lý và người đứng đầu hoặc cấp phó của người đứng đầucơ quan, tổ chức, cá nhân do mình quản lý có liên quan quy định tại Khoản 3 Điều4 Nghị định này, ngoài việc thực hiện theo các nguyên tắc xem xét xử lý kỷ luậtđối với cán bộ, công chức, viên chức theo quy định của pháp luật hiện hành, cònthực hiện theo các nguyên tắc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vào sự phân công, phân cấp quản lý trong cơquan, tổ chức, đơn vị để xác định mức độ chịu trách nhiệm trực tiếp hoặc tráchnhiệm liên đới.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mối quan hệ công tác giữa trách nhiệmquản lý của người đứng đầu, cấp phó của người đứng đầu với hành vi tham nhũng củangười được phân công phụ trách,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7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Hình thức xử lý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đứng đầu, cấp phó của người đứng đầu cơ quan,tổ chức, đơn vị, nếu để xảy ra vụ, việc tham nhũng trong cơ quan, tổ chức, đơn vịdo mình quản lý, phụ trách thì tùy theo tính chất, mức độ của vụ, việc sẽ xử lýkỷ luật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cấp phó của người đứng đầu cơ quan,tổ chức, đơn vị là cán bộ, công chức, viên chức và người quản lý doanh nghiệpnhà nước thì bị xử lý kỷ luật bằng một trong những hình thức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Khiển trách;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Cảnh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Cách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Người đứng đầu, cấp phó của người đứng đầu cơ quan,tổ chức, đơn vị thuộc tổ chức chính trị - xã hội - nghề nghiệp, tổ chức xã hội- nghề nghiệp, tổ chức xã hội thì bị xử lý kỷ luật theo quy định của pháp luậthiện hành và điều lệ của tổ chức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đứng đầu, cấp phó của người đứng đầu cơ quan,đơn vị là sĩ quan, hạ sĩ quan, quân nhân chuyên nghiệp trong quân đội nhân dânvà công an nhân dân thì bị xử lý kỷ luật theo quy định của pháp luật hiện hànhđối với sĩ quan, hạ sĩ quan, quân nhân chuyên nghiệp trong quân đội nhân dân vàcông 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Khoản 1 Điều 11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cấp phó của người đứng đầucơ quan, tổ chức, đơn vị được loại trừ trách nhiệm trong trường hợp họ không thểbiết hoặc đã áp dụng các biện pháp cần thiết để phòng ngừa, ngăn chặn hành vitham nhũng hoặc họ đã chủ động phát hiện và xử lý hành vi tham nhũng theo quyđịnh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Điều 12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Xử lý kỷ luật đối với Bộ trưởng, Thủtrưởng cơ quan ngang Bộ, Thủ trưởng cơ quan thuộc Chính phủ và tương đương: Chủtịch Hội đồng nhân dân, Chủ tịch Ủy ban nhân dân tỉnh, thành phố trực thuộcTrung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 Thủ trưởng cơ quan ngang Bộ, Thủ trưởng cơquan thuộc Chính phủ và tương đương; Chủ tịch Hội đồng nhân dân, Chủ tịch Ủy bannhân dân tỉnh, thành phố trực thuộc Trung ương nếu để xảy ra vụ việc, vụ án thamnhũng đặc biệt nghiêm trọng, gây ảnh hưởng xấu về chính trị, kinh tế, xã hội thuộcphạm vi quản lý của Bộ, ngành, địa phương mình thì phải chịu trách nhiệm và bịxử lý theo quy định của pháp luật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Điều 13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Trách nhiệm xem xét xử lý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 làm việc, kể từ ngày có kết luận,báo cáo chính thức của cơ quan có thẩm quyền theo quy định tại Khoản 4 Điều 55Luật phòng, chống tham nhũng về vụ việc, vụ án tham nhũng hoặc từ ngày bản ánvề tham nhũng có hiệu lực pháp luật, người đứng đầu cơ quan, tổ chức, đơn vịcấp trên trực tiếp có trách nhiệm xem xét xử lý kỷ luật hoặc báo cáo để cấp cóthẩm quyền xem xét xử lý kỷ luật đối với người đứng đầu, cấp phó của người đứngđầu cơ quan, tổ chức, đơn vị có trách nhiệm trực tiếp hoặc trách nhiệm liên đớiđể xảy ra tham nhũng".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Điều 14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Thẩm quyền quyết định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Thẩm quyền quyết định kỷ luật đối với người đứng đầucơ quan, tổ chức, đơn vị để xảy ra tham nhũng thực hiện theo phân cấp quản lýcán bộ, công chức, viên chức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Điều 15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 Hội đồng kỷ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đứng đầu cơ quan, tổ chức, đơn vị cấp trêntrực tiếp của cơ quan, tổ chức, đơn vị để xảy ra tham nhũng quyết định thành lậpHội đồng kỷ luật để xem xét xử lý kỷ luật đối với người đứng đầu, cấp phó củangười đứng đầu cơ quan, tổ chức, đơn vị để xảy ra tham nhũng.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Hội đồng kỷ luật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là người đứng đầu hoặc cấp phócủa người đứng đầu cơ quan, tổ chức, đơn vị cấp trên trực tiếp của cơ quan, tổchức, đơn vị để xảy ra tham nhũng;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Một ủy viên là đại diện đảng ủy cấp trên trực tiếpcủa đảng ủy cơ quan, tổ chức, đơn vị để xảy ra tham nhũng.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Một ủy viên là đại diện lãnh đạo cơ quan, tổchức, đơn vị để xảy ra tham nhũng (trong trường hợp ủy viên đó không liên quanđến vụ, việc tham nhũng);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Một ủy viên là đại diện Ban Chấp hành Công đoàn củacơ quan, tổ chức, đơn vị để xảy ra tham nhũng;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Một ủy viên kiêm Thư ký Hội đồng là người phụtrách bộ phận tham mưu về công tác tổ chức, cán bộ của cơ quan, tổ chức, đơn vịcấp trên trực tiếp của cơ quan, tổ chức, đơn vị để xảy ra tham nhũng.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Hội đồng kỷ luật làm việc theo chế độ tập thể, biểuquyết theo đa số bằng phiếu kín. Hội đồng kỷ luật chỉ họp khi có đầy đủ cácthành viên Hội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Điều 17 được sửa đổi, bổ sung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 Các quy định khác liên quan đến quytrình xem xét xử lý kỷ luật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quy định khác liên quan đến quy trình xem xét xửlý kỷ luật người đứng đầu, cấp phó của người đứng đầu cơ quan, tổ chức, đơn vịnhư thời hiệu, thời hạn xử lý kỷ luật; tạm đình chỉ công tác; quản lý hồ sơ kỷluật; chấm dứt hiệu lực của quyết định kỷ luật; khiếu nại, giải quyết khiếu nạiđối với quyết định kỷ luật và các quy định liên quan đến cán bộ, công chức, viênchức bị kỷ luật được thực hiện theo quy định của pháp luật hiện hành về xử lýkỷ luật đối với cán bộ, công chức, viên chức”.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này có hiệu lực thi hành kể từ ngày 10tháng 02 năm 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 trưởng, Thủ trưởng cơ quan ngang Bộ, Thủ trưởngcơ quan thuộc Chính phủ, Chủ tịch Ủy ban nhân dân tỉnh, thành phố trực thuộcTrung ương và các cơ quan, tổ chức, cá nhân có liên quan chịu trách nhiệm thihành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thành phố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Ủy ban Giám sát tài chính Quốc gia;</w:t>
            </w:r>
            <w:r>
              <w:rPr/>
              <w:br/>
            </w:r>
            <w:r>
              <w:t xml:space="preserve">- Kiểm toán Nhà nước;</w:t>
            </w:r>
            <w:r>
              <w:rPr/>
              <w:br/>
            </w:r>
            <w:r>
              <w:t xml:space="preserve">- Ngân hàng Chính sách xã hội;</w:t>
            </w:r>
            <w:r>
              <w:rPr/>
              <w:br/>
            </w:r>
            <w:r>
              <w:t xml:space="preserve">- Ngân hàng Phát triển Việt Nam;</w:t>
            </w:r>
            <w:r>
              <w:rPr/>
              <w:br/>
            </w:r>
            <w:r>
              <w:t xml:space="preserve">- Ủy ban Trung ương Mặt trận Tổ quốc Việt Nam;</w:t>
            </w:r>
            <w:r>
              <w:rPr/>
              <w:br/>
            </w:r>
            <w:r>
              <w:t xml:space="preserve">- Cơ quan Trung ương của các đoàn thể;</w:t>
            </w:r>
            <w:r>
              <w:rPr/>
              <w:br/>
            </w:r>
            <w:r>
              <w:t xml:space="preserve">- VPCP: BTCN, các PCN, Trợ lý Thủ tướng Chính phủ, TGĐ Cổng TTĐT, các Vụ, Cục, đơn vị trực thuộc, Công báo;</w:t>
            </w:r>
            <w:r>
              <w:rPr/>
              <w:br/>
            </w:r>
            <w:r>
              <w:t xml:space="preserve">- Lưu: Văn thư, V.I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211-2013-nd-cp-cua-chinh-phu---sua-doi--bo-sung-mot-so-dieu-cua-nghi-dinh-so-107-2006-nd-cp-ngay-22-thang-9-nam-2006-cua-chinh-phu-quy-dinh-xu-ly-trach-nhiem-cua-nguoi-dung-dau-co-quan--t.aspx" TargetMode="External" /><Relationship Id="rId4" Type="http://schemas.openxmlformats.org/officeDocument/2006/relationships/hyperlink" Target="/nghi-dinh-so-107-2006-nd-cp-cua-chinh-phu---quy-dinh-xu-ly-trach-nhiem-cua-nguoi-dung-dau-co-quan--to-chuc--don-vi-khi-de-xay-ra-tham-nhung-trong-co-quan--to-chuc--don-vi-do-minh-quan-ly--phu-trach.aspx" TargetMode="External" /><Relationship Id="rId5" Type="http://schemas.openxmlformats.org/officeDocument/2006/relationships/hyperlink" Target="/luat-phong-chong-tham-nhu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2022-06-21T16:45:27Z</dcterms:created>
  <dcterms:modified xsi:type="dcterms:W3CDTF">2022-06-21T16:45:27Z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2022-06-21T16:45:27Z</dcterms:created>
  <dcterms:modified xsi:type="dcterms:W3CDTF">2022-06-21T16:45:27Z</dcterms:modified>
</cp:coreProperties>
</file>