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62" w:type="dxa"/>
        <w:tblCellSpacing w:w="30" w:type="dxa"/>
        <w:tblCellMar>
          <w:left w:w="0" w:type="dxa"/>
          <w:right w:w="0" w:type="dxa"/>
        </w:tblCellMar>
        <w:tblLook w:val="04A0" w:firstRow="1" w:lastRow="0" w:firstColumn="1" w:lastColumn="0" w:noHBand="0" w:noVBand="1"/>
      </w:tblPr>
      <w:tblGrid>
        <w:gridCol w:w="3862"/>
        <w:gridCol w:w="5400"/>
      </w:tblGrid>
      <w:tr w:rsidR="00C4764D" w:rsidRPr="00C4764D" w14:paraId="54606E86" w14:textId="77777777" w:rsidTr="00C4764D">
        <w:trPr>
          <w:tblCellSpacing w:w="30" w:type="dxa"/>
        </w:trPr>
        <w:tc>
          <w:tcPr>
            <w:tcW w:w="3772" w:type="dxa"/>
            <w:tcMar>
              <w:top w:w="30" w:type="dxa"/>
              <w:left w:w="30" w:type="dxa"/>
              <w:bottom w:w="30" w:type="dxa"/>
              <w:right w:w="30" w:type="dxa"/>
            </w:tcMar>
            <w:vAlign w:val="center"/>
            <w:hideMark/>
          </w:tcPr>
          <w:p w14:paraId="2344CD2F" w14:textId="77777777" w:rsidR="00C4764D" w:rsidRPr="00C4764D" w:rsidRDefault="00C4764D" w:rsidP="00C4764D">
            <w:pPr>
              <w:jc w:val="center"/>
              <w:rPr>
                <w:rFonts w:ascii="Times New Roman" w:hAnsi="Times New Roman" w:cs="Times New Roman"/>
              </w:rPr>
            </w:pPr>
            <w:r w:rsidRPr="00C4764D">
              <w:rPr>
                <w:rFonts w:ascii="Times New Roman" w:hAnsi="Times New Roman" w:cs="Times New Roman"/>
                <w:b/>
                <w:bCs/>
              </w:rPr>
              <w:t>UỶ BAN THƯỜNG VỤ QUỐC HỘI</w:t>
            </w:r>
            <w:r w:rsidRPr="00C4764D">
              <w:rPr>
                <w:rFonts w:ascii="Times New Roman" w:hAnsi="Times New Roman" w:cs="Times New Roman"/>
                <w:b/>
                <w:bCs/>
              </w:rPr>
              <w:br/>
              <w:t>********</w:t>
            </w:r>
          </w:p>
        </w:tc>
        <w:tc>
          <w:tcPr>
            <w:tcW w:w="5310" w:type="dxa"/>
            <w:tcMar>
              <w:top w:w="30" w:type="dxa"/>
              <w:left w:w="30" w:type="dxa"/>
              <w:bottom w:w="30" w:type="dxa"/>
              <w:right w:w="30" w:type="dxa"/>
            </w:tcMar>
            <w:vAlign w:val="center"/>
            <w:hideMark/>
          </w:tcPr>
          <w:p w14:paraId="21805C44" w14:textId="77777777" w:rsidR="00C4764D" w:rsidRPr="00C4764D" w:rsidRDefault="00C4764D" w:rsidP="00C4764D">
            <w:pPr>
              <w:jc w:val="center"/>
              <w:rPr>
                <w:rFonts w:ascii="Times New Roman" w:hAnsi="Times New Roman" w:cs="Times New Roman"/>
              </w:rPr>
            </w:pPr>
            <w:r w:rsidRPr="00C4764D">
              <w:rPr>
                <w:rFonts w:ascii="Times New Roman" w:hAnsi="Times New Roman" w:cs="Times New Roman"/>
                <w:b/>
                <w:bCs/>
              </w:rPr>
              <w:t>CỘNG HOÀ XÃ HỘI CHỦ NGHĨA VIỆT NAM</w:t>
            </w:r>
            <w:r w:rsidRPr="00C4764D">
              <w:rPr>
                <w:rFonts w:ascii="Times New Roman" w:hAnsi="Times New Roman" w:cs="Times New Roman"/>
                <w:b/>
                <w:bCs/>
              </w:rPr>
              <w:br/>
              <w:t>Độc lập - Tự do - Hạnh phúc</w:t>
            </w:r>
            <w:r w:rsidRPr="00C4764D">
              <w:rPr>
                <w:rFonts w:ascii="Times New Roman" w:hAnsi="Times New Roman" w:cs="Times New Roman"/>
                <w:b/>
                <w:bCs/>
              </w:rPr>
              <w:br/>
              <w:t>********</w:t>
            </w:r>
          </w:p>
        </w:tc>
      </w:tr>
      <w:tr w:rsidR="00C4764D" w:rsidRPr="00C4764D" w14:paraId="30579E9F" w14:textId="77777777" w:rsidTr="00C4764D">
        <w:trPr>
          <w:tblCellSpacing w:w="30" w:type="dxa"/>
        </w:trPr>
        <w:tc>
          <w:tcPr>
            <w:tcW w:w="3772" w:type="dxa"/>
            <w:tcMar>
              <w:top w:w="30" w:type="dxa"/>
              <w:left w:w="30" w:type="dxa"/>
              <w:bottom w:w="30" w:type="dxa"/>
              <w:right w:w="30" w:type="dxa"/>
            </w:tcMar>
            <w:vAlign w:val="center"/>
            <w:hideMark/>
          </w:tcPr>
          <w:p w14:paraId="127CF202" w14:textId="77777777" w:rsidR="00C4764D" w:rsidRPr="00C4764D" w:rsidRDefault="00C4764D" w:rsidP="00C4764D">
            <w:pPr>
              <w:rPr>
                <w:rFonts w:ascii="Times New Roman" w:hAnsi="Times New Roman" w:cs="Times New Roman"/>
              </w:rPr>
            </w:pPr>
            <w:r w:rsidRPr="00C4764D">
              <w:rPr>
                <w:rFonts w:ascii="Times New Roman" w:hAnsi="Times New Roman" w:cs="Times New Roman"/>
              </w:rPr>
              <w:t>Số: 52-UBTVQHK9</w:t>
            </w:r>
          </w:p>
        </w:tc>
        <w:tc>
          <w:tcPr>
            <w:tcW w:w="5310" w:type="dxa"/>
            <w:tcMar>
              <w:top w:w="30" w:type="dxa"/>
              <w:left w:w="30" w:type="dxa"/>
              <w:bottom w:w="30" w:type="dxa"/>
              <w:right w:w="30" w:type="dxa"/>
            </w:tcMar>
            <w:vAlign w:val="center"/>
            <w:hideMark/>
          </w:tcPr>
          <w:p w14:paraId="5E5CFCB5" w14:textId="77777777" w:rsidR="00C4764D" w:rsidRPr="00C4764D" w:rsidRDefault="00C4764D" w:rsidP="00C4764D">
            <w:pPr>
              <w:jc w:val="right"/>
              <w:rPr>
                <w:rFonts w:ascii="Times New Roman" w:hAnsi="Times New Roman" w:cs="Times New Roman"/>
              </w:rPr>
            </w:pPr>
            <w:r w:rsidRPr="00C4764D">
              <w:rPr>
                <w:rFonts w:ascii="Times New Roman" w:hAnsi="Times New Roman" w:cs="Times New Roman"/>
                <w:i/>
                <w:iCs/>
              </w:rPr>
              <w:t>Hà Nội, ngày 07 tháng 12 năm 1993</w:t>
            </w:r>
          </w:p>
        </w:tc>
      </w:tr>
    </w:tbl>
    <w:p w14:paraId="2C6CFEB3" w14:textId="77777777" w:rsidR="00C4764D" w:rsidRPr="00C4764D" w:rsidRDefault="00C4764D" w:rsidP="00C4764D">
      <w:pPr>
        <w:rPr>
          <w:rFonts w:ascii="Times New Roman" w:hAnsi="Times New Roman" w:cs="Times New Roman"/>
        </w:rPr>
      </w:pPr>
    </w:p>
    <w:p w14:paraId="6C73D0B2" w14:textId="77777777" w:rsidR="00C4764D" w:rsidRPr="00C4764D" w:rsidRDefault="00C4764D" w:rsidP="00C4764D">
      <w:pPr>
        <w:jc w:val="center"/>
        <w:rPr>
          <w:rFonts w:ascii="Times New Roman" w:hAnsi="Times New Roman" w:cs="Times New Roman"/>
        </w:rPr>
      </w:pPr>
      <w:r w:rsidRPr="00C4764D">
        <w:rPr>
          <w:rFonts w:ascii="Times New Roman" w:hAnsi="Times New Roman" w:cs="Times New Roman"/>
          <w:b/>
          <w:bCs/>
        </w:rPr>
        <w:t>NGHỊ QUYẾT</w:t>
      </w:r>
    </w:p>
    <w:p w14:paraId="321A3B4B" w14:textId="77777777" w:rsidR="00C4764D" w:rsidRPr="00C4764D" w:rsidRDefault="00C4764D" w:rsidP="00C4764D">
      <w:pPr>
        <w:jc w:val="center"/>
        <w:rPr>
          <w:rFonts w:ascii="Times New Roman" w:hAnsi="Times New Roman" w:cs="Times New Roman"/>
        </w:rPr>
      </w:pPr>
      <w:r w:rsidRPr="00C4764D">
        <w:rPr>
          <w:rFonts w:ascii="Times New Roman" w:hAnsi="Times New Roman" w:cs="Times New Roman"/>
        </w:rPr>
        <w:t>QUY ĐỊNH CHẾ ĐỘ TIỀN LƯƠNG MỚI CỦA TRƯỞNG BAN, PHÓ TRƯỞNG BAN HỘI ĐỒNG NHÂN DÂN TỈNH, HỘI ĐỒNG NHÂN DÂN HUYỆN VÀ CẤP TƯƠNG ĐƯƠNG</w:t>
      </w:r>
    </w:p>
    <w:p w14:paraId="33618530" w14:textId="77777777" w:rsidR="00C4764D" w:rsidRPr="00C4764D" w:rsidRDefault="00C4764D" w:rsidP="00C4764D">
      <w:pPr>
        <w:jc w:val="center"/>
        <w:rPr>
          <w:rFonts w:ascii="Times New Roman" w:hAnsi="Times New Roman" w:cs="Times New Roman"/>
        </w:rPr>
      </w:pPr>
      <w:r w:rsidRPr="00C4764D">
        <w:rPr>
          <w:rFonts w:ascii="Times New Roman" w:hAnsi="Times New Roman" w:cs="Times New Roman"/>
          <w:b/>
          <w:bCs/>
        </w:rPr>
        <w:t>UỶ BAN THƯỜNG VỤ QUỐC HỘI</w:t>
      </w:r>
    </w:p>
    <w:p w14:paraId="3F3F4D37" w14:textId="77777777" w:rsidR="00C4764D" w:rsidRPr="00C4764D" w:rsidRDefault="00C4764D" w:rsidP="00C4764D">
      <w:pPr>
        <w:rPr>
          <w:rFonts w:ascii="Times New Roman" w:hAnsi="Times New Roman" w:cs="Times New Roman"/>
        </w:rPr>
      </w:pPr>
      <w:r w:rsidRPr="00C4764D">
        <w:rPr>
          <w:rFonts w:ascii="Times New Roman" w:hAnsi="Times New Roman" w:cs="Times New Roman"/>
          <w:i/>
          <w:iCs/>
        </w:rPr>
        <w:t>Căn cứ vào Điều 91 của Hiến pháp năm 1992; Điều 6 của Luật tổ chức Quốc hội;</w:t>
      </w:r>
      <w:r w:rsidRPr="00C4764D">
        <w:rPr>
          <w:rFonts w:ascii="Times New Roman" w:hAnsi="Times New Roman" w:cs="Times New Roman"/>
        </w:rPr>
        <w:br/>
      </w:r>
      <w:r w:rsidRPr="00C4764D">
        <w:rPr>
          <w:rFonts w:ascii="Times New Roman" w:hAnsi="Times New Roman" w:cs="Times New Roman"/>
          <w:i/>
          <w:iCs/>
        </w:rPr>
        <w:t>Điều 36 quy chế tổ chức và hoạt động của Hội đồng nhân dân các cấp ;</w:t>
      </w:r>
      <w:r w:rsidRPr="00C4764D">
        <w:rPr>
          <w:rFonts w:ascii="Times New Roman" w:hAnsi="Times New Roman" w:cs="Times New Roman"/>
        </w:rPr>
        <w:br/>
      </w:r>
      <w:r w:rsidRPr="00C4764D">
        <w:rPr>
          <w:rFonts w:ascii="Times New Roman" w:hAnsi="Times New Roman" w:cs="Times New Roman"/>
          <w:i/>
          <w:iCs/>
        </w:rPr>
        <w:t>Căn cứ vào các quy định về chế độ tiền lương mới của Nhà nước;</w:t>
      </w:r>
    </w:p>
    <w:p w14:paraId="7A821B75" w14:textId="77777777" w:rsidR="00C4764D" w:rsidRPr="00C4764D" w:rsidRDefault="00C4764D" w:rsidP="00C4764D">
      <w:pPr>
        <w:jc w:val="center"/>
        <w:rPr>
          <w:rFonts w:ascii="Times New Roman" w:hAnsi="Times New Roman" w:cs="Times New Roman"/>
        </w:rPr>
      </w:pPr>
      <w:r w:rsidRPr="00C4764D">
        <w:rPr>
          <w:rFonts w:ascii="Times New Roman" w:hAnsi="Times New Roman" w:cs="Times New Roman"/>
          <w:b/>
          <w:bCs/>
        </w:rPr>
        <w:t>QUYẾT ĐỊNH:</w:t>
      </w:r>
    </w:p>
    <w:p w14:paraId="6C644798" w14:textId="77777777" w:rsidR="00C4764D" w:rsidRPr="00C4764D" w:rsidRDefault="00C4764D" w:rsidP="00C4764D">
      <w:pPr>
        <w:rPr>
          <w:rFonts w:ascii="Times New Roman" w:hAnsi="Times New Roman" w:cs="Times New Roman"/>
        </w:rPr>
      </w:pPr>
      <w:r w:rsidRPr="00C4764D">
        <w:rPr>
          <w:rFonts w:ascii="Times New Roman" w:hAnsi="Times New Roman" w:cs="Times New Roman"/>
        </w:rPr>
        <w:t>1- Nay quy định mức lương của Trưởng ban, Phó Trưởng ban Hội đồng nhân dân hoạt động chuyên trách như sau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6"/>
        <w:gridCol w:w="778"/>
        <w:gridCol w:w="1572"/>
        <w:gridCol w:w="844"/>
        <w:gridCol w:w="1340"/>
      </w:tblGrid>
      <w:tr w:rsidR="00C4764D" w:rsidRPr="00C4764D" w14:paraId="23DB4607" w14:textId="77777777" w:rsidTr="00C4764D">
        <w:trPr>
          <w:tblCellSpacing w:w="0" w:type="dxa"/>
        </w:trPr>
        <w:tc>
          <w:tcPr>
            <w:tcW w:w="4365" w:type="dxa"/>
            <w:tcMar>
              <w:top w:w="30" w:type="dxa"/>
              <w:left w:w="30" w:type="dxa"/>
              <w:bottom w:w="30" w:type="dxa"/>
              <w:right w:w="30" w:type="dxa"/>
            </w:tcMar>
            <w:vAlign w:val="center"/>
            <w:hideMark/>
          </w:tcPr>
          <w:p w14:paraId="5E1B883B" w14:textId="77777777" w:rsidR="00C4764D" w:rsidRPr="00C4764D" w:rsidRDefault="00C4764D" w:rsidP="00C4764D">
            <w:pPr>
              <w:rPr>
                <w:rFonts w:ascii="Times New Roman" w:hAnsi="Times New Roman" w:cs="Times New Roman"/>
              </w:rPr>
            </w:pPr>
          </w:p>
        </w:tc>
        <w:tc>
          <w:tcPr>
            <w:tcW w:w="2130" w:type="dxa"/>
            <w:gridSpan w:val="2"/>
            <w:tcMar>
              <w:top w:w="30" w:type="dxa"/>
              <w:left w:w="30" w:type="dxa"/>
              <w:bottom w:w="30" w:type="dxa"/>
              <w:right w:w="30" w:type="dxa"/>
            </w:tcMar>
            <w:vAlign w:val="center"/>
            <w:hideMark/>
          </w:tcPr>
          <w:p w14:paraId="61461C91" w14:textId="77777777" w:rsidR="00C4764D" w:rsidRPr="00C4764D" w:rsidRDefault="00C4764D" w:rsidP="00C4764D">
            <w:pPr>
              <w:rPr>
                <w:rFonts w:ascii="Times New Roman" w:hAnsi="Times New Roman" w:cs="Times New Roman"/>
              </w:rPr>
            </w:pPr>
            <w:r w:rsidRPr="00C4764D">
              <w:rPr>
                <w:rFonts w:ascii="Times New Roman" w:hAnsi="Times New Roman" w:cs="Times New Roman"/>
              </w:rPr>
              <w:t>Trưởng ban</w:t>
            </w:r>
          </w:p>
        </w:tc>
        <w:tc>
          <w:tcPr>
            <w:tcW w:w="1980" w:type="dxa"/>
            <w:gridSpan w:val="2"/>
            <w:tcMar>
              <w:top w:w="30" w:type="dxa"/>
              <w:left w:w="30" w:type="dxa"/>
              <w:bottom w:w="30" w:type="dxa"/>
              <w:right w:w="30" w:type="dxa"/>
            </w:tcMar>
            <w:vAlign w:val="center"/>
            <w:hideMark/>
          </w:tcPr>
          <w:p w14:paraId="59C2DE69" w14:textId="77777777" w:rsidR="00C4764D" w:rsidRPr="00C4764D" w:rsidRDefault="00C4764D" w:rsidP="00C4764D">
            <w:pPr>
              <w:rPr>
                <w:rFonts w:ascii="Times New Roman" w:hAnsi="Times New Roman" w:cs="Times New Roman"/>
              </w:rPr>
            </w:pPr>
            <w:r w:rsidRPr="00C4764D">
              <w:rPr>
                <w:rFonts w:ascii="Times New Roman" w:hAnsi="Times New Roman" w:cs="Times New Roman"/>
              </w:rPr>
              <w:t>Phó Trưởng ban</w:t>
            </w:r>
          </w:p>
        </w:tc>
      </w:tr>
      <w:tr w:rsidR="00C4764D" w:rsidRPr="00C4764D" w14:paraId="33C1388E" w14:textId="77777777" w:rsidTr="00C4764D">
        <w:trPr>
          <w:tblCellSpacing w:w="0" w:type="dxa"/>
        </w:trPr>
        <w:tc>
          <w:tcPr>
            <w:tcW w:w="4365" w:type="dxa"/>
            <w:tcMar>
              <w:top w:w="30" w:type="dxa"/>
              <w:left w:w="30" w:type="dxa"/>
              <w:bottom w:w="30" w:type="dxa"/>
              <w:right w:w="30" w:type="dxa"/>
            </w:tcMar>
            <w:vAlign w:val="center"/>
            <w:hideMark/>
          </w:tcPr>
          <w:p w14:paraId="2E1A32E4" w14:textId="77777777" w:rsidR="00C4764D" w:rsidRPr="00C4764D" w:rsidRDefault="00C4764D" w:rsidP="00C4764D">
            <w:pPr>
              <w:rPr>
                <w:rFonts w:ascii="Times New Roman" w:hAnsi="Times New Roman" w:cs="Times New Roman"/>
              </w:rPr>
            </w:pPr>
          </w:p>
        </w:tc>
        <w:tc>
          <w:tcPr>
            <w:tcW w:w="705" w:type="dxa"/>
            <w:tcMar>
              <w:top w:w="30" w:type="dxa"/>
              <w:left w:w="30" w:type="dxa"/>
              <w:bottom w:w="30" w:type="dxa"/>
              <w:right w:w="30" w:type="dxa"/>
            </w:tcMar>
            <w:vAlign w:val="center"/>
            <w:hideMark/>
          </w:tcPr>
          <w:p w14:paraId="3E1F1F15" w14:textId="77777777" w:rsidR="00C4764D" w:rsidRPr="00C4764D" w:rsidRDefault="00C4764D" w:rsidP="00C4764D">
            <w:pPr>
              <w:rPr>
                <w:rFonts w:ascii="Times New Roman" w:hAnsi="Times New Roman" w:cs="Times New Roman"/>
              </w:rPr>
            </w:pPr>
            <w:r w:rsidRPr="00C4764D">
              <w:rPr>
                <w:rFonts w:ascii="Times New Roman" w:hAnsi="Times New Roman" w:cs="Times New Roman"/>
              </w:rPr>
              <w:t>Hệ số</w:t>
            </w:r>
          </w:p>
        </w:tc>
        <w:tc>
          <w:tcPr>
            <w:tcW w:w="1425" w:type="dxa"/>
            <w:tcMar>
              <w:top w:w="30" w:type="dxa"/>
              <w:left w:w="30" w:type="dxa"/>
              <w:bottom w:w="30" w:type="dxa"/>
              <w:right w:w="30" w:type="dxa"/>
            </w:tcMar>
            <w:vAlign w:val="center"/>
            <w:hideMark/>
          </w:tcPr>
          <w:p w14:paraId="4AF842B1" w14:textId="77777777" w:rsidR="00C4764D" w:rsidRPr="00C4764D" w:rsidRDefault="00C4764D" w:rsidP="00C4764D">
            <w:pPr>
              <w:rPr>
                <w:rFonts w:ascii="Times New Roman" w:hAnsi="Times New Roman" w:cs="Times New Roman"/>
              </w:rPr>
            </w:pPr>
            <w:r w:rsidRPr="00C4764D">
              <w:rPr>
                <w:rFonts w:ascii="Times New Roman" w:hAnsi="Times New Roman" w:cs="Times New Roman"/>
              </w:rPr>
              <w:t>Mức thực hiện</w:t>
            </w:r>
            <w:r w:rsidRPr="00C4764D">
              <w:rPr>
                <w:rFonts w:ascii="Times New Roman" w:hAnsi="Times New Roman" w:cs="Times New Roman"/>
              </w:rPr>
              <w:br/>
              <w:t>1-4-93(đ)</w:t>
            </w:r>
          </w:p>
        </w:tc>
        <w:tc>
          <w:tcPr>
            <w:tcW w:w="765" w:type="dxa"/>
            <w:tcMar>
              <w:top w:w="30" w:type="dxa"/>
              <w:left w:w="30" w:type="dxa"/>
              <w:bottom w:w="30" w:type="dxa"/>
              <w:right w:w="30" w:type="dxa"/>
            </w:tcMar>
            <w:vAlign w:val="center"/>
            <w:hideMark/>
          </w:tcPr>
          <w:p w14:paraId="312366E1" w14:textId="77777777" w:rsidR="00C4764D" w:rsidRPr="00C4764D" w:rsidRDefault="00C4764D" w:rsidP="00C4764D">
            <w:pPr>
              <w:rPr>
                <w:rFonts w:ascii="Times New Roman" w:hAnsi="Times New Roman" w:cs="Times New Roman"/>
              </w:rPr>
            </w:pPr>
            <w:r w:rsidRPr="00C4764D">
              <w:rPr>
                <w:rFonts w:ascii="Times New Roman" w:hAnsi="Times New Roman" w:cs="Times New Roman"/>
              </w:rPr>
              <w:t>Hệ số</w:t>
            </w:r>
          </w:p>
        </w:tc>
        <w:tc>
          <w:tcPr>
            <w:tcW w:w="1215" w:type="dxa"/>
            <w:tcMar>
              <w:top w:w="30" w:type="dxa"/>
              <w:left w:w="30" w:type="dxa"/>
              <w:bottom w:w="30" w:type="dxa"/>
              <w:right w:w="30" w:type="dxa"/>
            </w:tcMar>
            <w:vAlign w:val="center"/>
            <w:hideMark/>
          </w:tcPr>
          <w:p w14:paraId="362E92C4" w14:textId="77777777" w:rsidR="00C4764D" w:rsidRPr="00C4764D" w:rsidRDefault="00C4764D" w:rsidP="00C4764D">
            <w:pPr>
              <w:rPr>
                <w:rFonts w:ascii="Times New Roman" w:hAnsi="Times New Roman" w:cs="Times New Roman"/>
              </w:rPr>
            </w:pPr>
            <w:r w:rsidRPr="00C4764D">
              <w:rPr>
                <w:rFonts w:ascii="Times New Roman" w:hAnsi="Times New Roman" w:cs="Times New Roman"/>
              </w:rPr>
              <w:t>Mức thực hiện</w:t>
            </w:r>
            <w:r w:rsidRPr="00C4764D">
              <w:rPr>
                <w:rFonts w:ascii="Times New Roman" w:hAnsi="Times New Roman" w:cs="Times New Roman"/>
              </w:rPr>
              <w:br/>
              <w:t>1-4-93(đ)</w:t>
            </w:r>
          </w:p>
        </w:tc>
      </w:tr>
      <w:tr w:rsidR="00C4764D" w:rsidRPr="00C4764D" w14:paraId="09896ED9" w14:textId="77777777" w:rsidTr="00C4764D">
        <w:trPr>
          <w:tblCellSpacing w:w="0" w:type="dxa"/>
        </w:trPr>
        <w:tc>
          <w:tcPr>
            <w:tcW w:w="4365" w:type="dxa"/>
            <w:tcMar>
              <w:top w:w="30" w:type="dxa"/>
              <w:left w:w="30" w:type="dxa"/>
              <w:bottom w:w="30" w:type="dxa"/>
              <w:right w:w="30" w:type="dxa"/>
            </w:tcMar>
            <w:vAlign w:val="center"/>
            <w:hideMark/>
          </w:tcPr>
          <w:p w14:paraId="16A360C7" w14:textId="77777777" w:rsidR="00C4764D" w:rsidRPr="00C4764D" w:rsidRDefault="00C4764D" w:rsidP="00C4764D">
            <w:pPr>
              <w:rPr>
                <w:rFonts w:ascii="Times New Roman" w:hAnsi="Times New Roman" w:cs="Times New Roman"/>
              </w:rPr>
            </w:pPr>
            <w:r w:rsidRPr="00C4764D">
              <w:rPr>
                <w:rFonts w:ascii="Times New Roman" w:hAnsi="Times New Roman" w:cs="Times New Roman"/>
              </w:rPr>
              <w:t>1- Thành phố Hà Nội và Thành phố Hồ Chí Minh</w:t>
            </w:r>
          </w:p>
        </w:tc>
        <w:tc>
          <w:tcPr>
            <w:tcW w:w="705" w:type="dxa"/>
            <w:tcMar>
              <w:top w:w="30" w:type="dxa"/>
              <w:left w:w="30" w:type="dxa"/>
              <w:bottom w:w="30" w:type="dxa"/>
              <w:right w:w="30" w:type="dxa"/>
            </w:tcMar>
            <w:vAlign w:val="center"/>
            <w:hideMark/>
          </w:tcPr>
          <w:p w14:paraId="14C466D2" w14:textId="77777777" w:rsidR="00C4764D" w:rsidRPr="00C4764D" w:rsidRDefault="00C4764D" w:rsidP="00C4764D">
            <w:pPr>
              <w:rPr>
                <w:rFonts w:ascii="Times New Roman" w:hAnsi="Times New Roman" w:cs="Times New Roman"/>
              </w:rPr>
            </w:pPr>
            <w:r w:rsidRPr="00C4764D">
              <w:rPr>
                <w:rFonts w:ascii="Times New Roman" w:hAnsi="Times New Roman" w:cs="Times New Roman"/>
              </w:rPr>
              <w:br/>
              <w:t>5,8</w:t>
            </w:r>
          </w:p>
        </w:tc>
        <w:tc>
          <w:tcPr>
            <w:tcW w:w="1425" w:type="dxa"/>
            <w:tcMar>
              <w:top w:w="30" w:type="dxa"/>
              <w:left w:w="30" w:type="dxa"/>
              <w:bottom w:w="30" w:type="dxa"/>
              <w:right w:w="30" w:type="dxa"/>
            </w:tcMar>
            <w:vAlign w:val="center"/>
            <w:hideMark/>
          </w:tcPr>
          <w:p w14:paraId="4DA9466D" w14:textId="77777777" w:rsidR="00C4764D" w:rsidRPr="00C4764D" w:rsidRDefault="00C4764D" w:rsidP="00C4764D">
            <w:pPr>
              <w:rPr>
                <w:rFonts w:ascii="Times New Roman" w:hAnsi="Times New Roman" w:cs="Times New Roman"/>
              </w:rPr>
            </w:pPr>
            <w:r w:rsidRPr="00C4764D">
              <w:rPr>
                <w:rFonts w:ascii="Times New Roman" w:hAnsi="Times New Roman" w:cs="Times New Roman"/>
              </w:rPr>
              <w:br/>
              <w:t>383.000</w:t>
            </w:r>
          </w:p>
        </w:tc>
        <w:tc>
          <w:tcPr>
            <w:tcW w:w="765" w:type="dxa"/>
            <w:tcMar>
              <w:top w:w="30" w:type="dxa"/>
              <w:left w:w="30" w:type="dxa"/>
              <w:bottom w:w="30" w:type="dxa"/>
              <w:right w:w="30" w:type="dxa"/>
            </w:tcMar>
            <w:vAlign w:val="center"/>
            <w:hideMark/>
          </w:tcPr>
          <w:p w14:paraId="71FFB004" w14:textId="77777777" w:rsidR="00C4764D" w:rsidRPr="00C4764D" w:rsidRDefault="00C4764D" w:rsidP="00C4764D">
            <w:pPr>
              <w:rPr>
                <w:rFonts w:ascii="Times New Roman" w:hAnsi="Times New Roman" w:cs="Times New Roman"/>
              </w:rPr>
            </w:pPr>
            <w:r w:rsidRPr="00C4764D">
              <w:rPr>
                <w:rFonts w:ascii="Times New Roman" w:hAnsi="Times New Roman" w:cs="Times New Roman"/>
              </w:rPr>
              <w:br/>
              <w:t>5,2</w:t>
            </w:r>
          </w:p>
        </w:tc>
        <w:tc>
          <w:tcPr>
            <w:tcW w:w="1215" w:type="dxa"/>
            <w:tcMar>
              <w:top w:w="30" w:type="dxa"/>
              <w:left w:w="30" w:type="dxa"/>
              <w:bottom w:w="30" w:type="dxa"/>
              <w:right w:w="30" w:type="dxa"/>
            </w:tcMar>
            <w:vAlign w:val="center"/>
            <w:hideMark/>
          </w:tcPr>
          <w:p w14:paraId="79108349" w14:textId="77777777" w:rsidR="00C4764D" w:rsidRPr="00C4764D" w:rsidRDefault="00C4764D" w:rsidP="00C4764D">
            <w:pPr>
              <w:rPr>
                <w:rFonts w:ascii="Times New Roman" w:hAnsi="Times New Roman" w:cs="Times New Roman"/>
              </w:rPr>
            </w:pPr>
            <w:r w:rsidRPr="00C4764D">
              <w:rPr>
                <w:rFonts w:ascii="Times New Roman" w:hAnsi="Times New Roman" w:cs="Times New Roman"/>
              </w:rPr>
              <w:br/>
              <w:t>343.000</w:t>
            </w:r>
          </w:p>
        </w:tc>
      </w:tr>
      <w:tr w:rsidR="00C4764D" w:rsidRPr="00C4764D" w14:paraId="77BA4957" w14:textId="77777777" w:rsidTr="00C4764D">
        <w:trPr>
          <w:tblCellSpacing w:w="0" w:type="dxa"/>
        </w:trPr>
        <w:tc>
          <w:tcPr>
            <w:tcW w:w="4365" w:type="dxa"/>
            <w:tcMar>
              <w:top w:w="30" w:type="dxa"/>
              <w:left w:w="30" w:type="dxa"/>
              <w:bottom w:w="30" w:type="dxa"/>
              <w:right w:w="30" w:type="dxa"/>
            </w:tcMar>
            <w:vAlign w:val="center"/>
            <w:hideMark/>
          </w:tcPr>
          <w:p w14:paraId="786E40E3" w14:textId="77777777" w:rsidR="00C4764D" w:rsidRPr="00C4764D" w:rsidRDefault="00C4764D" w:rsidP="00C4764D">
            <w:pPr>
              <w:rPr>
                <w:rFonts w:ascii="Times New Roman" w:hAnsi="Times New Roman" w:cs="Times New Roman"/>
              </w:rPr>
            </w:pPr>
            <w:r w:rsidRPr="00C4764D">
              <w:rPr>
                <w:rFonts w:ascii="Times New Roman" w:hAnsi="Times New Roman" w:cs="Times New Roman"/>
              </w:rPr>
              <w:t>2- Thành phố Hải Phòng và các tỉnh</w:t>
            </w:r>
          </w:p>
        </w:tc>
        <w:tc>
          <w:tcPr>
            <w:tcW w:w="705" w:type="dxa"/>
            <w:tcMar>
              <w:top w:w="30" w:type="dxa"/>
              <w:left w:w="30" w:type="dxa"/>
              <w:bottom w:w="30" w:type="dxa"/>
              <w:right w:w="30" w:type="dxa"/>
            </w:tcMar>
            <w:vAlign w:val="center"/>
            <w:hideMark/>
          </w:tcPr>
          <w:p w14:paraId="38BC3E4D" w14:textId="77777777" w:rsidR="00C4764D" w:rsidRPr="00C4764D" w:rsidRDefault="00C4764D" w:rsidP="00C4764D">
            <w:pPr>
              <w:rPr>
                <w:rFonts w:ascii="Times New Roman" w:hAnsi="Times New Roman" w:cs="Times New Roman"/>
              </w:rPr>
            </w:pPr>
            <w:r w:rsidRPr="00C4764D">
              <w:rPr>
                <w:rFonts w:ascii="Times New Roman" w:hAnsi="Times New Roman" w:cs="Times New Roman"/>
              </w:rPr>
              <w:t>5,2</w:t>
            </w:r>
          </w:p>
        </w:tc>
        <w:tc>
          <w:tcPr>
            <w:tcW w:w="1425" w:type="dxa"/>
            <w:tcMar>
              <w:top w:w="30" w:type="dxa"/>
              <w:left w:w="30" w:type="dxa"/>
              <w:bottom w:w="30" w:type="dxa"/>
              <w:right w:w="30" w:type="dxa"/>
            </w:tcMar>
            <w:vAlign w:val="center"/>
            <w:hideMark/>
          </w:tcPr>
          <w:p w14:paraId="28AED0F0" w14:textId="77777777" w:rsidR="00C4764D" w:rsidRPr="00C4764D" w:rsidRDefault="00C4764D" w:rsidP="00C4764D">
            <w:pPr>
              <w:rPr>
                <w:rFonts w:ascii="Times New Roman" w:hAnsi="Times New Roman" w:cs="Times New Roman"/>
              </w:rPr>
            </w:pPr>
            <w:r w:rsidRPr="00C4764D">
              <w:rPr>
                <w:rFonts w:ascii="Times New Roman" w:hAnsi="Times New Roman" w:cs="Times New Roman"/>
              </w:rPr>
              <w:t>343.000</w:t>
            </w:r>
          </w:p>
        </w:tc>
        <w:tc>
          <w:tcPr>
            <w:tcW w:w="765" w:type="dxa"/>
            <w:tcMar>
              <w:top w:w="30" w:type="dxa"/>
              <w:left w:w="30" w:type="dxa"/>
              <w:bottom w:w="30" w:type="dxa"/>
              <w:right w:w="30" w:type="dxa"/>
            </w:tcMar>
            <w:vAlign w:val="center"/>
            <w:hideMark/>
          </w:tcPr>
          <w:p w14:paraId="55924D2B" w14:textId="77777777" w:rsidR="00C4764D" w:rsidRPr="00C4764D" w:rsidRDefault="00C4764D" w:rsidP="00C4764D">
            <w:pPr>
              <w:rPr>
                <w:rFonts w:ascii="Times New Roman" w:hAnsi="Times New Roman" w:cs="Times New Roman"/>
              </w:rPr>
            </w:pPr>
            <w:r w:rsidRPr="00C4764D">
              <w:rPr>
                <w:rFonts w:ascii="Times New Roman" w:hAnsi="Times New Roman" w:cs="Times New Roman"/>
              </w:rPr>
              <w:t>4,6</w:t>
            </w:r>
          </w:p>
        </w:tc>
        <w:tc>
          <w:tcPr>
            <w:tcW w:w="1215" w:type="dxa"/>
            <w:tcMar>
              <w:top w:w="30" w:type="dxa"/>
              <w:left w:w="30" w:type="dxa"/>
              <w:bottom w:w="30" w:type="dxa"/>
              <w:right w:w="30" w:type="dxa"/>
            </w:tcMar>
            <w:vAlign w:val="center"/>
            <w:hideMark/>
          </w:tcPr>
          <w:p w14:paraId="68A75D7C" w14:textId="77777777" w:rsidR="00C4764D" w:rsidRPr="00C4764D" w:rsidRDefault="00C4764D" w:rsidP="00C4764D">
            <w:pPr>
              <w:rPr>
                <w:rFonts w:ascii="Times New Roman" w:hAnsi="Times New Roman" w:cs="Times New Roman"/>
              </w:rPr>
            </w:pPr>
            <w:r w:rsidRPr="00C4764D">
              <w:rPr>
                <w:rFonts w:ascii="Times New Roman" w:hAnsi="Times New Roman" w:cs="Times New Roman"/>
              </w:rPr>
              <w:t>304.000</w:t>
            </w:r>
          </w:p>
        </w:tc>
      </w:tr>
      <w:tr w:rsidR="00C4764D" w:rsidRPr="00C4764D" w14:paraId="23DDA8C6" w14:textId="77777777" w:rsidTr="00C4764D">
        <w:trPr>
          <w:tblCellSpacing w:w="0" w:type="dxa"/>
        </w:trPr>
        <w:tc>
          <w:tcPr>
            <w:tcW w:w="4365" w:type="dxa"/>
            <w:tcMar>
              <w:top w:w="30" w:type="dxa"/>
              <w:left w:w="30" w:type="dxa"/>
              <w:bottom w:w="30" w:type="dxa"/>
              <w:right w:w="30" w:type="dxa"/>
            </w:tcMar>
            <w:vAlign w:val="center"/>
            <w:hideMark/>
          </w:tcPr>
          <w:p w14:paraId="409C9301" w14:textId="77777777" w:rsidR="00C4764D" w:rsidRPr="00C4764D" w:rsidRDefault="00C4764D" w:rsidP="00C4764D">
            <w:pPr>
              <w:rPr>
                <w:rFonts w:ascii="Times New Roman" w:hAnsi="Times New Roman" w:cs="Times New Roman"/>
              </w:rPr>
            </w:pPr>
            <w:r w:rsidRPr="00C4764D">
              <w:rPr>
                <w:rFonts w:ascii="Times New Roman" w:hAnsi="Times New Roman" w:cs="Times New Roman"/>
              </w:rPr>
              <w:t>3- Thành phố Huế, Đà Nẵng, Cần Thơ, Biên Hoà</w:t>
            </w:r>
          </w:p>
        </w:tc>
        <w:tc>
          <w:tcPr>
            <w:tcW w:w="705" w:type="dxa"/>
            <w:tcMar>
              <w:top w:w="30" w:type="dxa"/>
              <w:left w:w="30" w:type="dxa"/>
              <w:bottom w:w="30" w:type="dxa"/>
              <w:right w:w="30" w:type="dxa"/>
            </w:tcMar>
            <w:vAlign w:val="center"/>
            <w:hideMark/>
          </w:tcPr>
          <w:p w14:paraId="51C065B4" w14:textId="77777777" w:rsidR="00C4764D" w:rsidRPr="00C4764D" w:rsidRDefault="00C4764D" w:rsidP="00C4764D">
            <w:pPr>
              <w:rPr>
                <w:rFonts w:ascii="Times New Roman" w:hAnsi="Times New Roman" w:cs="Times New Roman"/>
              </w:rPr>
            </w:pPr>
            <w:r w:rsidRPr="00C4764D">
              <w:rPr>
                <w:rFonts w:ascii="Times New Roman" w:hAnsi="Times New Roman" w:cs="Times New Roman"/>
              </w:rPr>
              <w:br/>
              <w:t>4,0</w:t>
            </w:r>
          </w:p>
        </w:tc>
        <w:tc>
          <w:tcPr>
            <w:tcW w:w="1425" w:type="dxa"/>
            <w:tcMar>
              <w:top w:w="30" w:type="dxa"/>
              <w:left w:w="30" w:type="dxa"/>
              <w:bottom w:w="30" w:type="dxa"/>
              <w:right w:w="30" w:type="dxa"/>
            </w:tcMar>
            <w:vAlign w:val="center"/>
            <w:hideMark/>
          </w:tcPr>
          <w:p w14:paraId="5D0A8A26" w14:textId="77777777" w:rsidR="00C4764D" w:rsidRPr="00C4764D" w:rsidRDefault="00C4764D" w:rsidP="00C4764D">
            <w:pPr>
              <w:rPr>
                <w:rFonts w:ascii="Times New Roman" w:hAnsi="Times New Roman" w:cs="Times New Roman"/>
              </w:rPr>
            </w:pPr>
            <w:r w:rsidRPr="00C4764D">
              <w:rPr>
                <w:rFonts w:ascii="Times New Roman" w:hAnsi="Times New Roman" w:cs="Times New Roman"/>
              </w:rPr>
              <w:br/>
              <w:t>268.000</w:t>
            </w:r>
          </w:p>
        </w:tc>
        <w:tc>
          <w:tcPr>
            <w:tcW w:w="765" w:type="dxa"/>
            <w:tcMar>
              <w:top w:w="30" w:type="dxa"/>
              <w:left w:w="30" w:type="dxa"/>
              <w:bottom w:w="30" w:type="dxa"/>
              <w:right w:w="30" w:type="dxa"/>
            </w:tcMar>
            <w:vAlign w:val="center"/>
            <w:hideMark/>
          </w:tcPr>
          <w:p w14:paraId="7862B2E3" w14:textId="77777777" w:rsidR="00C4764D" w:rsidRPr="00C4764D" w:rsidRDefault="00C4764D" w:rsidP="00C4764D">
            <w:pPr>
              <w:rPr>
                <w:rFonts w:ascii="Times New Roman" w:hAnsi="Times New Roman" w:cs="Times New Roman"/>
              </w:rPr>
            </w:pPr>
            <w:r w:rsidRPr="00C4764D">
              <w:rPr>
                <w:rFonts w:ascii="Times New Roman" w:hAnsi="Times New Roman" w:cs="Times New Roman"/>
              </w:rPr>
              <w:br/>
              <w:t>3,5</w:t>
            </w:r>
          </w:p>
        </w:tc>
        <w:tc>
          <w:tcPr>
            <w:tcW w:w="1215" w:type="dxa"/>
            <w:tcMar>
              <w:top w:w="30" w:type="dxa"/>
              <w:left w:w="30" w:type="dxa"/>
              <w:bottom w:w="30" w:type="dxa"/>
              <w:right w:w="30" w:type="dxa"/>
            </w:tcMar>
            <w:vAlign w:val="center"/>
            <w:hideMark/>
          </w:tcPr>
          <w:p w14:paraId="7D759B8F" w14:textId="77777777" w:rsidR="00C4764D" w:rsidRPr="00C4764D" w:rsidRDefault="00C4764D" w:rsidP="00C4764D">
            <w:pPr>
              <w:rPr>
                <w:rFonts w:ascii="Times New Roman" w:hAnsi="Times New Roman" w:cs="Times New Roman"/>
              </w:rPr>
            </w:pPr>
            <w:r w:rsidRPr="00C4764D">
              <w:rPr>
                <w:rFonts w:ascii="Times New Roman" w:hAnsi="Times New Roman" w:cs="Times New Roman"/>
              </w:rPr>
              <w:br/>
              <w:t>237.000</w:t>
            </w:r>
          </w:p>
        </w:tc>
      </w:tr>
      <w:tr w:rsidR="00C4764D" w:rsidRPr="00C4764D" w14:paraId="201093C9" w14:textId="77777777" w:rsidTr="00C4764D">
        <w:trPr>
          <w:tblCellSpacing w:w="0" w:type="dxa"/>
        </w:trPr>
        <w:tc>
          <w:tcPr>
            <w:tcW w:w="4365" w:type="dxa"/>
            <w:tcMar>
              <w:top w:w="30" w:type="dxa"/>
              <w:left w:w="30" w:type="dxa"/>
              <w:bottom w:w="30" w:type="dxa"/>
              <w:right w:w="30" w:type="dxa"/>
            </w:tcMar>
            <w:vAlign w:val="center"/>
            <w:hideMark/>
          </w:tcPr>
          <w:p w14:paraId="09A07618" w14:textId="77777777" w:rsidR="00C4764D" w:rsidRPr="00C4764D" w:rsidRDefault="00C4764D" w:rsidP="00C4764D">
            <w:pPr>
              <w:rPr>
                <w:rFonts w:ascii="Times New Roman" w:hAnsi="Times New Roman" w:cs="Times New Roman"/>
              </w:rPr>
            </w:pPr>
            <w:r w:rsidRPr="00C4764D">
              <w:rPr>
                <w:rFonts w:ascii="Times New Roman" w:hAnsi="Times New Roman" w:cs="Times New Roman"/>
              </w:rPr>
              <w:t>4- Thành phố thuộc tỉnh, quận thuộc thành phố Hà Nội , Thành phố Hồ Chí Minh</w:t>
            </w:r>
          </w:p>
        </w:tc>
        <w:tc>
          <w:tcPr>
            <w:tcW w:w="705" w:type="dxa"/>
            <w:tcMar>
              <w:top w:w="30" w:type="dxa"/>
              <w:left w:w="30" w:type="dxa"/>
              <w:bottom w:w="30" w:type="dxa"/>
              <w:right w:w="30" w:type="dxa"/>
            </w:tcMar>
            <w:vAlign w:val="center"/>
            <w:hideMark/>
          </w:tcPr>
          <w:p w14:paraId="6BDF391A" w14:textId="77777777" w:rsidR="00C4764D" w:rsidRPr="00C4764D" w:rsidRDefault="00C4764D" w:rsidP="00C4764D">
            <w:pPr>
              <w:rPr>
                <w:rFonts w:ascii="Times New Roman" w:hAnsi="Times New Roman" w:cs="Times New Roman"/>
              </w:rPr>
            </w:pPr>
            <w:r w:rsidRPr="00C4764D">
              <w:rPr>
                <w:rFonts w:ascii="Times New Roman" w:hAnsi="Times New Roman" w:cs="Times New Roman"/>
              </w:rPr>
              <w:br/>
              <w:t>3,6</w:t>
            </w:r>
          </w:p>
        </w:tc>
        <w:tc>
          <w:tcPr>
            <w:tcW w:w="1425" w:type="dxa"/>
            <w:tcMar>
              <w:top w:w="30" w:type="dxa"/>
              <w:left w:w="30" w:type="dxa"/>
              <w:bottom w:w="30" w:type="dxa"/>
              <w:right w:w="30" w:type="dxa"/>
            </w:tcMar>
            <w:vAlign w:val="center"/>
            <w:hideMark/>
          </w:tcPr>
          <w:p w14:paraId="6D9E9819" w14:textId="77777777" w:rsidR="00C4764D" w:rsidRPr="00C4764D" w:rsidRDefault="00C4764D" w:rsidP="00C4764D">
            <w:pPr>
              <w:rPr>
                <w:rFonts w:ascii="Times New Roman" w:hAnsi="Times New Roman" w:cs="Times New Roman"/>
              </w:rPr>
            </w:pPr>
            <w:r w:rsidRPr="00C4764D">
              <w:rPr>
                <w:rFonts w:ascii="Times New Roman" w:hAnsi="Times New Roman" w:cs="Times New Roman"/>
              </w:rPr>
              <w:br/>
              <w:t>245.000</w:t>
            </w:r>
          </w:p>
        </w:tc>
        <w:tc>
          <w:tcPr>
            <w:tcW w:w="765" w:type="dxa"/>
            <w:tcMar>
              <w:top w:w="30" w:type="dxa"/>
              <w:left w:w="30" w:type="dxa"/>
              <w:bottom w:w="30" w:type="dxa"/>
              <w:right w:w="30" w:type="dxa"/>
            </w:tcMar>
            <w:vAlign w:val="center"/>
            <w:hideMark/>
          </w:tcPr>
          <w:p w14:paraId="783DE872" w14:textId="77777777" w:rsidR="00C4764D" w:rsidRPr="00C4764D" w:rsidRDefault="00C4764D" w:rsidP="00C4764D">
            <w:pPr>
              <w:rPr>
                <w:rFonts w:ascii="Times New Roman" w:hAnsi="Times New Roman" w:cs="Times New Roman"/>
              </w:rPr>
            </w:pPr>
            <w:r w:rsidRPr="00C4764D">
              <w:rPr>
                <w:rFonts w:ascii="Times New Roman" w:hAnsi="Times New Roman" w:cs="Times New Roman"/>
              </w:rPr>
              <w:br/>
              <w:t>3,2</w:t>
            </w:r>
          </w:p>
        </w:tc>
        <w:tc>
          <w:tcPr>
            <w:tcW w:w="1215" w:type="dxa"/>
            <w:tcMar>
              <w:top w:w="30" w:type="dxa"/>
              <w:left w:w="30" w:type="dxa"/>
              <w:bottom w:w="30" w:type="dxa"/>
              <w:right w:w="30" w:type="dxa"/>
            </w:tcMar>
            <w:vAlign w:val="center"/>
            <w:hideMark/>
          </w:tcPr>
          <w:p w14:paraId="7A0B56DF" w14:textId="77777777" w:rsidR="00C4764D" w:rsidRPr="00C4764D" w:rsidRDefault="00C4764D" w:rsidP="00C4764D">
            <w:pPr>
              <w:rPr>
                <w:rFonts w:ascii="Times New Roman" w:hAnsi="Times New Roman" w:cs="Times New Roman"/>
              </w:rPr>
            </w:pPr>
            <w:r w:rsidRPr="00C4764D">
              <w:rPr>
                <w:rFonts w:ascii="Times New Roman" w:hAnsi="Times New Roman" w:cs="Times New Roman"/>
              </w:rPr>
              <w:br/>
              <w:t>222.000</w:t>
            </w:r>
          </w:p>
        </w:tc>
      </w:tr>
      <w:tr w:rsidR="00C4764D" w:rsidRPr="00C4764D" w14:paraId="4A013F3D" w14:textId="77777777" w:rsidTr="00C4764D">
        <w:trPr>
          <w:tblCellSpacing w:w="0" w:type="dxa"/>
        </w:trPr>
        <w:tc>
          <w:tcPr>
            <w:tcW w:w="4365" w:type="dxa"/>
            <w:tcMar>
              <w:top w:w="30" w:type="dxa"/>
              <w:left w:w="30" w:type="dxa"/>
              <w:bottom w:w="30" w:type="dxa"/>
              <w:right w:w="30" w:type="dxa"/>
            </w:tcMar>
            <w:vAlign w:val="center"/>
            <w:hideMark/>
          </w:tcPr>
          <w:p w14:paraId="370259B7" w14:textId="77777777" w:rsidR="00C4764D" w:rsidRPr="00C4764D" w:rsidRDefault="00C4764D" w:rsidP="00C4764D">
            <w:pPr>
              <w:rPr>
                <w:rFonts w:ascii="Times New Roman" w:hAnsi="Times New Roman" w:cs="Times New Roman"/>
              </w:rPr>
            </w:pPr>
            <w:r w:rsidRPr="00C4764D">
              <w:rPr>
                <w:rFonts w:ascii="Times New Roman" w:hAnsi="Times New Roman" w:cs="Times New Roman"/>
              </w:rPr>
              <w:t>5- Quận, huyện, thị xã còn lại</w:t>
            </w:r>
          </w:p>
        </w:tc>
        <w:tc>
          <w:tcPr>
            <w:tcW w:w="705" w:type="dxa"/>
            <w:tcMar>
              <w:top w:w="30" w:type="dxa"/>
              <w:left w:w="30" w:type="dxa"/>
              <w:bottom w:w="30" w:type="dxa"/>
              <w:right w:w="30" w:type="dxa"/>
            </w:tcMar>
            <w:vAlign w:val="center"/>
            <w:hideMark/>
          </w:tcPr>
          <w:p w14:paraId="70389732" w14:textId="77777777" w:rsidR="00C4764D" w:rsidRPr="00C4764D" w:rsidRDefault="00C4764D" w:rsidP="00C4764D">
            <w:pPr>
              <w:rPr>
                <w:rFonts w:ascii="Times New Roman" w:hAnsi="Times New Roman" w:cs="Times New Roman"/>
              </w:rPr>
            </w:pPr>
            <w:r w:rsidRPr="00C4764D">
              <w:rPr>
                <w:rFonts w:ascii="Times New Roman" w:hAnsi="Times New Roman" w:cs="Times New Roman"/>
              </w:rPr>
              <w:t>3,4</w:t>
            </w:r>
          </w:p>
        </w:tc>
        <w:tc>
          <w:tcPr>
            <w:tcW w:w="1425" w:type="dxa"/>
            <w:tcMar>
              <w:top w:w="30" w:type="dxa"/>
              <w:left w:w="30" w:type="dxa"/>
              <w:bottom w:w="30" w:type="dxa"/>
              <w:right w:w="30" w:type="dxa"/>
            </w:tcMar>
            <w:vAlign w:val="center"/>
            <w:hideMark/>
          </w:tcPr>
          <w:p w14:paraId="460D5193" w14:textId="77777777" w:rsidR="00C4764D" w:rsidRPr="00C4764D" w:rsidRDefault="00C4764D" w:rsidP="00C4764D">
            <w:pPr>
              <w:rPr>
                <w:rFonts w:ascii="Times New Roman" w:hAnsi="Times New Roman" w:cs="Times New Roman"/>
              </w:rPr>
            </w:pPr>
            <w:r w:rsidRPr="00C4764D">
              <w:rPr>
                <w:rFonts w:ascii="Times New Roman" w:hAnsi="Times New Roman" w:cs="Times New Roman"/>
              </w:rPr>
              <w:t>233.000</w:t>
            </w:r>
          </w:p>
        </w:tc>
        <w:tc>
          <w:tcPr>
            <w:tcW w:w="765" w:type="dxa"/>
            <w:tcMar>
              <w:top w:w="30" w:type="dxa"/>
              <w:left w:w="30" w:type="dxa"/>
              <w:bottom w:w="30" w:type="dxa"/>
              <w:right w:w="30" w:type="dxa"/>
            </w:tcMar>
            <w:vAlign w:val="center"/>
            <w:hideMark/>
          </w:tcPr>
          <w:p w14:paraId="07FF4A59" w14:textId="77777777" w:rsidR="00C4764D" w:rsidRPr="00C4764D" w:rsidRDefault="00C4764D" w:rsidP="00C4764D">
            <w:pPr>
              <w:rPr>
                <w:rFonts w:ascii="Times New Roman" w:hAnsi="Times New Roman" w:cs="Times New Roman"/>
              </w:rPr>
            </w:pPr>
            <w:r w:rsidRPr="00C4764D">
              <w:rPr>
                <w:rFonts w:ascii="Times New Roman" w:hAnsi="Times New Roman" w:cs="Times New Roman"/>
              </w:rPr>
              <w:t>3,0</w:t>
            </w:r>
          </w:p>
        </w:tc>
        <w:tc>
          <w:tcPr>
            <w:tcW w:w="1215" w:type="dxa"/>
            <w:tcMar>
              <w:top w:w="30" w:type="dxa"/>
              <w:left w:w="30" w:type="dxa"/>
              <w:bottom w:w="30" w:type="dxa"/>
              <w:right w:w="30" w:type="dxa"/>
            </w:tcMar>
            <w:vAlign w:val="center"/>
            <w:hideMark/>
          </w:tcPr>
          <w:p w14:paraId="67D3F8EB" w14:textId="77777777" w:rsidR="00C4764D" w:rsidRPr="00C4764D" w:rsidRDefault="00C4764D" w:rsidP="00C4764D">
            <w:pPr>
              <w:rPr>
                <w:rFonts w:ascii="Times New Roman" w:hAnsi="Times New Roman" w:cs="Times New Roman"/>
              </w:rPr>
            </w:pPr>
            <w:r w:rsidRPr="00C4764D">
              <w:rPr>
                <w:rFonts w:ascii="Times New Roman" w:hAnsi="Times New Roman" w:cs="Times New Roman"/>
              </w:rPr>
              <w:t>210.000</w:t>
            </w:r>
          </w:p>
        </w:tc>
      </w:tr>
    </w:tbl>
    <w:p w14:paraId="2CE3E845" w14:textId="77777777" w:rsidR="00C4764D" w:rsidRPr="00C4764D" w:rsidRDefault="00C4764D" w:rsidP="00C4764D">
      <w:pPr>
        <w:rPr>
          <w:rFonts w:ascii="Times New Roman" w:hAnsi="Times New Roman" w:cs="Times New Roman"/>
        </w:rPr>
      </w:pPr>
      <w:r w:rsidRPr="00C4764D">
        <w:rPr>
          <w:rFonts w:ascii="Times New Roman" w:hAnsi="Times New Roman" w:cs="Times New Roman"/>
        </w:rPr>
        <w:t xml:space="preserve">2- Trưởng ban, Phó Trưởng ban của Hội đồng nhân dân tỉnh, Hội đồng nhân dân huyện và cấp tương đương hoạt động kiêm nhiệm thì hưởng lương ở cơ quan, đơn vị, nơi công tác. Trong </w:t>
      </w:r>
      <w:r w:rsidRPr="00C4764D">
        <w:rPr>
          <w:rFonts w:ascii="Times New Roman" w:hAnsi="Times New Roman" w:cs="Times New Roman"/>
        </w:rPr>
        <w:lastRenderedPageBreak/>
        <w:t>trường hợp mức lương nói trên thấp hơn mức lương của Trưởng ban, Phó Trưởng ban quy định tại điểm 1 của Nghị quyết này thì Trưởng ban, Phó Trưởng ban được hưởng thêm khoản phụ cấp chênh lệch giữa hai mức lương đó.</w:t>
      </w:r>
    </w:p>
    <w:p w14:paraId="3E526221" w14:textId="77777777" w:rsidR="00C4764D" w:rsidRPr="00C4764D" w:rsidRDefault="00C4764D" w:rsidP="00C4764D">
      <w:pPr>
        <w:rPr>
          <w:rFonts w:ascii="Times New Roman" w:hAnsi="Times New Roman" w:cs="Times New Roman"/>
        </w:rPr>
      </w:pPr>
      <w:r w:rsidRPr="00C4764D">
        <w:rPr>
          <w:rFonts w:ascii="Times New Roman" w:hAnsi="Times New Roman" w:cs="Times New Roman"/>
        </w:rPr>
        <w:t>3- Nghị quyết này thay thế Hướng dẫn số 262/HĐNN8, ngày 21 tháng 5 năm 199... của Hội đồng Nhà nước về mức lương cuả các thành viên Thường trực Hội đồng nhân dân, Trưởng ban của Hội đồng nhân dân và mức phụ cấp của Trưởng ban thư ký Hội đồng nhân dân</w:t>
      </w:r>
    </w:p>
    <w:p w14:paraId="798B5544" w14:textId="77777777" w:rsidR="00C4764D" w:rsidRPr="00C4764D" w:rsidRDefault="00C4764D" w:rsidP="00C4764D">
      <w:pPr>
        <w:rPr>
          <w:rFonts w:ascii="Times New Roman" w:hAnsi="Times New Roman" w:cs="Times New Roman"/>
        </w:rPr>
      </w:pPr>
    </w:p>
    <w:tbl>
      <w:tblPr>
        <w:tblW w:w="7500" w:type="dxa"/>
        <w:tblCellSpacing w:w="0" w:type="dxa"/>
        <w:tblCellMar>
          <w:left w:w="0" w:type="dxa"/>
          <w:right w:w="0" w:type="dxa"/>
        </w:tblCellMar>
        <w:tblLook w:val="04A0" w:firstRow="1" w:lastRow="0" w:firstColumn="1" w:lastColumn="0" w:noHBand="0" w:noVBand="1"/>
      </w:tblPr>
      <w:tblGrid>
        <w:gridCol w:w="3686"/>
        <w:gridCol w:w="3814"/>
      </w:tblGrid>
      <w:tr w:rsidR="00C4764D" w:rsidRPr="00C4764D" w14:paraId="2B0A19FE" w14:textId="77777777" w:rsidTr="00C4764D">
        <w:trPr>
          <w:trHeight w:val="450"/>
          <w:tblCellSpacing w:w="0" w:type="dxa"/>
        </w:trPr>
        <w:tc>
          <w:tcPr>
            <w:tcW w:w="4650" w:type="dxa"/>
            <w:tcMar>
              <w:top w:w="30" w:type="dxa"/>
              <w:left w:w="30" w:type="dxa"/>
              <w:bottom w:w="30" w:type="dxa"/>
              <w:right w:w="30" w:type="dxa"/>
            </w:tcMar>
            <w:vAlign w:val="center"/>
            <w:hideMark/>
          </w:tcPr>
          <w:p w14:paraId="71530444" w14:textId="77777777" w:rsidR="00C4764D" w:rsidRPr="00C4764D" w:rsidRDefault="00C4764D" w:rsidP="00C4764D">
            <w:pPr>
              <w:jc w:val="center"/>
              <w:rPr>
                <w:rFonts w:ascii="Times New Roman" w:hAnsi="Times New Roman" w:cs="Times New Roman"/>
              </w:rPr>
            </w:pPr>
          </w:p>
        </w:tc>
        <w:tc>
          <w:tcPr>
            <w:tcW w:w="4650" w:type="dxa"/>
            <w:tcMar>
              <w:top w:w="30" w:type="dxa"/>
              <w:left w:w="30" w:type="dxa"/>
              <w:bottom w:w="30" w:type="dxa"/>
              <w:right w:w="30" w:type="dxa"/>
            </w:tcMar>
            <w:vAlign w:val="center"/>
            <w:hideMark/>
          </w:tcPr>
          <w:p w14:paraId="18D79A91" w14:textId="77777777" w:rsidR="00C4764D" w:rsidRPr="00C4764D" w:rsidRDefault="00C4764D" w:rsidP="00C4764D">
            <w:pPr>
              <w:jc w:val="center"/>
              <w:rPr>
                <w:rFonts w:ascii="Times New Roman" w:hAnsi="Times New Roman" w:cs="Times New Roman"/>
              </w:rPr>
            </w:pPr>
            <w:r w:rsidRPr="00C4764D">
              <w:rPr>
                <w:rFonts w:ascii="Times New Roman" w:hAnsi="Times New Roman" w:cs="Times New Roman"/>
                <w:b/>
                <w:bCs/>
              </w:rPr>
              <w:t>Nông Đức Mạnh</w:t>
            </w:r>
          </w:p>
          <w:p w14:paraId="22517BE1" w14:textId="77777777" w:rsidR="00C4764D" w:rsidRPr="00C4764D" w:rsidRDefault="00C4764D" w:rsidP="00C4764D">
            <w:pPr>
              <w:jc w:val="center"/>
              <w:rPr>
                <w:rFonts w:ascii="Times New Roman" w:hAnsi="Times New Roman" w:cs="Times New Roman"/>
              </w:rPr>
            </w:pPr>
            <w:r w:rsidRPr="00C4764D">
              <w:rPr>
                <w:rFonts w:ascii="Times New Roman" w:hAnsi="Times New Roman" w:cs="Times New Roman"/>
              </w:rPr>
              <w:t>(Đã ký)</w:t>
            </w:r>
          </w:p>
        </w:tc>
      </w:tr>
    </w:tbl>
    <w:p w14:paraId="447C94F8" w14:textId="77777777" w:rsidR="00C4764D" w:rsidRPr="00C4764D" w:rsidRDefault="00C4764D">
      <w:pPr>
        <w:rPr>
          <w:rFonts w:ascii="Times New Roman" w:hAnsi="Times New Roman" w:cs="Times New Roman"/>
        </w:rPr>
      </w:pPr>
    </w:p>
    <w:sectPr w:rsidR="00C4764D" w:rsidRPr="00C476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4D"/>
    <w:rsid w:val="00375EAB"/>
    <w:rsid w:val="00C4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149DC"/>
  <w15:chartTrackingRefBased/>
  <w15:docId w15:val="{DEC4A35C-8A35-455E-8E0E-4083BBCA0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64D"/>
    <w:rPr>
      <w:rFonts w:eastAsiaTheme="majorEastAsia" w:cstheme="majorBidi"/>
      <w:color w:val="272727" w:themeColor="text1" w:themeTint="D8"/>
    </w:rPr>
  </w:style>
  <w:style w:type="paragraph" w:styleId="Title">
    <w:name w:val="Title"/>
    <w:basedOn w:val="Normal"/>
    <w:next w:val="Normal"/>
    <w:link w:val="TitleChar"/>
    <w:uiPriority w:val="10"/>
    <w:qFormat/>
    <w:rsid w:val="00C47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64D"/>
    <w:pPr>
      <w:spacing w:before="160"/>
      <w:jc w:val="center"/>
    </w:pPr>
    <w:rPr>
      <w:i/>
      <w:iCs/>
      <w:color w:val="404040" w:themeColor="text1" w:themeTint="BF"/>
    </w:rPr>
  </w:style>
  <w:style w:type="character" w:customStyle="1" w:styleId="QuoteChar">
    <w:name w:val="Quote Char"/>
    <w:basedOn w:val="DefaultParagraphFont"/>
    <w:link w:val="Quote"/>
    <w:uiPriority w:val="29"/>
    <w:rsid w:val="00C4764D"/>
    <w:rPr>
      <w:i/>
      <w:iCs/>
      <w:color w:val="404040" w:themeColor="text1" w:themeTint="BF"/>
    </w:rPr>
  </w:style>
  <w:style w:type="paragraph" w:styleId="ListParagraph">
    <w:name w:val="List Paragraph"/>
    <w:basedOn w:val="Normal"/>
    <w:uiPriority w:val="34"/>
    <w:qFormat/>
    <w:rsid w:val="00C4764D"/>
    <w:pPr>
      <w:ind w:left="720"/>
      <w:contextualSpacing/>
    </w:pPr>
  </w:style>
  <w:style w:type="character" w:styleId="IntenseEmphasis">
    <w:name w:val="Intense Emphasis"/>
    <w:basedOn w:val="DefaultParagraphFont"/>
    <w:uiPriority w:val="21"/>
    <w:qFormat/>
    <w:rsid w:val="00C4764D"/>
    <w:rPr>
      <w:i/>
      <w:iCs/>
      <w:color w:val="0F4761" w:themeColor="accent1" w:themeShade="BF"/>
    </w:rPr>
  </w:style>
  <w:style w:type="paragraph" w:styleId="IntenseQuote">
    <w:name w:val="Intense Quote"/>
    <w:basedOn w:val="Normal"/>
    <w:next w:val="Normal"/>
    <w:link w:val="IntenseQuoteChar"/>
    <w:uiPriority w:val="30"/>
    <w:qFormat/>
    <w:rsid w:val="00C47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64D"/>
    <w:rPr>
      <w:i/>
      <w:iCs/>
      <w:color w:val="0F4761" w:themeColor="accent1" w:themeShade="BF"/>
    </w:rPr>
  </w:style>
  <w:style w:type="character" w:styleId="IntenseReference">
    <w:name w:val="Intense Reference"/>
    <w:basedOn w:val="DefaultParagraphFont"/>
    <w:uiPriority w:val="32"/>
    <w:qFormat/>
    <w:rsid w:val="00C476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532127">
      <w:bodyDiv w:val="1"/>
      <w:marLeft w:val="0"/>
      <w:marRight w:val="0"/>
      <w:marTop w:val="0"/>
      <w:marBottom w:val="0"/>
      <w:divBdr>
        <w:top w:val="none" w:sz="0" w:space="0" w:color="auto"/>
        <w:left w:val="none" w:sz="0" w:space="0" w:color="auto"/>
        <w:bottom w:val="none" w:sz="0" w:space="0" w:color="auto"/>
        <w:right w:val="none" w:sz="0" w:space="0" w:color="auto"/>
      </w:divBdr>
    </w:div>
    <w:div w:id="23732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266</Words>
  <Characters>1517</Characters>
  <Application>Microsoft Office Word</Application>
  <DocSecurity>0</DocSecurity>
  <Lines>12</Lines>
  <Paragraphs>3</Paragraphs>
  <ScaleCrop>false</ScaleCrop>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2024-12-23T09:16:00Z</dcterms:created>
  <dcterms:modified xsi:type="dcterms:W3CDTF">2024-12-23T09:17:00Z</dcterms:modified>
</cp:coreProperties>
</file>