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2970"/>
        <w:gridCol w:w="6472"/>
      </w:tblGrid>
      <w:tr w:rsidR="00FA04AC" w:rsidRPr="00FA04AC" w14:paraId="7950F0CA" w14:textId="77777777" w:rsidTr="00FA04AC">
        <w:trPr>
          <w:tblCellSpacing w:w="30" w:type="dxa"/>
        </w:trPr>
        <w:tc>
          <w:tcPr>
            <w:tcW w:w="2880" w:type="dxa"/>
            <w:shd w:val="clear" w:color="auto" w:fill="FFFFFF"/>
            <w:tcMar>
              <w:top w:w="30" w:type="dxa"/>
              <w:left w:w="30" w:type="dxa"/>
              <w:bottom w:w="30" w:type="dxa"/>
              <w:right w:w="30" w:type="dxa"/>
            </w:tcMar>
            <w:vAlign w:val="center"/>
            <w:hideMark/>
          </w:tcPr>
          <w:p w14:paraId="12A9ED8F"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UỶ BAN THƯỜNG VỤ QUỐC HỘI</w:t>
            </w:r>
            <w:r w:rsidRPr="00FA04AC">
              <w:rPr>
                <w:rFonts w:ascii="Times New Roman" w:hAnsi="Times New Roman" w:cs="Times New Roman"/>
                <w:b/>
                <w:bCs/>
              </w:rPr>
              <w:br/>
              <w:t>********</w:t>
            </w:r>
          </w:p>
        </w:tc>
        <w:tc>
          <w:tcPr>
            <w:tcW w:w="6382" w:type="dxa"/>
            <w:shd w:val="clear" w:color="auto" w:fill="FFFFFF"/>
            <w:tcMar>
              <w:top w:w="30" w:type="dxa"/>
              <w:left w:w="30" w:type="dxa"/>
              <w:bottom w:w="30" w:type="dxa"/>
              <w:right w:w="30" w:type="dxa"/>
            </w:tcMar>
            <w:vAlign w:val="center"/>
            <w:hideMark/>
          </w:tcPr>
          <w:p w14:paraId="1C0B51E1"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CỘNG HOÀ XÃ HỘI CHỦ NGHĨA VIỆT NAM</w:t>
            </w:r>
            <w:r w:rsidRPr="00FA04AC">
              <w:rPr>
                <w:rFonts w:ascii="Times New Roman" w:hAnsi="Times New Roman" w:cs="Times New Roman"/>
                <w:b/>
                <w:bCs/>
              </w:rPr>
              <w:br/>
              <w:t>Độc lập - Tự do - Hạnh phúc</w:t>
            </w:r>
            <w:r w:rsidRPr="00FA04AC">
              <w:rPr>
                <w:rFonts w:ascii="Times New Roman" w:hAnsi="Times New Roman" w:cs="Times New Roman"/>
                <w:b/>
                <w:bCs/>
              </w:rPr>
              <w:br/>
              <w:t>********</w:t>
            </w:r>
          </w:p>
        </w:tc>
      </w:tr>
      <w:tr w:rsidR="00FA04AC" w:rsidRPr="00FA04AC" w14:paraId="60CDEEEC" w14:textId="77777777" w:rsidTr="00FA04AC">
        <w:trPr>
          <w:tblCellSpacing w:w="30" w:type="dxa"/>
        </w:trPr>
        <w:tc>
          <w:tcPr>
            <w:tcW w:w="2880" w:type="dxa"/>
            <w:shd w:val="clear" w:color="auto" w:fill="FFFFFF"/>
            <w:tcMar>
              <w:top w:w="30" w:type="dxa"/>
              <w:left w:w="30" w:type="dxa"/>
              <w:bottom w:w="30" w:type="dxa"/>
              <w:right w:w="30" w:type="dxa"/>
            </w:tcMar>
            <w:vAlign w:val="center"/>
            <w:hideMark/>
          </w:tcPr>
          <w:p w14:paraId="31325D3C"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Số: 45-L/CTN</w:t>
            </w:r>
          </w:p>
        </w:tc>
        <w:tc>
          <w:tcPr>
            <w:tcW w:w="6382" w:type="dxa"/>
            <w:shd w:val="clear" w:color="auto" w:fill="FFFFFF"/>
            <w:tcMar>
              <w:top w:w="30" w:type="dxa"/>
              <w:left w:w="30" w:type="dxa"/>
              <w:bottom w:w="30" w:type="dxa"/>
              <w:right w:w="30" w:type="dxa"/>
            </w:tcMar>
            <w:vAlign w:val="center"/>
            <w:hideMark/>
          </w:tcPr>
          <w:p w14:paraId="742F9758" w14:textId="77777777" w:rsidR="00FA04AC" w:rsidRPr="00FA04AC" w:rsidRDefault="00FA04AC" w:rsidP="00FA04AC">
            <w:pPr>
              <w:jc w:val="right"/>
              <w:rPr>
                <w:rFonts w:ascii="Times New Roman" w:hAnsi="Times New Roman" w:cs="Times New Roman"/>
              </w:rPr>
            </w:pPr>
            <w:r w:rsidRPr="00FA04AC">
              <w:rPr>
                <w:rFonts w:ascii="Times New Roman" w:hAnsi="Times New Roman" w:cs="Times New Roman"/>
                <w:i/>
                <w:iCs/>
              </w:rPr>
              <w:t>Hà Nội, ngày 09 tháng 1 năm 1996</w:t>
            </w:r>
          </w:p>
        </w:tc>
      </w:tr>
    </w:tbl>
    <w:p w14:paraId="5753B990" w14:textId="77777777" w:rsidR="00FA04AC" w:rsidRPr="00FA04AC" w:rsidRDefault="00FA04AC" w:rsidP="00FA04AC">
      <w:pPr>
        <w:jc w:val="center"/>
        <w:rPr>
          <w:rFonts w:ascii="Times New Roman" w:hAnsi="Times New Roman" w:cs="Times New Roman"/>
        </w:rPr>
      </w:pPr>
    </w:p>
    <w:p w14:paraId="42029D62"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PHÁP LỆNH</w:t>
      </w:r>
    </w:p>
    <w:p w14:paraId="795C8ACB"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rPr>
        <w:t>SỐ 45-L/ CỦA CHỦ TỊCH NƯỚC VỀ DÂN QUÂN TỰ VỆ</w:t>
      </w:r>
    </w:p>
    <w:p w14:paraId="6E4597E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w:t>
      </w:r>
      <w:r w:rsidRPr="00FA04AC">
        <w:rPr>
          <w:rFonts w:ascii="Times New Roman" w:hAnsi="Times New Roman" w:cs="Times New Roman"/>
          <w:i/>
          <w:iCs/>
        </w:rPr>
        <w:t>Để xây dựng lực lượng dân quân tự vệ vững mạnh, góp phần củng cố và tăng cường quốc phòng, giữu vững an ninh chính trị, trật tự an toàn xã hội;</w:t>
      </w:r>
      <w:r w:rsidRPr="00FA04AC">
        <w:rPr>
          <w:rFonts w:ascii="Times New Roman" w:hAnsi="Times New Roman" w:cs="Times New Roman"/>
        </w:rPr>
        <w:br/>
      </w:r>
      <w:r w:rsidRPr="00FA04AC">
        <w:rPr>
          <w:rFonts w:ascii="Times New Roman" w:hAnsi="Times New Roman" w:cs="Times New Roman"/>
          <w:i/>
          <w:iCs/>
        </w:rPr>
        <w:t>Để tăng cường hiệu lực quản lý Nhà nước, nâng cao trách nhiệm của cơ quan Nhà nước, tổ chức kinh tế, tổ chức xã hội, đơn vị vũ trang nhân dân và mọi công dân trong việc xây dựng lực lượng dân quân tự vệ;</w:t>
      </w:r>
      <w:r w:rsidRPr="00FA04AC">
        <w:rPr>
          <w:rFonts w:ascii="Times New Roman" w:hAnsi="Times New Roman" w:cs="Times New Roman"/>
        </w:rPr>
        <w:br/>
      </w:r>
      <w:r w:rsidRPr="00FA04AC">
        <w:rPr>
          <w:rFonts w:ascii="Times New Roman" w:hAnsi="Times New Roman" w:cs="Times New Roman"/>
          <w:i/>
          <w:iCs/>
        </w:rPr>
        <w:t>Căn cứ vào Điều 46 và Điều 91 của Hiến pháp nước Cộng hoà xã hội chủ nghĩa Việt Nam năm 1992;</w:t>
      </w:r>
      <w:r w:rsidRPr="00FA04AC">
        <w:rPr>
          <w:rFonts w:ascii="Times New Roman" w:hAnsi="Times New Roman" w:cs="Times New Roman"/>
        </w:rPr>
        <w:br/>
      </w:r>
      <w:r w:rsidRPr="00FA04AC">
        <w:rPr>
          <w:rFonts w:ascii="Times New Roman" w:hAnsi="Times New Roman" w:cs="Times New Roman"/>
          <w:i/>
          <w:iCs/>
        </w:rPr>
        <w:t>Căn cứ vào các Nghị quyết của Quốc hội khoá IX kỳ họp thứ 6 và kỳ họp thứ 8 về chương trình xây dựng pháp luật;</w:t>
      </w:r>
      <w:r w:rsidRPr="00FA04AC">
        <w:rPr>
          <w:rFonts w:ascii="Times New Roman" w:hAnsi="Times New Roman" w:cs="Times New Roman"/>
        </w:rPr>
        <w:br/>
      </w:r>
      <w:r w:rsidRPr="00FA04AC">
        <w:rPr>
          <w:rFonts w:ascii="Times New Roman" w:hAnsi="Times New Roman" w:cs="Times New Roman"/>
          <w:i/>
          <w:iCs/>
        </w:rPr>
        <w:t>Pháp lệnh này quy định về dân quân tự vệ.</w:t>
      </w:r>
    </w:p>
    <w:p w14:paraId="7EE1C3BF"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1:</w:t>
      </w:r>
    </w:p>
    <w:p w14:paraId="361F6B33"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NHỮNG QUY ĐỊNH CHUNG</w:t>
      </w:r>
    </w:p>
    <w:p w14:paraId="6E606442"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w:t>
      </w:r>
    </w:p>
    <w:p w14:paraId="02F324ED"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Dân quân tự vệ là lực lượng vũ trang quần chúng, không thoát ly sản xuất, công tác, là một bộ phận của lực lượng vũ trang nhân dân của nước Cộng hoà xã hội chủ nghĩa Việt Nam đặt dưới sự lãnh đạo của Đảng Cộng sản Việt Nam, sự quản lý, điều hành của Chính phủ và của Uỷ ban nhân dân, sự chỉ đạo, chỉ huy trực tiếp của cơ quan quân sự các cấp; là một trong những công cụ chủ yếu để bảo vệ Đảng, bảo vệ Chính qu vệ tính mạng tài sản của nhân dân, tài sản của Nhà nước ở cơ sở.</w:t>
      </w:r>
    </w:p>
    <w:p w14:paraId="44DC4FC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Lực lượng này được tổ chức ở xã, phường, thị trấn gọi là dân quân; được tổ chức ở các cơ quan Nhà nước, đơn vị hành chính sự nghiệp, tổ chức kinh tế, tổ chức chính trị-xã hội gọi là tự vệ.</w:t>
      </w:r>
    </w:p>
    <w:p w14:paraId="52ED10D5"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w:t>
      </w:r>
    </w:p>
    <w:p w14:paraId="6BABAB2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Công dân Việt Nam không phân biệt dân tộc, tôn giáo, thành phần xã hội, trình độ văn hoá, nghề nghiệp, nam từ đủ 18 tuổi đến hết 45 tuổi, nữ từ đủ 18 tuổi đến hết 40 tuổi, đủ sức khoẻ, có nghĩa vụ tham gia dân quân tự vệ.</w:t>
      </w:r>
    </w:p>
    <w:p w14:paraId="33D29120"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3</w:t>
      </w:r>
    </w:p>
    <w:p w14:paraId="30163FE2"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lastRenderedPageBreak/>
        <w:t>Công dân trong độ tuổi quy định tài Điều 2 của Pháp lệnh này, hàng năm phải được đăng ký quản lý và tuyển chọn vào dân quân tự vệ. Việc đăng ký, tuyển chọn do Chính phủ quy định.</w:t>
      </w:r>
    </w:p>
    <w:p w14:paraId="609D90F9"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4</w:t>
      </w:r>
    </w:p>
    <w:p w14:paraId="17CF926D"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Thời gian tham gia dân quân tự vệ là 4 năm; đối với tự vệ thì căn cứ vào yêu cầu của cơ sở, thời gian tham gia có thể kéo dài đến hết độ tuổi quy định tại Điều 2 của Pháp lệnh này.</w:t>
      </w:r>
    </w:p>
    <w:p w14:paraId="11311DA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Khi hết thời hạn phục vụ, công dân tham gia dân quân tự vệ đã hoàn thành nhiệm vụ được cấp giấy chứng nhận và được chuyển sang đăng ký tại cơ sở để quản lý và sẵn sàng nhận nhiệm vụ khi có nhu cầu.</w:t>
      </w:r>
    </w:p>
    <w:p w14:paraId="244ADF57"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5</w:t>
      </w:r>
    </w:p>
    <w:p w14:paraId="6766E060"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Các cơ quan Nhà nước, Mặt trận Tổ quốc Việt Nam và các tổ chức thành viên, tổ chức kinh tế, tổ chức xã hội, đơn vị vũ trang nhân dân và mọi công dân có trách nhiệm xây dựng lực lượng dân quân tự vệ.</w:t>
      </w:r>
    </w:p>
    <w:p w14:paraId="70BA9F8F"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6</w:t>
      </w:r>
    </w:p>
    <w:p w14:paraId="4288253D"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Các xã, phường, thị trấn, cơ quan Nhà nước, đơn vị hành chính sự nghiệp, doanh nghiệp Nhà nước, tổ chức chính trị-xã hội phải tổ chức lực lượng dân quân tự vệ để bảo vệ địa phương, cơ sở.</w:t>
      </w:r>
    </w:p>
    <w:p w14:paraId="7C096B66"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Việc tổ chức tự vệ trong doanh nghiệp thuộc các thành phần kinh tế khác do Chính phủ quy định.</w:t>
      </w:r>
    </w:p>
    <w:p w14:paraId="106A2AE2"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7</w:t>
      </w:r>
    </w:p>
    <w:p w14:paraId="53FBD94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Lực lượng dân quân tự vệ có các nhiệm vụ:</w:t>
      </w:r>
    </w:p>
    <w:p w14:paraId="7FCB1C9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Sẵn sàng chiến đấu và chiến đấu tiêu diệt, tiêu hao lực lượng địch, làm nòng cốt cho phong trào toàn dân đánh giặc, bảo vệ địa phương, cơ sở;</w:t>
      </w:r>
    </w:p>
    <w:p w14:paraId="2E155FC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Phối hợp với công an, Bộ đội Biên phòng, bộ đội thường trực và các đoàn thể nhân dân giữu vững chủ quyền lãnh thổ, an ninh chính trị, trật tự an toàn xã hội; bảo vệ các công trình quốc phòng, các kho vũ khí trang bị kỹ thuật, phát hiện và thu giữ các loại vũ khí trang bị quân sự tồn giữ bất hợp pháp ở địa phương; tham gia xây dựng sở vững mạnh toàn diện;</w:t>
      </w:r>
    </w:p>
    <w:p w14:paraId="0507CCF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3- Bổ sung cho quân đội, phối hợp với quân đội chiến đấu, phục vụ chiến đấu, phục vụ tiền tuyến;</w:t>
      </w:r>
    </w:p>
    <w:p w14:paraId="174F6671"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4- Gương mẫu chấp hành và vận động nhân dân thực hiện đường lối, chủ trương, chính sách của Đảng, pháp luật của Nhà nước; xung kích trong lao động sản xuất, bảo vệ sản xuất, phòng chống, khắc phục hậu quả thiên tai, địch hoạ và các sự cố nghiêm trọng khác.</w:t>
      </w:r>
    </w:p>
    <w:p w14:paraId="5C19CBCD"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8</w:t>
      </w:r>
    </w:p>
    <w:p w14:paraId="64AC4DA3"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lastRenderedPageBreak/>
        <w:t>Cán bộ, chiến sĩ dân quân tự vệ phải chấp hành nghiêm chỉnh các chế độ, quy định của Nhà nước và của Bộ Quốc phòng về dân quân tự vệ; khi làm nhiệm vụ phải mang phù hiệu dân quân tự vệ.</w:t>
      </w:r>
    </w:p>
    <w:p w14:paraId="412B6212"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9</w:t>
      </w:r>
    </w:p>
    <w:p w14:paraId="385E300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Nghiêm cấm việc tổ chức, sử dụng lực lượng dân quân tự vệ trái với quy định của Pháp lệnh này.</w:t>
      </w:r>
    </w:p>
    <w:p w14:paraId="1065F83B"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2:</w:t>
      </w:r>
    </w:p>
    <w:p w14:paraId="32F0A7EE"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TỔ CHỨC, BIÊN CHẾ, TRANG BỊ, HUẤN LUYỆN, HOẠT ĐỘNG CỦA LỰC LƯỢNG DÂN QUÂN TỰ VỆ</w:t>
      </w:r>
    </w:p>
    <w:p w14:paraId="55672DA7"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Mục 1: TỔ CHỨC, BIÊN CHẾ, TRANG BỊ</w:t>
      </w:r>
    </w:p>
    <w:p w14:paraId="724F317D"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10</w:t>
      </w:r>
    </w:p>
    <w:p w14:paraId="632A6FBC"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Tổ chức, biên chế, vũ khí trang bị của lực lượng dân quân tự vệ phải phù hợp với tính chất, yêu cầu nhiệm vụ quốc phòng, an ninh thời bình, thời chiến, đặc điểm chính trị, kinh tế, văn hoá, xã hội và điều kiện cụ thể của từng địa phương, cơ sở.</w:t>
      </w:r>
    </w:p>
    <w:p w14:paraId="6E0D6BB7"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11</w:t>
      </w:r>
    </w:p>
    <w:p w14:paraId="13EA4551"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Tổ chức lực lượng dân quân tự vệ bao gồm: lực lượng nòng cốt là lực lượng chiến đấu; lực lượng rộng rãi là lực lượng phục vụ chiến đấu, đồng thời là lực lượng chiến đấu khi cần thiết.</w:t>
      </w:r>
    </w:p>
    <w:p w14:paraId="1D71F56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Quy mô, cơ cấu tổ chức lực lượng dân quân tự vệ ở từng địa phương, cơ sở do Chính phủ quy định.</w:t>
      </w:r>
    </w:p>
    <w:p w14:paraId="37DFC350"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12</w:t>
      </w:r>
    </w:p>
    <w:p w14:paraId="1E54A091"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Không biên chế vào lực lượng dân quân tự vệ những quân nhân dự bị đã được sắp xếp vào các đơn vị dự bị động viên.</w:t>
      </w:r>
    </w:p>
    <w:p w14:paraId="2FA09F9C"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13</w:t>
      </w:r>
    </w:p>
    <w:p w14:paraId="401801B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Ban chỉ huy quân sự xã, phường, thị trấn và các doanh nghiệp Nhà nước gồm có chỉ huy trưởng, chính trị viên, phó chỉ huy trưởng, có trách nhiệm làm tham mưu giúp Uỷ ban nhân dân, giám đốc doanh nghiệp chỉ đạo về công tác quốc phòng, trực tiếp chỉ đạo, chỉ huy lực lượng dân quân tự vệ trong xây dựng và hoạt động.</w:t>
      </w:r>
    </w:p>
    <w:p w14:paraId="7406550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Đối với xã, phường, thị trấn: chỉ huy trưởng là thành viên Uỷ ban nhân dân phụ trách công tác quốc phòng; chính trị viên là cán bộ kiêm nhiệm; phó chỉ huy trưởng là cán bộ chuyên trách hoặc bán chuyên trách do Chính phủ quy định.</w:t>
      </w:r>
    </w:p>
    <w:p w14:paraId="31F8799C"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Đối với doanh nghiệm Nhà nước, chỉ huy trưởng, chính trị viên, phó chỉ huy trưởng do giám đốc doanh nghiệp phân công người phụ trách và báo cáo danh sách cho cơ quan quân sự địa phương. Đối với doanh nghiệp có nhiều đơn vị cơ sở trên nhiều địa bàn, ngoài ban chỉ huy quân sự phải bố trí thêm cán bộ chuyên trách hoặc kiêm nhiệm giúp ng chỉ huy về công tác tự vệ.</w:t>
      </w:r>
    </w:p>
    <w:p w14:paraId="245E1297"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lastRenderedPageBreak/>
        <w:t>3- Đối với các cơ quan Nhà nước, đơn vị hành chính sự nghiệp, tổ chức chính trị-xã hội thì thủ trưởng cơ quan có trách nhiệm chỉ đạo và phân công người phụ trách chỉ huy lực lượng tự vệ của cơ quan mình và báo cáo danh sách cho cơ quan quân sự địa phương.</w:t>
      </w:r>
    </w:p>
    <w:p w14:paraId="47FBF82E"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14</w:t>
      </w:r>
    </w:p>
    <w:p w14:paraId="286CE7EF"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Vũ khí, trang bị của dân quân tự vệ từ bất cứ nguồn nào đều phải được đăng ký, quản lý chặt chẽ, sử dụng đúng mục đích và đúng quy định của pháp luật.</w:t>
      </w:r>
    </w:p>
    <w:p w14:paraId="750A92E3"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Mục 2: GIÁO DỤC CHÍNH TRỊ, HUẤN LUYỆN QUÂN SỰ</w:t>
      </w:r>
    </w:p>
    <w:p w14:paraId="31B21137"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15</w:t>
      </w:r>
    </w:p>
    <w:p w14:paraId="174B437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Hàng năm, cán bộ, chiến sỹ dân quân tự vệ được học tập chính trị, huấn luyện quân sự theo nội dung chương trình do Bộ quốc phòng quy định. Thời gian học tập chính trị, huấn luyện quân sự được lập thành chỉ tiêu và đưa vào kế hoạch hàng năm của các địa phương, cơ quan Nhà nước, đơn vị hành chính sự nghiệp, tổ chức chính trị-xã hội và các doanh nghiệp.</w:t>
      </w:r>
    </w:p>
    <w:p w14:paraId="3D68404A"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16</w:t>
      </w:r>
    </w:p>
    <w:p w14:paraId="63772DB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Thời gian tập trung học tập chính trị, huấn luyện quân sự hàng năm cho cán bộ, chiến sỹ dân quân tự vệ được quy định như sau:</w:t>
      </w:r>
    </w:p>
    <w:p w14:paraId="6E22000D"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Lực lượng tại chỗ từ 5 đến 7 ngày;</w:t>
      </w:r>
    </w:p>
    <w:p w14:paraId="2968D781"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Lực lượng cơ động, binh chủng chiến đấu là 7 ngày;</w:t>
      </w:r>
    </w:p>
    <w:p w14:paraId="36202F2E"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Các phân đội làm nhiệm vụ thường trực sẵn sàng chiến đấu là 10 ngày; Cán bộ chỉ huy quân sự xã, phường, thị trấn và cán bộ chuyên trách tự vệ các doanh nghiệp Nhà nước từ 10 đến 15 ngày;</w:t>
      </w:r>
    </w:p>
    <w:p w14:paraId="0BBEBDD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Cán bộ chỉ huy lực lượng tự vệ ở các cơ quan Nhà nước, đơn vị hành chính sự nghiệp, tổ chức chính trị-xã hội là 5 ngày.</w:t>
      </w:r>
    </w:p>
    <w:p w14:paraId="2F85E1E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Khi có yêu cầu cần thiết hoặc khi có chiến tranh, thời gian huấn luyện cho các đối tượng nói trên có thể kéo dài hơn do Chính phủ quy định.</w:t>
      </w:r>
    </w:p>
    <w:p w14:paraId="3E386456"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Mục 3: HOẠT ĐỘNG CHIẾN ĐẤU CỦA LỰC LƯỢNG DÂN QUÂN TỰ VỆ</w:t>
      </w:r>
    </w:p>
    <w:p w14:paraId="146E1608"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17</w:t>
      </w:r>
    </w:p>
    <w:p w14:paraId="5E4FDBC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Hoạt động của lực lượng dân quân tự vệ trong sẵn sàng chiến đấu, chiến đấu, bảo vệ an ninh chính trị, trật tự an toàn xã hội đặt dưới sự lãnh đạo của cấp uỷ Đảng, sự quản lý điều hành của Chủ tịch Uỷ ban nhân dân, sự chỉ huy trực tiếp của Ban chỉ huy quân sự cơ sở và của cơ quan quân sự cấp trên.</w:t>
      </w:r>
    </w:p>
    <w:p w14:paraId="38AEC426"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18</w:t>
      </w:r>
    </w:p>
    <w:p w14:paraId="23A7A66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 xml:space="preserve">Ban chỉ huy quân sự xã, phường, thị trấn, doanh nghiệp Nhà nước, thủ trưởng các cơ quan Nhà nước, đơn vị hành chính sự nghiệp, tổ chức chính trị-xã hội phải có kế hoạch tác chiến và phải </w:t>
      </w:r>
      <w:r w:rsidRPr="00FA04AC">
        <w:rPr>
          <w:rFonts w:ascii="Times New Roman" w:hAnsi="Times New Roman" w:cs="Times New Roman"/>
        </w:rPr>
        <w:lastRenderedPageBreak/>
        <w:t>được cơ quan quân sự huyện, quận, thị xã, thành phố thuộc tỉnh trực tiếp phê chuẩn. Việc lập và phê chuẩn kế hoạch tác chiến của lực lượng tự vệ t doanh nghiệp thuộc các thành phần kinh tế khác do Bộ quốc phòng quy định.</w:t>
      </w:r>
    </w:p>
    <w:p w14:paraId="71A73A31"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19</w:t>
      </w:r>
    </w:p>
    <w:p w14:paraId="37707146"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Chủ tịch Uỷ ban nhân dân xã, phường, thị trấn và thủ trưởng cơ quan Nhà nước, đơn vị hành chính sự nghiệp và giám đốc doanh nghiệp Nhà nước, tổ chức chính trị-xã hội phải triển khai các kế hoạch bảo đảm huấn luyện, chiến đấu của lực lượng dân quân tự vệ để đáp ứng yêu cầu nhiệm vụ trong mọi tình huống.</w:t>
      </w:r>
    </w:p>
    <w:p w14:paraId="6FB64D7D"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20</w:t>
      </w:r>
    </w:p>
    <w:p w14:paraId="3FC7A40E"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Khi có lệnh của người chỉ huy quân sự có thẩm quyền điều động dân quân tự vệ làm nhiệm vụ chiến đấu, phục vụ chiến đấu, bảo vệ an ninh chính trị, trật tự an toàn xã hội ngoài địa bàn tỉnh, thành phố trực thuộc Trung ương, huyện, quận, thị xã, thành phố thuộc tỉnh, thì Chủ tịch Uỷ ban nhân dân, thủ trưởng cơ quan Nhà nước, đơn vị hành chính sự nghiệp, tổ chức chính trị-xã hội, giám đốc doanh nghiệp phải chấp hành nghiêm chỉnh.</w:t>
      </w:r>
    </w:p>
    <w:p w14:paraId="68ED7970"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21</w:t>
      </w:r>
    </w:p>
    <w:p w14:paraId="79589B0C"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ở những địa bàn trọng điểm biên giới, ven biển, hải đảo, nội địa có yêu cầu sẵn sàng chiến đấu cao, thì tổ chức lực lượng dân quân tự vệ luân phiên thường trực chiến đấu do Bộ Quốc phòng quy định.</w:t>
      </w:r>
    </w:p>
    <w:p w14:paraId="574101A3"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3:</w:t>
      </w:r>
    </w:p>
    <w:p w14:paraId="73E8A1CE"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QUẢN LÝ NHÀ NƯỚC VỀ DÂN QUÂN TỰ VỆ</w:t>
      </w:r>
    </w:p>
    <w:p w14:paraId="3E9442A3"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22</w:t>
      </w:r>
    </w:p>
    <w:p w14:paraId="58CD492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Nội dung quản lý Nhà nước về dân quân tự vệ bao gồm:</w:t>
      </w:r>
    </w:p>
    <w:p w14:paraId="567BF9CA"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Tổ chức xây dựng và chỉ đạo hoạt động của lực lượng dân quân tự vệ;</w:t>
      </w:r>
    </w:p>
    <w:p w14:paraId="6D2AA30E"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Ban hành và hướng dẫn thi hành các văn bản pháp luật về dân quân tự vệ;</w:t>
      </w:r>
    </w:p>
    <w:p w14:paraId="17BE46C6"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3- Quy định các chế độ, chính sách đối với lực lượng dân quân tự vệ; 4- Kiểm tra, thanh tra việc thi hành pháp luật về dân quân tự vệ;</w:t>
      </w:r>
    </w:p>
    <w:p w14:paraId="79ADE8FA"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5- Sơ kết, tổng kết công tác dân quân tự vệ.</w:t>
      </w:r>
    </w:p>
    <w:p w14:paraId="1FCFB0DD"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23</w:t>
      </w:r>
    </w:p>
    <w:p w14:paraId="7DC0D371"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Chính phủ thống nhất quản lý Nhà nước về dân quân tự vệ trong phạm vi cả nước.</w:t>
      </w:r>
    </w:p>
    <w:p w14:paraId="697C88FD"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 xml:space="preserve">2- Bộ Quốc phòng giúp Chính phủ quản lý Nhà nước về tổ chức, xây dựng, hoạt động của lực lượng dân quân tự vệ; hướng dẫn, chỉ đạo, đôn đốc, kiểm tra việc thực hiện của các Bộ, cơ quan ngang Bộ, cơ quan thuộc Chính phủ, Uỷ ban nhân dân các cấp, các tổ chức kinh tế, tổ chức chính </w:t>
      </w:r>
      <w:r w:rsidRPr="00FA04AC">
        <w:rPr>
          <w:rFonts w:ascii="Times New Roman" w:hAnsi="Times New Roman" w:cs="Times New Roman"/>
        </w:rPr>
        <w:lastRenderedPageBreak/>
        <w:t>trị-xã hội trong việc tổ chức, xây dựng và hoạt động của lực lượng dân quân tự vệ. Tư lệnh Quân khu giúp Bộ Quốc phòng trực tiếp chỉ đạo, hướng dẫn và kiểm tra việc triển khai thực hiện công tác dân quân tự vệ của các tỉnh, thành phố trực thuộc Trung ương trên địa bàn quân khu.</w:t>
      </w:r>
    </w:p>
    <w:p w14:paraId="69A04453"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3- Các Bộ, cơ quan ngang Bộ, cơ quan thuộc Chính phủ trong phạm vi, nhiệm vụ và quyền hạn của mình có trách nhiệm phối hợp với Bộ Quốc phòng thực hiện quản lý Nhà nước về tổ chức, xây dựng, hoạt động của lực lượng dân quân tự vệ; theo dõi và đôn đốc các đơn vị cơ sở trong ngành mình xây dựng tự vệ theo kế hoạch của cơ quan quân sự địa phương; giải quyết những vấn đề có liên quan đến tổ chức, xây dựng và hoạt động của dân quân tự vệ.</w:t>
      </w:r>
    </w:p>
    <w:p w14:paraId="446A0C01"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24</w:t>
      </w:r>
    </w:p>
    <w:p w14:paraId="335B52C3"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Uỷ ban nhân dân các cấp thực hiện quản lý Nhà nước về tổ chức, xây dựng, hoạt động của lực lượng dân quân tự vệ trong phạm vi địa phương mình, chỉ đạo các ngành và cơ quan quân sự cấp mình thực hiện những nhiệm vụ có liên quan đến việc tổ chức, xây dựng, huấn luyện, hoạt động của dân quân tự vệ theo mệnh lệnh của cơ quan quân sự cấp trên; thực hiện các chế độ, chính sách đối với dân quân tự vệ.</w:t>
      </w:r>
    </w:p>
    <w:p w14:paraId="5182D8D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Cơ quan quận sự địa phương phối hợp với các cơ quan hữu quan, giúp Uỷ ban nhân dân cùng cấp thực hiện quản lý Nhà nước về tổ chức, xây dựng, hoạt động của lực lượng dân quân tự vệ.</w:t>
      </w:r>
    </w:p>
    <w:p w14:paraId="23C6377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Người chỉ huy cơ quan quân sự cấp tỉnh, cấp huyện và cơ sở chịu trách nhiệm trước cơ quan quân sự cấp trên và chính quyền cấp mình về chỉ đạo, chỉ huy lực lượng dân quân tự vệ trong tổ chức, xây dựng và hoạt động.</w:t>
      </w:r>
    </w:p>
    <w:p w14:paraId="064B2F12"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25</w:t>
      </w:r>
    </w:p>
    <w:p w14:paraId="0D5980A9"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Mặt trận Tổ quốc Việt Nam và các tổ chức thành viên, các tổ chức kinh tế, tổ chức xã hội ở các cấp có trách nhiệm giáo dục, động viên hội viên, đoàn viên của tổ chức mình tham gia lực lượng dân quân tự vệ và giám sát việc thực hiện quản lý Nhà nước về tổ chức, xây dựng và hoạt động của lực lượng dân quân tự về theo quy định của Pháp lện này.</w:t>
      </w:r>
    </w:p>
    <w:p w14:paraId="3DA992EF"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4:</w:t>
      </w:r>
    </w:p>
    <w:p w14:paraId="2D76B5DD"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CHẾ ĐỘ CHÍNH SÁCH ĐỐI VỚI LỰC LƯỢNG DÂN QUÂN TỰ VỆ</w:t>
      </w:r>
    </w:p>
    <w:p w14:paraId="3E2BAD5C"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26</w:t>
      </w:r>
    </w:p>
    <w:p w14:paraId="2CA6869A"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Phó chỉ huy trưởng chuyên trách ban chỉ huy quân sự xã, phường, thị trấn hàng tháng được hưởng một khoản phụ cấp bằng mức phụ cấp của các chức danh chuyên môn và chức danh khác thuộc Uỷ ban nhân dân, Phó chỉ huy trưởng bán chuyên trách được hưởng một khoản phụ cấp bằng một nửa mức phụ cấp của phó chỉ huy trưởng chuyên trách.</w:t>
      </w:r>
    </w:p>
    <w:p w14:paraId="0B86962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2- Cán bộ, chiến sĩ dân quân tự vệ trong thời gian tham gia lực lượng dân quân tự vệ được hoãn nghĩa vụ lao động công ích hàng năm.</w:t>
      </w:r>
    </w:p>
    <w:p w14:paraId="453BA96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lastRenderedPageBreak/>
        <w:t>3- Cán bộ, chiến sĩ dân quân tự vệ trong thời gian làm nhiệm vụ huấn luyện quân sự, thường trực sẵn sàng chiến đấu, chiến đấu, phục vụ chiến đấu, phòng, chống, khắc phục hậu quả thiên tai, địch hoạ và các sự cố nghiêm trọng khác được hưởng chế độ như sau:</w:t>
      </w:r>
    </w:p>
    <w:p w14:paraId="1CDE3CE5"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a) Dân quân được hưởng một khoản tiền tương đương giá trị ngày công lao động ở từng địa phương; tự vệ được hưởng nguyên lương và các phụ cấp khác (nếu có);</w:t>
      </w:r>
    </w:p>
    <w:p w14:paraId="14D2CF52"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b) Trường hợp bị tai nạn, ốm đau hoặc bị chết thì được hưởng các chế độ bảo hiểm xã hội như đối với công nhân viên chức Nhà nước. Đối với tự vệ do quỹ bảo hiểm xã hội bảo đảm; đối với dân quân do ngân sách địa phương bảo đảm;</w:t>
      </w:r>
    </w:p>
    <w:p w14:paraId="7668441E"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 Khi bị thương, hy sinh trong lúc làm nhiệm vụ chiến đấu, phục vụ chiến đấu, giữ gìn an ninh chính trị, trật tự an toàn xã hội, dũng cảm cứu người, cứu tài sản của Nhà nước và nhân dân thì bản thân và gia đình được hưởng các chế độ chính sách ưu đãi theo quy định của pháp luật.</w:t>
      </w:r>
    </w:p>
    <w:p w14:paraId="190A301B"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4- Cán bộ chỉ huy quân sự xã, phường, thị trấn khi đi huấn luyện tại trường quân sự tỉnh, thì gia đình được trợ cấp, cứ mỗi ngày bằng hệ số 0,1 mức lương hàng tháng tối thiểu.</w:t>
      </w:r>
    </w:p>
    <w:p w14:paraId="36E4435E"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27</w:t>
      </w:r>
    </w:p>
    <w:p w14:paraId="6DF93288"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1- Kinh phí hàng năm cho việc xây dựng, hoạt động của dân quân được đảm bảo từ các nguồn sau đây:</w:t>
      </w:r>
    </w:p>
    <w:p w14:paraId="0C146CE4"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a) Ngân sách Nhà nước chi cho ngân sách quốc phòng địa phương;</w:t>
      </w:r>
    </w:p>
    <w:p w14:paraId="06A22672"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b) Ngân sách địa phương, bao gồm cả ngân sách xã, phường, thị trấn. 2- Kinh phí hàng năm cho việc xây dựng, hoạt động của tự vệ ở các cơ quan Nhà nước, đơn vị hành chính sự nghiệp, tổ chức chính trị-xã hội do ngân sách Nhà nước bảo đảm.</w:t>
      </w:r>
    </w:p>
    <w:p w14:paraId="15A99F0F"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3- Kinh phí cho việc xây dựng, hoạt động của lực lượng tự vệ ở các doanh nghiệp, do doanh nghiệp bảo đảm và được tính vào chi phí quản lý sản xuất.</w:t>
      </w:r>
    </w:p>
    <w:p w14:paraId="2747CC68"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28</w:t>
      </w:r>
    </w:p>
    <w:p w14:paraId="08796FFA"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Căn cứ vào Nghị quyết của Hội đồng nhân dân, Uỷ ban nhân dân phối hợp với Mặt trận Tổ quốc cùng cấp, động viên các đoàn thể nhân dân, các tổ chức kinh tế, tổ chức xã hội và nhân dân đóng góp theo khả năng và hình thức thích hợp để lập quỹ quốc phòng, an ninh ở địa phương. Chủ tịch Uỷ ban nhân dân các cấp có trách nhiệm quản lý chặt chẽ việc sử dụng quỹ này.</w:t>
      </w:r>
    </w:p>
    <w:p w14:paraId="35C97428"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Các cơ quan Nhà nước, đơn vị hành chính sự nghiệp, tổ chức chính trị-xã hội, doanh nghiệp động viên cán bộ công nhân viên chức đóng góp quỹ để hỗ trợ cho việc xây dựng và hoạt động của lực lượng tự vệ thuộc đơn vị mình.</w:t>
      </w:r>
    </w:p>
    <w:p w14:paraId="0C79EE10"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5:</w:t>
      </w:r>
    </w:p>
    <w:p w14:paraId="3CAE92E3"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KHEN THƯỞNG VÀ XỬ LÝ VI PHẠM</w:t>
      </w:r>
    </w:p>
    <w:p w14:paraId="1045D55A"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29</w:t>
      </w:r>
    </w:p>
    <w:p w14:paraId="62168ABA"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lastRenderedPageBreak/>
        <w:t>Tổ chức, cá nhân có thành tích trong việc tổ chức, xây dựng và hoạt động của lực lượng dân quân tự vệ được khen thưởng theo chế độ chung của Nhà nước.</w:t>
      </w:r>
    </w:p>
    <w:p w14:paraId="15D4E1C8"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30</w:t>
      </w:r>
    </w:p>
    <w:p w14:paraId="22E671D3"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Người có hành vi trốn tránh, cản trở, chống đối việc tổ chức, xây dựng, hoạt động của lực lượng dân quân tự vệ thì tuỳ theo tính chất, mức độ vi phạm sẽ bị xử lý hành chính hoặc bị truy cứu trách nhiệm hình sự theo quy định của pháp luật.</w:t>
      </w:r>
    </w:p>
    <w:p w14:paraId="7DA98005"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31</w:t>
      </w:r>
    </w:p>
    <w:p w14:paraId="6AA12DE2"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Người lợi dụng chức vụ, quyền hạn tổ chức hoặc sử dụng lực lượng dân quân tự vệ trái với Pháp lệnh này, thì tuỳ theo tính chất, mức độ vi phạm sẽ bị xử lý hành chính hoặc bị truy cứu trách nhiệm hình sự theo quy định của pháp luật.</w:t>
      </w:r>
    </w:p>
    <w:p w14:paraId="446A30DC"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Chương 6:</w:t>
      </w:r>
    </w:p>
    <w:p w14:paraId="38E14821"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ĐIỀU KHOẢN THI HÀNH</w:t>
      </w:r>
    </w:p>
    <w:p w14:paraId="3598FC85"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32</w:t>
      </w:r>
    </w:p>
    <w:p w14:paraId="491C4EAF"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Pháp lệnh này có hiệu lực thi hành từ ngày công bố. Những quy định trước đây trái với Pháp lệnh này đều bãi bỏ.</w:t>
      </w:r>
    </w:p>
    <w:p w14:paraId="5E037DA4" w14:textId="77777777" w:rsidR="00FA04AC" w:rsidRPr="00FA04AC" w:rsidRDefault="00FA04AC" w:rsidP="00FA04AC">
      <w:pPr>
        <w:rPr>
          <w:rFonts w:ascii="Times New Roman" w:hAnsi="Times New Roman" w:cs="Times New Roman"/>
        </w:rPr>
      </w:pPr>
      <w:r w:rsidRPr="00FA04AC">
        <w:rPr>
          <w:rFonts w:ascii="Times New Roman" w:hAnsi="Times New Roman" w:cs="Times New Roman"/>
          <w:b/>
          <w:bCs/>
        </w:rPr>
        <w:t>Điều 33</w:t>
      </w:r>
    </w:p>
    <w:p w14:paraId="46F7F643" w14:textId="77777777" w:rsidR="00FA04AC" w:rsidRPr="00FA04AC" w:rsidRDefault="00FA04AC" w:rsidP="00FA04AC">
      <w:pPr>
        <w:rPr>
          <w:rFonts w:ascii="Times New Roman" w:hAnsi="Times New Roman" w:cs="Times New Roman"/>
        </w:rPr>
      </w:pPr>
      <w:r w:rsidRPr="00FA04AC">
        <w:rPr>
          <w:rFonts w:ascii="Times New Roman" w:hAnsi="Times New Roman" w:cs="Times New Roman"/>
        </w:rPr>
        <w:t>Chính phủ quy định chi tiết và hướng dẫn thi hành Pháp lệnh này.</w:t>
      </w:r>
    </w:p>
    <w:p w14:paraId="31AF4195" w14:textId="77777777" w:rsidR="00FA04AC" w:rsidRPr="00FA04AC" w:rsidRDefault="00FA04AC" w:rsidP="00FA04AC">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FA04AC" w:rsidRPr="00FA04AC" w14:paraId="2BC31D4D" w14:textId="77777777" w:rsidTr="00FA04AC">
        <w:trPr>
          <w:tblCellSpacing w:w="0" w:type="dxa"/>
        </w:trPr>
        <w:tc>
          <w:tcPr>
            <w:tcW w:w="4643" w:type="dxa"/>
            <w:tcMar>
              <w:top w:w="30" w:type="dxa"/>
              <w:left w:w="30" w:type="dxa"/>
              <w:bottom w:w="30" w:type="dxa"/>
              <w:right w:w="30" w:type="dxa"/>
            </w:tcMar>
            <w:vAlign w:val="center"/>
            <w:hideMark/>
          </w:tcPr>
          <w:p w14:paraId="2B73B16B" w14:textId="77777777" w:rsidR="00FA04AC" w:rsidRPr="00FA04AC" w:rsidRDefault="00FA04AC" w:rsidP="00FA04AC">
            <w:pPr>
              <w:jc w:val="center"/>
              <w:rPr>
                <w:rFonts w:ascii="Times New Roman" w:hAnsi="Times New Roman" w:cs="Times New Roman"/>
              </w:rPr>
            </w:pPr>
          </w:p>
        </w:tc>
        <w:tc>
          <w:tcPr>
            <w:tcW w:w="4644" w:type="dxa"/>
            <w:tcMar>
              <w:top w:w="30" w:type="dxa"/>
              <w:left w:w="30" w:type="dxa"/>
              <w:bottom w:w="30" w:type="dxa"/>
              <w:right w:w="30" w:type="dxa"/>
            </w:tcMar>
            <w:vAlign w:val="center"/>
            <w:hideMark/>
          </w:tcPr>
          <w:p w14:paraId="106A29DE"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b/>
                <w:bCs/>
              </w:rPr>
              <w:t>Nông Đức Mạnh</w:t>
            </w:r>
          </w:p>
          <w:p w14:paraId="53D4F4E0" w14:textId="77777777" w:rsidR="00FA04AC" w:rsidRPr="00FA04AC" w:rsidRDefault="00FA04AC" w:rsidP="00FA04AC">
            <w:pPr>
              <w:jc w:val="center"/>
              <w:rPr>
                <w:rFonts w:ascii="Times New Roman" w:hAnsi="Times New Roman" w:cs="Times New Roman"/>
              </w:rPr>
            </w:pPr>
            <w:r w:rsidRPr="00FA04AC">
              <w:rPr>
                <w:rFonts w:ascii="Times New Roman" w:hAnsi="Times New Roman" w:cs="Times New Roman"/>
              </w:rPr>
              <w:t>(Đã ký)</w:t>
            </w:r>
          </w:p>
        </w:tc>
      </w:tr>
    </w:tbl>
    <w:p w14:paraId="1E78A2E3" w14:textId="77777777" w:rsidR="00FA04AC" w:rsidRPr="00FA04AC" w:rsidRDefault="00FA04AC">
      <w:pPr>
        <w:rPr>
          <w:rFonts w:ascii="Times New Roman" w:hAnsi="Times New Roman" w:cs="Times New Roman"/>
        </w:rPr>
      </w:pPr>
    </w:p>
    <w:sectPr w:rsidR="00FA04AC" w:rsidRPr="00FA0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AC"/>
    <w:rsid w:val="005466C2"/>
    <w:rsid w:val="00FA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8B63"/>
  <w15:chartTrackingRefBased/>
  <w15:docId w15:val="{F070DD09-FBAC-456B-B040-A89968E5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4AC"/>
    <w:rPr>
      <w:rFonts w:eastAsiaTheme="majorEastAsia" w:cstheme="majorBidi"/>
      <w:color w:val="272727" w:themeColor="text1" w:themeTint="D8"/>
    </w:rPr>
  </w:style>
  <w:style w:type="paragraph" w:styleId="Title">
    <w:name w:val="Title"/>
    <w:basedOn w:val="Normal"/>
    <w:next w:val="Normal"/>
    <w:link w:val="TitleChar"/>
    <w:uiPriority w:val="10"/>
    <w:qFormat/>
    <w:rsid w:val="00FA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4AC"/>
    <w:pPr>
      <w:spacing w:before="160"/>
      <w:jc w:val="center"/>
    </w:pPr>
    <w:rPr>
      <w:i/>
      <w:iCs/>
      <w:color w:val="404040" w:themeColor="text1" w:themeTint="BF"/>
    </w:rPr>
  </w:style>
  <w:style w:type="character" w:customStyle="1" w:styleId="QuoteChar">
    <w:name w:val="Quote Char"/>
    <w:basedOn w:val="DefaultParagraphFont"/>
    <w:link w:val="Quote"/>
    <w:uiPriority w:val="29"/>
    <w:rsid w:val="00FA04AC"/>
    <w:rPr>
      <w:i/>
      <w:iCs/>
      <w:color w:val="404040" w:themeColor="text1" w:themeTint="BF"/>
    </w:rPr>
  </w:style>
  <w:style w:type="paragraph" w:styleId="ListParagraph">
    <w:name w:val="List Paragraph"/>
    <w:basedOn w:val="Normal"/>
    <w:uiPriority w:val="34"/>
    <w:qFormat/>
    <w:rsid w:val="00FA04AC"/>
    <w:pPr>
      <w:ind w:left="720"/>
      <w:contextualSpacing/>
    </w:pPr>
  </w:style>
  <w:style w:type="character" w:styleId="IntenseEmphasis">
    <w:name w:val="Intense Emphasis"/>
    <w:basedOn w:val="DefaultParagraphFont"/>
    <w:uiPriority w:val="21"/>
    <w:qFormat/>
    <w:rsid w:val="00FA04AC"/>
    <w:rPr>
      <w:i/>
      <w:iCs/>
      <w:color w:val="0F4761" w:themeColor="accent1" w:themeShade="BF"/>
    </w:rPr>
  </w:style>
  <w:style w:type="paragraph" w:styleId="IntenseQuote">
    <w:name w:val="Intense Quote"/>
    <w:basedOn w:val="Normal"/>
    <w:next w:val="Normal"/>
    <w:link w:val="IntenseQuoteChar"/>
    <w:uiPriority w:val="30"/>
    <w:qFormat/>
    <w:rsid w:val="00FA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4AC"/>
    <w:rPr>
      <w:i/>
      <w:iCs/>
      <w:color w:val="0F4761" w:themeColor="accent1" w:themeShade="BF"/>
    </w:rPr>
  </w:style>
  <w:style w:type="character" w:styleId="IntenseReference">
    <w:name w:val="Intense Reference"/>
    <w:basedOn w:val="DefaultParagraphFont"/>
    <w:uiPriority w:val="32"/>
    <w:qFormat/>
    <w:rsid w:val="00FA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7796">
      <w:bodyDiv w:val="1"/>
      <w:marLeft w:val="0"/>
      <w:marRight w:val="0"/>
      <w:marTop w:val="0"/>
      <w:marBottom w:val="0"/>
      <w:divBdr>
        <w:top w:val="none" w:sz="0" w:space="0" w:color="auto"/>
        <w:left w:val="none" w:sz="0" w:space="0" w:color="auto"/>
        <w:bottom w:val="none" w:sz="0" w:space="0" w:color="auto"/>
        <w:right w:val="none" w:sz="0" w:space="0" w:color="auto"/>
      </w:divBdr>
    </w:div>
    <w:div w:id="2098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13043</Characters>
  <Application>Microsoft Office Word</Application>
  <DocSecurity>0</DocSecurity>
  <Lines>108</Lines>
  <Paragraphs>30</Paragraphs>
  <ScaleCrop>false</ScaleCrop>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2024-12-24T06:23:00Z</dcterms:created>
  <dcterms:modified xsi:type="dcterms:W3CDTF">2024-12-24T06:24:00Z</dcterms:modified>
</cp:coreProperties>
</file>