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73" w:type="dxa"/>
        <w:tblCellSpacing w:w="15" w:type="dxa"/>
        <w:tblCellMar>
          <w:top w:w="15" w:type="dxa"/>
          <w:left w:w="15" w:type="dxa"/>
          <w:bottom w:w="15" w:type="dxa"/>
          <w:right w:w="15" w:type="dxa"/>
        </w:tblCellMar>
        <w:tblLook w:val="04A0" w:firstRow="1" w:lastRow="0" w:firstColumn="1" w:lastColumn="0" w:noHBand="0" w:noVBand="1"/>
      </w:tblPr>
      <w:tblGrid>
        <w:gridCol w:w="3536"/>
        <w:gridCol w:w="6237"/>
      </w:tblGrid>
      <w:tr w:rsidR="00154FD6" w:rsidRPr="00154FD6" w:rsidTr="00154FD6">
        <w:trPr>
          <w:tblCellSpacing w:w="15" w:type="dxa"/>
        </w:trPr>
        <w:tc>
          <w:tcPr>
            <w:tcW w:w="3491" w:type="dxa"/>
            <w:tcMar>
              <w:top w:w="30" w:type="dxa"/>
              <w:left w:w="30" w:type="dxa"/>
              <w:bottom w:w="30" w:type="dxa"/>
              <w:right w:w="30" w:type="dxa"/>
            </w:tcMar>
            <w:vAlign w:val="center"/>
            <w:hideMark/>
          </w:tcPr>
          <w:p w:rsidR="00154FD6" w:rsidRPr="00154FD6" w:rsidRDefault="00154FD6" w:rsidP="00154FD6">
            <w:pPr>
              <w:spacing w:before="100" w:beforeAutospacing="1" w:after="90" w:line="345" w:lineRule="atLeast"/>
              <w:jc w:val="center"/>
              <w:rPr>
                <w:rFonts w:ascii="Arial" w:eastAsia="Times New Roman" w:hAnsi="Arial" w:cs="Arial"/>
                <w:color w:val="000000"/>
                <w:sz w:val="21"/>
                <w:szCs w:val="21"/>
              </w:rPr>
            </w:pPr>
            <w:r w:rsidRPr="00154FD6">
              <w:rPr>
                <w:rFonts w:ascii="Arial" w:eastAsia="Times New Roman" w:hAnsi="Arial" w:cs="Arial"/>
                <w:b/>
                <w:bCs/>
                <w:color w:val="000000"/>
                <w:sz w:val="21"/>
                <w:szCs w:val="21"/>
              </w:rPr>
              <w:t>CHÍNH PHỦ</w:t>
            </w:r>
          </w:p>
          <w:p w:rsidR="00154FD6" w:rsidRPr="00154FD6" w:rsidRDefault="00154FD6" w:rsidP="00154FD6">
            <w:pPr>
              <w:spacing w:before="100" w:beforeAutospacing="1" w:after="90" w:line="345" w:lineRule="atLeast"/>
              <w:jc w:val="center"/>
              <w:rPr>
                <w:rFonts w:ascii="Arial" w:eastAsia="Times New Roman" w:hAnsi="Arial" w:cs="Arial"/>
                <w:color w:val="000000"/>
                <w:sz w:val="21"/>
                <w:szCs w:val="21"/>
              </w:rPr>
            </w:pPr>
            <w:r w:rsidRPr="00154FD6">
              <w:rPr>
                <w:rFonts w:ascii="Arial" w:eastAsia="Times New Roman" w:hAnsi="Arial" w:cs="Arial"/>
                <w:b/>
                <w:bCs/>
                <w:color w:val="000000"/>
                <w:sz w:val="21"/>
                <w:szCs w:val="21"/>
              </w:rPr>
              <w:t>---------</w:t>
            </w:r>
          </w:p>
          <w:p w:rsidR="00154FD6" w:rsidRPr="00154FD6" w:rsidRDefault="00154FD6" w:rsidP="00154FD6">
            <w:pPr>
              <w:spacing w:before="100" w:beforeAutospacing="1" w:after="90" w:line="345" w:lineRule="atLeast"/>
              <w:jc w:val="center"/>
              <w:rPr>
                <w:rFonts w:ascii="Arial" w:eastAsia="Times New Roman" w:hAnsi="Arial" w:cs="Arial"/>
                <w:color w:val="000000"/>
                <w:sz w:val="21"/>
                <w:szCs w:val="21"/>
              </w:rPr>
            </w:pPr>
            <w:r w:rsidRPr="00154FD6">
              <w:rPr>
                <w:rFonts w:ascii="Arial" w:eastAsia="Times New Roman" w:hAnsi="Arial" w:cs="Arial"/>
                <w:color w:val="000000"/>
                <w:sz w:val="21"/>
                <w:szCs w:val="21"/>
              </w:rPr>
              <w:t>Số: </w:t>
            </w:r>
            <w:hyperlink r:id="rId4" w:history="1">
              <w:r w:rsidRPr="00154FD6">
                <w:rPr>
                  <w:rFonts w:ascii="Arial" w:eastAsia="Times New Roman" w:hAnsi="Arial" w:cs="Arial"/>
                  <w:color w:val="135ECD"/>
                  <w:sz w:val="21"/>
                  <w:szCs w:val="21"/>
                  <w:u w:val="single"/>
                </w:rPr>
                <w:t>27/2010/NĐ-CP</w:t>
              </w:r>
            </w:hyperlink>
          </w:p>
        </w:tc>
        <w:tc>
          <w:tcPr>
            <w:tcW w:w="6192" w:type="dxa"/>
            <w:tcMar>
              <w:top w:w="30" w:type="dxa"/>
              <w:left w:w="30" w:type="dxa"/>
              <w:bottom w:w="30" w:type="dxa"/>
              <w:right w:w="30" w:type="dxa"/>
            </w:tcMar>
            <w:vAlign w:val="center"/>
            <w:hideMark/>
          </w:tcPr>
          <w:p w:rsidR="00154FD6" w:rsidRPr="00154FD6" w:rsidRDefault="00154FD6" w:rsidP="00154FD6">
            <w:pPr>
              <w:spacing w:before="100" w:beforeAutospacing="1" w:after="90" w:line="345" w:lineRule="atLeast"/>
              <w:jc w:val="center"/>
              <w:rPr>
                <w:rFonts w:ascii="Arial" w:eastAsia="Times New Roman" w:hAnsi="Arial" w:cs="Arial"/>
                <w:color w:val="000000"/>
                <w:sz w:val="21"/>
                <w:szCs w:val="21"/>
              </w:rPr>
            </w:pPr>
            <w:r w:rsidRPr="00154FD6">
              <w:rPr>
                <w:rFonts w:ascii="Arial" w:eastAsia="Times New Roman" w:hAnsi="Arial" w:cs="Arial"/>
                <w:b/>
                <w:bCs/>
                <w:color w:val="000000"/>
                <w:sz w:val="21"/>
                <w:szCs w:val="21"/>
              </w:rPr>
              <w:t>CỘNG HÒA XÃ HỘI CHỦ NGHĨA VIỆT NAM</w:t>
            </w:r>
            <w:r w:rsidRPr="00154FD6">
              <w:rPr>
                <w:rFonts w:ascii="Arial" w:eastAsia="Times New Roman" w:hAnsi="Arial" w:cs="Arial"/>
                <w:b/>
                <w:bCs/>
                <w:color w:val="000000"/>
                <w:sz w:val="21"/>
                <w:szCs w:val="21"/>
              </w:rPr>
              <w:br/>
              <w:t>Độc lập – Tự do – Hạnh phúc</w:t>
            </w:r>
            <w:r w:rsidRPr="00154FD6">
              <w:rPr>
                <w:rFonts w:ascii="Arial" w:eastAsia="Times New Roman" w:hAnsi="Arial" w:cs="Arial"/>
                <w:b/>
                <w:bCs/>
                <w:color w:val="000000"/>
                <w:sz w:val="21"/>
                <w:szCs w:val="21"/>
              </w:rPr>
              <w:br/>
              <w:t>-----------------------</w:t>
            </w:r>
          </w:p>
          <w:p w:rsidR="00154FD6" w:rsidRPr="00154FD6" w:rsidRDefault="00154FD6" w:rsidP="00154FD6">
            <w:pPr>
              <w:spacing w:before="100" w:beforeAutospacing="1" w:after="90" w:line="345" w:lineRule="atLeast"/>
              <w:jc w:val="center"/>
              <w:rPr>
                <w:rFonts w:ascii="Arial" w:eastAsia="Times New Roman" w:hAnsi="Arial" w:cs="Arial"/>
                <w:color w:val="000000"/>
                <w:sz w:val="21"/>
                <w:szCs w:val="21"/>
              </w:rPr>
            </w:pPr>
            <w:r w:rsidRPr="00154FD6">
              <w:rPr>
                <w:rFonts w:ascii="Arial" w:eastAsia="Times New Roman" w:hAnsi="Arial" w:cs="Arial"/>
                <w:i/>
                <w:iCs/>
                <w:color w:val="000000"/>
                <w:sz w:val="21"/>
                <w:szCs w:val="21"/>
              </w:rPr>
              <w:t>Hà Nội, ngày 24 tháng 03 năm 2010</w:t>
            </w:r>
          </w:p>
        </w:tc>
      </w:tr>
    </w:tbl>
    <w:p w:rsidR="00154FD6" w:rsidRPr="00154FD6" w:rsidRDefault="00154FD6" w:rsidP="00154FD6">
      <w:pPr>
        <w:spacing w:before="100" w:beforeAutospacing="1" w:after="90" w:line="345" w:lineRule="atLeast"/>
        <w:jc w:val="center"/>
        <w:rPr>
          <w:rFonts w:ascii="Arial" w:eastAsia="Times New Roman" w:hAnsi="Arial" w:cs="Arial"/>
          <w:color w:val="000000"/>
          <w:sz w:val="21"/>
          <w:szCs w:val="21"/>
        </w:rPr>
      </w:pPr>
      <w:r w:rsidRPr="00154FD6">
        <w:rPr>
          <w:rFonts w:ascii="Arial" w:eastAsia="Times New Roman" w:hAnsi="Arial" w:cs="Arial"/>
          <w:b/>
          <w:bCs/>
          <w:color w:val="000000"/>
          <w:sz w:val="21"/>
          <w:szCs w:val="21"/>
        </w:rPr>
        <w:t>NGHỊ ĐỊNH</w:t>
      </w:r>
    </w:p>
    <w:p w:rsidR="00154FD6" w:rsidRPr="00154FD6" w:rsidRDefault="00154FD6" w:rsidP="00154FD6">
      <w:pPr>
        <w:spacing w:before="100" w:beforeAutospacing="1" w:after="90" w:line="345" w:lineRule="atLeast"/>
        <w:jc w:val="center"/>
        <w:rPr>
          <w:rFonts w:ascii="Arial" w:eastAsia="Times New Roman" w:hAnsi="Arial" w:cs="Arial"/>
          <w:color w:val="000000"/>
          <w:sz w:val="21"/>
          <w:szCs w:val="21"/>
        </w:rPr>
      </w:pPr>
      <w:r w:rsidRPr="00154FD6">
        <w:rPr>
          <w:rFonts w:ascii="Arial" w:eastAsia="Times New Roman" w:hAnsi="Arial" w:cs="Arial"/>
          <w:b/>
          <w:bCs/>
          <w:color w:val="000000"/>
          <w:sz w:val="21"/>
          <w:szCs w:val="21"/>
        </w:rPr>
        <w:t>QUY ĐỊNH VIỆC HUY ĐỘNG CÁC LỰC LƯỢNG CẢNH SÁT KHÁC VÀ CÔNG AN XÃ PHỐI</w:t>
      </w:r>
    </w:p>
    <w:p w:rsidR="00154FD6" w:rsidRPr="00154FD6" w:rsidRDefault="00154FD6" w:rsidP="00154FD6">
      <w:pPr>
        <w:spacing w:before="100" w:beforeAutospacing="1" w:after="90" w:line="345" w:lineRule="atLeast"/>
        <w:jc w:val="center"/>
        <w:rPr>
          <w:rFonts w:ascii="Arial" w:eastAsia="Times New Roman" w:hAnsi="Arial" w:cs="Arial"/>
          <w:color w:val="000000"/>
          <w:sz w:val="21"/>
          <w:szCs w:val="21"/>
        </w:rPr>
      </w:pPr>
      <w:r w:rsidRPr="00154FD6">
        <w:rPr>
          <w:rFonts w:ascii="Arial" w:eastAsia="Times New Roman" w:hAnsi="Arial" w:cs="Arial"/>
          <w:b/>
          <w:bCs/>
          <w:color w:val="000000"/>
          <w:sz w:val="21"/>
          <w:szCs w:val="21"/>
        </w:rPr>
        <w:t>HỢP VỚI CẢNH SÁT GIAO THÔNG ĐƯỜNG BỘ THAM GIA TUẦN TRA, KIỂM SOÁT</w:t>
      </w:r>
    </w:p>
    <w:p w:rsidR="00154FD6" w:rsidRPr="00154FD6" w:rsidRDefault="00154FD6" w:rsidP="00154FD6">
      <w:pPr>
        <w:spacing w:before="100" w:beforeAutospacing="1" w:after="90" w:line="345" w:lineRule="atLeast"/>
        <w:jc w:val="center"/>
        <w:rPr>
          <w:rFonts w:ascii="Arial" w:eastAsia="Times New Roman" w:hAnsi="Arial" w:cs="Arial"/>
          <w:color w:val="000000"/>
          <w:sz w:val="21"/>
          <w:szCs w:val="21"/>
        </w:rPr>
      </w:pPr>
      <w:r w:rsidRPr="00154FD6">
        <w:rPr>
          <w:rFonts w:ascii="Arial" w:eastAsia="Times New Roman" w:hAnsi="Arial" w:cs="Arial"/>
          <w:b/>
          <w:bCs/>
          <w:color w:val="000000"/>
          <w:sz w:val="21"/>
          <w:szCs w:val="21"/>
        </w:rPr>
        <w:t>TRẬT TỰ, AN TOÀN GIAO THÔNG ĐƯỜNG BỘ TRONG TRƯỜNG HỢP CẦN THIẾT</w:t>
      </w:r>
    </w:p>
    <w:p w:rsidR="00154FD6" w:rsidRPr="00154FD6" w:rsidRDefault="00154FD6" w:rsidP="00154FD6">
      <w:pPr>
        <w:spacing w:before="100" w:beforeAutospacing="1" w:after="90" w:line="345" w:lineRule="atLeast"/>
        <w:jc w:val="center"/>
        <w:rPr>
          <w:rFonts w:ascii="Arial" w:eastAsia="Times New Roman" w:hAnsi="Arial" w:cs="Arial"/>
          <w:color w:val="000000"/>
          <w:sz w:val="21"/>
          <w:szCs w:val="21"/>
        </w:rPr>
      </w:pPr>
      <w:r w:rsidRPr="00154FD6">
        <w:rPr>
          <w:rFonts w:ascii="Arial" w:eastAsia="Times New Roman" w:hAnsi="Arial" w:cs="Arial"/>
          <w:color w:val="000000"/>
          <w:sz w:val="21"/>
          <w:szCs w:val="21"/>
        </w:rPr>
        <w:t>---------------------------------</w:t>
      </w:r>
    </w:p>
    <w:p w:rsidR="00154FD6" w:rsidRPr="00154FD6" w:rsidRDefault="00154FD6" w:rsidP="00154FD6">
      <w:pPr>
        <w:spacing w:before="100" w:beforeAutospacing="1" w:after="90" w:line="345" w:lineRule="atLeast"/>
        <w:jc w:val="center"/>
        <w:rPr>
          <w:rFonts w:ascii="Arial" w:eastAsia="Times New Roman" w:hAnsi="Arial" w:cs="Arial"/>
          <w:color w:val="000000"/>
          <w:sz w:val="21"/>
          <w:szCs w:val="21"/>
        </w:rPr>
      </w:pPr>
      <w:r w:rsidRPr="00154FD6">
        <w:rPr>
          <w:rFonts w:ascii="Arial" w:eastAsia="Times New Roman" w:hAnsi="Arial" w:cs="Arial"/>
          <w:b/>
          <w:bCs/>
          <w:color w:val="000000"/>
          <w:sz w:val="21"/>
          <w:szCs w:val="21"/>
        </w:rPr>
        <w:t>CHÍNH PHỦ</w:t>
      </w:r>
    </w:p>
    <w:p w:rsidR="00154FD6" w:rsidRPr="00154FD6" w:rsidRDefault="00154FD6" w:rsidP="00154FD6">
      <w:pPr>
        <w:spacing w:before="100" w:beforeAutospacing="1" w:after="90" w:line="345" w:lineRule="atLeast"/>
        <w:jc w:val="both"/>
        <w:rPr>
          <w:rFonts w:ascii="Arial" w:eastAsia="Times New Roman" w:hAnsi="Arial" w:cs="Arial"/>
          <w:color w:val="000000"/>
          <w:sz w:val="21"/>
          <w:szCs w:val="21"/>
        </w:rPr>
      </w:pPr>
      <w:r w:rsidRPr="00154FD6">
        <w:rPr>
          <w:rFonts w:ascii="Arial" w:eastAsia="Times New Roman" w:hAnsi="Arial" w:cs="Arial"/>
          <w:color w:val="000000"/>
          <w:sz w:val="21"/>
          <w:szCs w:val="21"/>
        </w:rPr>
        <w:t>Căn cứ </w:t>
      </w:r>
      <w:hyperlink r:id="rId5" w:history="1">
        <w:r w:rsidRPr="00154FD6">
          <w:rPr>
            <w:rFonts w:ascii="Arial" w:eastAsia="Times New Roman" w:hAnsi="Arial" w:cs="Arial"/>
            <w:color w:val="135ECD"/>
            <w:sz w:val="21"/>
            <w:szCs w:val="21"/>
            <w:u w:val="single"/>
          </w:rPr>
          <w:t>Luật Tổ chức Chính phủ ngày 25 tháng 12 năm 2001</w:t>
        </w:r>
      </w:hyperlink>
      <w:r w:rsidRPr="00154FD6">
        <w:rPr>
          <w:rFonts w:ascii="Arial" w:eastAsia="Times New Roman" w:hAnsi="Arial" w:cs="Arial"/>
          <w:color w:val="000000"/>
          <w:sz w:val="21"/>
          <w:szCs w:val="21"/>
        </w:rPr>
        <w:t>;</w:t>
      </w:r>
    </w:p>
    <w:p w:rsidR="00154FD6" w:rsidRPr="00154FD6" w:rsidRDefault="00154FD6" w:rsidP="00154FD6">
      <w:pPr>
        <w:spacing w:before="100" w:beforeAutospacing="1" w:after="90" w:line="345" w:lineRule="atLeast"/>
        <w:jc w:val="both"/>
        <w:rPr>
          <w:rFonts w:ascii="Arial" w:eastAsia="Times New Roman" w:hAnsi="Arial" w:cs="Arial"/>
          <w:color w:val="000000"/>
          <w:sz w:val="21"/>
          <w:szCs w:val="21"/>
        </w:rPr>
      </w:pPr>
      <w:r w:rsidRPr="00154FD6">
        <w:rPr>
          <w:rFonts w:ascii="Arial" w:eastAsia="Times New Roman" w:hAnsi="Arial" w:cs="Arial"/>
          <w:color w:val="000000"/>
          <w:sz w:val="21"/>
          <w:szCs w:val="21"/>
        </w:rPr>
        <w:t>Căn cứ</w:t>
      </w:r>
      <w:hyperlink r:id="rId6" w:history="1">
        <w:r w:rsidRPr="00154FD6">
          <w:rPr>
            <w:rFonts w:ascii="Arial" w:eastAsia="Times New Roman" w:hAnsi="Arial" w:cs="Arial"/>
            <w:color w:val="135ECD"/>
            <w:sz w:val="21"/>
            <w:szCs w:val="21"/>
            <w:u w:val="single"/>
          </w:rPr>
          <w:t> </w:t>
        </w:r>
      </w:hyperlink>
      <w:hyperlink r:id="rId7" w:history="1">
        <w:r w:rsidRPr="00154FD6">
          <w:rPr>
            <w:rFonts w:ascii="Arial" w:eastAsia="Times New Roman" w:hAnsi="Arial" w:cs="Arial"/>
            <w:color w:val="135ECD"/>
            <w:sz w:val="21"/>
            <w:szCs w:val="21"/>
            <w:u w:val="single"/>
          </w:rPr>
          <w:t>Luật Giao thông đường bộ ngày 13 tháng 11 năm 2008</w:t>
        </w:r>
      </w:hyperlink>
      <w:r w:rsidRPr="00154FD6">
        <w:rPr>
          <w:rFonts w:ascii="Arial" w:eastAsia="Times New Roman" w:hAnsi="Arial" w:cs="Arial"/>
          <w:color w:val="000000"/>
          <w:sz w:val="21"/>
          <w:szCs w:val="21"/>
        </w:rPr>
        <w:t>;</w:t>
      </w:r>
    </w:p>
    <w:p w:rsidR="00154FD6" w:rsidRPr="00154FD6" w:rsidRDefault="00154FD6" w:rsidP="00154FD6">
      <w:pPr>
        <w:spacing w:before="100" w:beforeAutospacing="1" w:after="90" w:line="345" w:lineRule="atLeast"/>
        <w:jc w:val="both"/>
        <w:rPr>
          <w:rFonts w:ascii="Arial" w:eastAsia="Times New Roman" w:hAnsi="Arial" w:cs="Arial"/>
          <w:color w:val="000000"/>
          <w:sz w:val="21"/>
          <w:szCs w:val="21"/>
        </w:rPr>
      </w:pPr>
      <w:r w:rsidRPr="00154FD6">
        <w:rPr>
          <w:rFonts w:ascii="Arial" w:eastAsia="Times New Roman" w:hAnsi="Arial" w:cs="Arial"/>
          <w:color w:val="000000"/>
          <w:sz w:val="21"/>
          <w:szCs w:val="21"/>
        </w:rPr>
        <w:t>Căn cứ </w:t>
      </w:r>
      <w:hyperlink r:id="rId8" w:history="1">
        <w:r w:rsidRPr="00154FD6">
          <w:rPr>
            <w:rFonts w:ascii="Arial" w:eastAsia="Times New Roman" w:hAnsi="Arial" w:cs="Arial"/>
            <w:color w:val="135ECD"/>
            <w:sz w:val="21"/>
            <w:szCs w:val="21"/>
            <w:u w:val="single"/>
          </w:rPr>
          <w:t>Pháp lệnh Công an xã ngày 21 tháng 11 năm 2008</w:t>
        </w:r>
      </w:hyperlink>
      <w:r w:rsidRPr="00154FD6">
        <w:rPr>
          <w:rFonts w:ascii="Arial" w:eastAsia="Times New Roman" w:hAnsi="Arial" w:cs="Arial"/>
          <w:color w:val="000000"/>
          <w:sz w:val="21"/>
          <w:szCs w:val="21"/>
        </w:rPr>
        <w:t>;</w:t>
      </w:r>
    </w:p>
    <w:p w:rsidR="00154FD6" w:rsidRPr="00154FD6" w:rsidRDefault="00154FD6" w:rsidP="00154FD6">
      <w:pPr>
        <w:spacing w:before="100" w:beforeAutospacing="1" w:after="90" w:line="345" w:lineRule="atLeast"/>
        <w:jc w:val="both"/>
        <w:rPr>
          <w:rFonts w:ascii="Arial" w:eastAsia="Times New Roman" w:hAnsi="Arial" w:cs="Arial"/>
          <w:color w:val="000000"/>
          <w:sz w:val="21"/>
          <w:szCs w:val="21"/>
        </w:rPr>
      </w:pPr>
      <w:r w:rsidRPr="00154FD6">
        <w:rPr>
          <w:rFonts w:ascii="Arial" w:eastAsia="Times New Roman" w:hAnsi="Arial" w:cs="Arial"/>
          <w:color w:val="000000"/>
          <w:sz w:val="21"/>
          <w:szCs w:val="21"/>
        </w:rPr>
        <w:t>Xét đề nghị của Bộ trưởng Bộ Công an,</w:t>
      </w:r>
    </w:p>
    <w:p w:rsidR="00154FD6" w:rsidRPr="00154FD6" w:rsidRDefault="00154FD6" w:rsidP="00154FD6">
      <w:pPr>
        <w:spacing w:before="100" w:beforeAutospacing="1" w:after="90" w:line="345" w:lineRule="atLeast"/>
        <w:jc w:val="both"/>
        <w:rPr>
          <w:rFonts w:ascii="Arial" w:eastAsia="Times New Roman" w:hAnsi="Arial" w:cs="Arial"/>
          <w:color w:val="000000"/>
          <w:sz w:val="21"/>
          <w:szCs w:val="21"/>
        </w:rPr>
      </w:pPr>
      <w:r w:rsidRPr="00154FD6">
        <w:rPr>
          <w:rFonts w:ascii="Arial" w:eastAsia="Times New Roman" w:hAnsi="Arial" w:cs="Arial"/>
          <w:b/>
          <w:bCs/>
          <w:color w:val="000000"/>
          <w:sz w:val="21"/>
          <w:szCs w:val="21"/>
        </w:rPr>
        <w:t>NGHỊ ĐỊNH:</w:t>
      </w:r>
    </w:p>
    <w:p w:rsidR="00154FD6" w:rsidRPr="00154FD6" w:rsidRDefault="00154FD6" w:rsidP="00154FD6">
      <w:pPr>
        <w:spacing w:before="100" w:beforeAutospacing="1" w:after="90" w:line="345" w:lineRule="atLeast"/>
        <w:jc w:val="both"/>
        <w:rPr>
          <w:rFonts w:ascii="Arial" w:eastAsia="Times New Roman" w:hAnsi="Arial" w:cs="Arial"/>
          <w:color w:val="000000"/>
          <w:sz w:val="21"/>
          <w:szCs w:val="21"/>
        </w:rPr>
      </w:pPr>
      <w:r w:rsidRPr="00154FD6">
        <w:rPr>
          <w:rFonts w:ascii="Arial" w:eastAsia="Times New Roman" w:hAnsi="Arial" w:cs="Arial"/>
          <w:b/>
          <w:bCs/>
          <w:color w:val="000000"/>
          <w:sz w:val="21"/>
          <w:szCs w:val="21"/>
        </w:rPr>
        <w:t>Chương 1.</w:t>
      </w:r>
    </w:p>
    <w:p w:rsidR="00154FD6" w:rsidRPr="00154FD6" w:rsidRDefault="00154FD6" w:rsidP="00154FD6">
      <w:pPr>
        <w:spacing w:before="100" w:beforeAutospacing="1" w:after="90" w:line="345" w:lineRule="atLeast"/>
        <w:jc w:val="both"/>
        <w:rPr>
          <w:rFonts w:ascii="Arial" w:eastAsia="Times New Roman" w:hAnsi="Arial" w:cs="Arial"/>
          <w:color w:val="000000"/>
          <w:sz w:val="21"/>
          <w:szCs w:val="21"/>
        </w:rPr>
      </w:pPr>
      <w:r w:rsidRPr="00154FD6">
        <w:rPr>
          <w:rFonts w:ascii="Arial" w:eastAsia="Times New Roman" w:hAnsi="Arial" w:cs="Arial"/>
          <w:b/>
          <w:bCs/>
          <w:color w:val="000000"/>
          <w:sz w:val="21"/>
          <w:szCs w:val="21"/>
        </w:rPr>
        <w:t>QUY ĐỊNH CHUNG</w:t>
      </w:r>
    </w:p>
    <w:p w:rsidR="00154FD6" w:rsidRPr="00154FD6" w:rsidRDefault="00154FD6" w:rsidP="00154FD6">
      <w:pPr>
        <w:spacing w:before="100" w:beforeAutospacing="1" w:after="90" w:line="345" w:lineRule="atLeast"/>
        <w:jc w:val="both"/>
        <w:rPr>
          <w:rFonts w:ascii="Arial" w:eastAsia="Times New Roman" w:hAnsi="Arial" w:cs="Arial"/>
          <w:color w:val="000000"/>
          <w:sz w:val="21"/>
          <w:szCs w:val="21"/>
        </w:rPr>
      </w:pPr>
      <w:r w:rsidRPr="00154FD6">
        <w:rPr>
          <w:rFonts w:ascii="Arial" w:eastAsia="Times New Roman" w:hAnsi="Arial" w:cs="Arial"/>
          <w:b/>
          <w:bCs/>
          <w:color w:val="000000"/>
          <w:sz w:val="21"/>
          <w:szCs w:val="21"/>
        </w:rPr>
        <w:t>Điều 1. Phạm vi điều chỉnh</w:t>
      </w:r>
    </w:p>
    <w:p w:rsidR="00154FD6" w:rsidRPr="00154FD6" w:rsidRDefault="00154FD6" w:rsidP="00154FD6">
      <w:pPr>
        <w:spacing w:before="100" w:beforeAutospacing="1" w:after="90" w:line="345" w:lineRule="atLeast"/>
        <w:jc w:val="both"/>
        <w:rPr>
          <w:rFonts w:ascii="Arial" w:eastAsia="Times New Roman" w:hAnsi="Arial" w:cs="Arial"/>
          <w:color w:val="000000"/>
          <w:sz w:val="21"/>
          <w:szCs w:val="21"/>
        </w:rPr>
      </w:pPr>
      <w:r w:rsidRPr="00154FD6">
        <w:rPr>
          <w:rFonts w:ascii="Arial" w:eastAsia="Times New Roman" w:hAnsi="Arial" w:cs="Arial"/>
          <w:color w:val="000000"/>
          <w:sz w:val="21"/>
          <w:szCs w:val="21"/>
        </w:rPr>
        <w:t>Nghị định này quy định về việc huy động các lực lượng Cảnh sát khác và Công an xã phối hợp với </w:t>
      </w:r>
      <w:hyperlink r:id="rId9" w:history="1">
        <w:r w:rsidRPr="00154FD6">
          <w:rPr>
            <w:rFonts w:ascii="Arial" w:eastAsia="Times New Roman" w:hAnsi="Arial" w:cs="Arial"/>
            <w:color w:val="135ECD"/>
            <w:sz w:val="21"/>
            <w:szCs w:val="21"/>
            <w:u w:val="single"/>
          </w:rPr>
          <w:t>Cảnh sát giao thông đường bộ</w:t>
        </w:r>
      </w:hyperlink>
      <w:r w:rsidRPr="00154FD6">
        <w:rPr>
          <w:rFonts w:ascii="Arial" w:eastAsia="Times New Roman" w:hAnsi="Arial" w:cs="Arial"/>
          <w:color w:val="000000"/>
          <w:sz w:val="21"/>
          <w:szCs w:val="21"/>
        </w:rPr>
        <w:t> tham gia tuần tra, kiểm soát trật tự, an toàn giao thông đường bộ trong trường hợp cần thiết.</w:t>
      </w:r>
    </w:p>
    <w:p w:rsidR="00154FD6" w:rsidRPr="00154FD6" w:rsidRDefault="00154FD6" w:rsidP="00154FD6">
      <w:pPr>
        <w:spacing w:before="100" w:beforeAutospacing="1" w:after="90" w:line="345" w:lineRule="atLeast"/>
        <w:jc w:val="both"/>
        <w:rPr>
          <w:rFonts w:ascii="Arial" w:eastAsia="Times New Roman" w:hAnsi="Arial" w:cs="Arial"/>
          <w:color w:val="000000"/>
          <w:sz w:val="21"/>
          <w:szCs w:val="21"/>
        </w:rPr>
      </w:pPr>
      <w:r w:rsidRPr="00154FD6">
        <w:rPr>
          <w:rFonts w:ascii="Arial" w:eastAsia="Times New Roman" w:hAnsi="Arial" w:cs="Arial"/>
          <w:b/>
          <w:bCs/>
          <w:color w:val="000000"/>
          <w:sz w:val="21"/>
          <w:szCs w:val="21"/>
        </w:rPr>
        <w:t>Điều 2. Đối tượng áp dụng</w:t>
      </w:r>
    </w:p>
    <w:p w:rsidR="00154FD6" w:rsidRPr="00154FD6" w:rsidRDefault="00154FD6" w:rsidP="00154FD6">
      <w:pPr>
        <w:spacing w:before="100" w:beforeAutospacing="1" w:after="90" w:line="345" w:lineRule="atLeast"/>
        <w:jc w:val="both"/>
        <w:rPr>
          <w:rFonts w:ascii="Arial" w:eastAsia="Times New Roman" w:hAnsi="Arial" w:cs="Arial"/>
          <w:color w:val="000000"/>
          <w:sz w:val="21"/>
          <w:szCs w:val="21"/>
        </w:rPr>
      </w:pPr>
      <w:r w:rsidRPr="00154FD6">
        <w:rPr>
          <w:rFonts w:ascii="Arial" w:eastAsia="Times New Roman" w:hAnsi="Arial" w:cs="Arial"/>
          <w:color w:val="000000"/>
          <w:sz w:val="21"/>
          <w:szCs w:val="21"/>
        </w:rPr>
        <w:lastRenderedPageBreak/>
        <w:t>Nghị định này áp dụng đối với lực lượng Cảnh sát giao thông đường bộ, lực lượng Cảnh sát khác, Công an xã và cơ quan, tổ chức, cá nhân liên quan đến hoạt động giao thông đường bộ trên lãnh thổ nước Cộng hòa xã hội chủ nghĩa Việt Nam.</w:t>
      </w:r>
    </w:p>
    <w:p w:rsidR="00154FD6" w:rsidRPr="00154FD6" w:rsidRDefault="00154FD6" w:rsidP="00154FD6">
      <w:pPr>
        <w:spacing w:before="100" w:beforeAutospacing="1" w:after="90" w:line="345" w:lineRule="atLeast"/>
        <w:jc w:val="both"/>
        <w:rPr>
          <w:rFonts w:ascii="Arial" w:eastAsia="Times New Roman" w:hAnsi="Arial" w:cs="Arial"/>
          <w:color w:val="000000"/>
          <w:sz w:val="21"/>
          <w:szCs w:val="21"/>
        </w:rPr>
      </w:pPr>
      <w:r w:rsidRPr="00154FD6">
        <w:rPr>
          <w:rFonts w:ascii="Arial" w:eastAsia="Times New Roman" w:hAnsi="Arial" w:cs="Arial"/>
          <w:color w:val="000000"/>
          <w:sz w:val="21"/>
          <w:szCs w:val="21"/>
        </w:rPr>
        <w:t>Trường hợp điều ước quốc tế mà Cộng hòa xã hội chủ nghĩa Việt Nam là thành viên có quy định khác thì áp dụng theo điều ước quốc tế đó.</w:t>
      </w:r>
    </w:p>
    <w:p w:rsidR="00154FD6" w:rsidRPr="00154FD6" w:rsidRDefault="00154FD6" w:rsidP="00154FD6">
      <w:pPr>
        <w:spacing w:before="100" w:beforeAutospacing="1" w:after="90" w:line="345" w:lineRule="atLeast"/>
        <w:jc w:val="both"/>
        <w:rPr>
          <w:rFonts w:ascii="Arial" w:eastAsia="Times New Roman" w:hAnsi="Arial" w:cs="Arial"/>
          <w:color w:val="000000"/>
          <w:sz w:val="21"/>
          <w:szCs w:val="21"/>
        </w:rPr>
      </w:pPr>
      <w:r w:rsidRPr="00154FD6">
        <w:rPr>
          <w:rFonts w:ascii="Arial" w:eastAsia="Times New Roman" w:hAnsi="Arial" w:cs="Arial"/>
          <w:b/>
          <w:bCs/>
          <w:color w:val="000000"/>
          <w:sz w:val="21"/>
          <w:szCs w:val="21"/>
        </w:rPr>
        <w:t>Điều 3. Nguyên tắc huy động các lực lượng Cảnh sát khác và Công an xã khi tham gia phối hợp với Cảnh sát giao thông đường bộ tuần tra, kiểm soát trật tự, an toàn giao thông đường bộ.</w:t>
      </w:r>
    </w:p>
    <w:p w:rsidR="00154FD6" w:rsidRPr="00154FD6" w:rsidRDefault="00154FD6" w:rsidP="00154FD6">
      <w:pPr>
        <w:spacing w:before="100" w:beforeAutospacing="1" w:after="90" w:line="345" w:lineRule="atLeast"/>
        <w:jc w:val="both"/>
        <w:rPr>
          <w:rFonts w:ascii="Arial" w:eastAsia="Times New Roman" w:hAnsi="Arial" w:cs="Arial"/>
          <w:color w:val="000000"/>
          <w:sz w:val="21"/>
          <w:szCs w:val="21"/>
        </w:rPr>
      </w:pPr>
      <w:r w:rsidRPr="00154FD6">
        <w:rPr>
          <w:rFonts w:ascii="Arial" w:eastAsia="Times New Roman" w:hAnsi="Arial" w:cs="Arial"/>
          <w:color w:val="000000"/>
          <w:sz w:val="21"/>
          <w:szCs w:val="21"/>
        </w:rPr>
        <w:t>1. Việc huy động các lực lượng Cảnh sát khác và Công an xã phối hợp với Cảnh sát giao thông đường bộ tham gia tuần tra, kiểm soát trật tự, an toàn giao thông đường bộ chỉ thực hiện trong những trường hợp cần thiết quy định tại Điều 4 Nghị định này và do người có thẩm quyền quy định tại Điều 5 Nghị định này quyết định bằng văn bản.</w:t>
      </w:r>
    </w:p>
    <w:p w:rsidR="00154FD6" w:rsidRPr="00154FD6" w:rsidRDefault="00154FD6" w:rsidP="00154FD6">
      <w:pPr>
        <w:spacing w:before="100" w:beforeAutospacing="1" w:after="90" w:line="345" w:lineRule="atLeast"/>
        <w:jc w:val="both"/>
        <w:rPr>
          <w:rFonts w:ascii="Arial" w:eastAsia="Times New Roman" w:hAnsi="Arial" w:cs="Arial"/>
          <w:color w:val="000000"/>
          <w:sz w:val="21"/>
          <w:szCs w:val="21"/>
        </w:rPr>
      </w:pPr>
      <w:r w:rsidRPr="00154FD6">
        <w:rPr>
          <w:rFonts w:ascii="Arial" w:eastAsia="Times New Roman" w:hAnsi="Arial" w:cs="Arial"/>
          <w:color w:val="000000"/>
          <w:sz w:val="21"/>
          <w:szCs w:val="21"/>
        </w:rPr>
        <w:t>2. Mọi hoạt động trong khi tham gia, phối hợp tuần tra, kiểm soát trật tự, an toàn giao thông đường bộ phải thực hiện theo quy định của Nghị định này và các quy định khác của pháp luật có liên quan; việc tuần tra, kiểm soát trật tự, an toàn giao thông phải thực hiện theo đúng địa bàn, tuyến đường, thời gian quy định trong văn bản huy động của cơ quan, người có thẩm quyền.</w:t>
      </w:r>
    </w:p>
    <w:p w:rsidR="00154FD6" w:rsidRPr="00154FD6" w:rsidRDefault="00154FD6" w:rsidP="00154FD6">
      <w:pPr>
        <w:spacing w:before="100" w:beforeAutospacing="1" w:after="90" w:line="345" w:lineRule="atLeast"/>
        <w:jc w:val="both"/>
        <w:rPr>
          <w:rFonts w:ascii="Arial" w:eastAsia="Times New Roman" w:hAnsi="Arial" w:cs="Arial"/>
          <w:color w:val="000000"/>
          <w:sz w:val="21"/>
          <w:szCs w:val="21"/>
        </w:rPr>
      </w:pPr>
      <w:r w:rsidRPr="00154FD6">
        <w:rPr>
          <w:rFonts w:ascii="Arial" w:eastAsia="Times New Roman" w:hAnsi="Arial" w:cs="Arial"/>
          <w:b/>
          <w:bCs/>
          <w:color w:val="000000"/>
          <w:sz w:val="21"/>
          <w:szCs w:val="21"/>
        </w:rPr>
        <w:t>Chương 2.</w:t>
      </w:r>
    </w:p>
    <w:p w:rsidR="00154FD6" w:rsidRPr="00154FD6" w:rsidRDefault="00154FD6" w:rsidP="00154FD6">
      <w:pPr>
        <w:spacing w:before="100" w:beforeAutospacing="1" w:after="90" w:line="345" w:lineRule="atLeast"/>
        <w:jc w:val="both"/>
        <w:rPr>
          <w:rFonts w:ascii="Arial" w:eastAsia="Times New Roman" w:hAnsi="Arial" w:cs="Arial"/>
          <w:color w:val="000000"/>
          <w:sz w:val="21"/>
          <w:szCs w:val="21"/>
        </w:rPr>
      </w:pPr>
      <w:r w:rsidRPr="00154FD6">
        <w:rPr>
          <w:rFonts w:ascii="Arial" w:eastAsia="Times New Roman" w:hAnsi="Arial" w:cs="Arial"/>
          <w:b/>
          <w:bCs/>
          <w:color w:val="000000"/>
          <w:sz w:val="21"/>
          <w:szCs w:val="21"/>
        </w:rPr>
        <w:t>QUY ĐỊNH CỤ THỂ</w:t>
      </w:r>
    </w:p>
    <w:p w:rsidR="00154FD6" w:rsidRPr="00154FD6" w:rsidRDefault="00154FD6" w:rsidP="00154FD6">
      <w:pPr>
        <w:spacing w:before="100" w:beforeAutospacing="1" w:after="90" w:line="345" w:lineRule="atLeast"/>
        <w:jc w:val="both"/>
        <w:rPr>
          <w:rFonts w:ascii="Arial" w:eastAsia="Times New Roman" w:hAnsi="Arial" w:cs="Arial"/>
          <w:color w:val="000000"/>
          <w:sz w:val="21"/>
          <w:szCs w:val="21"/>
        </w:rPr>
      </w:pPr>
      <w:r w:rsidRPr="00154FD6">
        <w:rPr>
          <w:rFonts w:ascii="Arial" w:eastAsia="Times New Roman" w:hAnsi="Arial" w:cs="Arial"/>
          <w:b/>
          <w:bCs/>
          <w:color w:val="000000"/>
          <w:sz w:val="21"/>
          <w:szCs w:val="21"/>
        </w:rPr>
        <w:t>Điều 4. Những trường hợp cần thiết phải huy động các lực lượng Cảnh sát khác và Công an xã phối hợp với Cảnh sát giao thông đường bộ tham gia tuần tra, kiểm soát trật tự, an toàn giao thông đường bộ</w:t>
      </w:r>
    </w:p>
    <w:p w:rsidR="00154FD6" w:rsidRPr="00154FD6" w:rsidRDefault="00154FD6" w:rsidP="00154FD6">
      <w:pPr>
        <w:spacing w:before="100" w:beforeAutospacing="1" w:after="90" w:line="345" w:lineRule="atLeast"/>
        <w:jc w:val="both"/>
        <w:rPr>
          <w:rFonts w:ascii="Arial" w:eastAsia="Times New Roman" w:hAnsi="Arial" w:cs="Arial"/>
          <w:color w:val="000000"/>
          <w:sz w:val="21"/>
          <w:szCs w:val="21"/>
        </w:rPr>
      </w:pPr>
      <w:r w:rsidRPr="00154FD6">
        <w:rPr>
          <w:rFonts w:ascii="Arial" w:eastAsia="Times New Roman" w:hAnsi="Arial" w:cs="Arial"/>
          <w:color w:val="000000"/>
          <w:sz w:val="21"/>
          <w:szCs w:val="21"/>
        </w:rPr>
        <w:t>1. Trong thời gian diễn ra các ngày lễ kỷ niệm; sự kiện chính trị - xã hội; hoạt động văn hóa, thể thao lớn của Nhà nước và địa phương.</w:t>
      </w:r>
    </w:p>
    <w:p w:rsidR="00154FD6" w:rsidRPr="00154FD6" w:rsidRDefault="00154FD6" w:rsidP="00154FD6">
      <w:pPr>
        <w:spacing w:before="100" w:beforeAutospacing="1" w:after="90" w:line="345" w:lineRule="atLeast"/>
        <w:jc w:val="both"/>
        <w:rPr>
          <w:rFonts w:ascii="Arial" w:eastAsia="Times New Roman" w:hAnsi="Arial" w:cs="Arial"/>
          <w:color w:val="000000"/>
          <w:sz w:val="21"/>
          <w:szCs w:val="21"/>
        </w:rPr>
      </w:pPr>
      <w:r w:rsidRPr="00154FD6">
        <w:rPr>
          <w:rFonts w:ascii="Arial" w:eastAsia="Times New Roman" w:hAnsi="Arial" w:cs="Arial"/>
          <w:color w:val="000000"/>
          <w:sz w:val="21"/>
          <w:szCs w:val="21"/>
        </w:rPr>
        <w:t>2. Các đợt cao điểm đảm bảo trật tự, an toàn giao thông theo chỉ đạo của Bộ Công an, Tổng cục Cảnh sát quản lý hành chính về trật tự, an toàn xã hội hoặc của Giám đốc Công an tỉnh, thành phố trực thuộc Trung ương.</w:t>
      </w:r>
    </w:p>
    <w:p w:rsidR="00154FD6" w:rsidRPr="00154FD6" w:rsidRDefault="00154FD6" w:rsidP="00154FD6">
      <w:pPr>
        <w:spacing w:before="100" w:beforeAutospacing="1" w:after="90" w:line="345" w:lineRule="atLeast"/>
        <w:jc w:val="both"/>
        <w:rPr>
          <w:rFonts w:ascii="Arial" w:eastAsia="Times New Roman" w:hAnsi="Arial" w:cs="Arial"/>
          <w:color w:val="000000"/>
          <w:sz w:val="21"/>
          <w:szCs w:val="21"/>
        </w:rPr>
      </w:pPr>
      <w:r w:rsidRPr="00154FD6">
        <w:rPr>
          <w:rFonts w:ascii="Arial" w:eastAsia="Times New Roman" w:hAnsi="Arial" w:cs="Arial"/>
          <w:color w:val="000000"/>
          <w:sz w:val="21"/>
          <w:szCs w:val="21"/>
        </w:rPr>
        <w:t>3. Khi tình hình vi phạm trật tự, an toàn giao thông, tai nạn giao thông và ùn tắc giao thông có diễn biến phức tạp.</w:t>
      </w:r>
    </w:p>
    <w:p w:rsidR="00154FD6" w:rsidRPr="00154FD6" w:rsidRDefault="00154FD6" w:rsidP="00154FD6">
      <w:pPr>
        <w:spacing w:before="100" w:beforeAutospacing="1" w:after="90" w:line="345" w:lineRule="atLeast"/>
        <w:jc w:val="both"/>
        <w:rPr>
          <w:rFonts w:ascii="Arial" w:eastAsia="Times New Roman" w:hAnsi="Arial" w:cs="Arial"/>
          <w:color w:val="000000"/>
          <w:sz w:val="21"/>
          <w:szCs w:val="21"/>
        </w:rPr>
      </w:pPr>
      <w:r w:rsidRPr="00154FD6">
        <w:rPr>
          <w:rFonts w:ascii="Arial" w:eastAsia="Times New Roman" w:hAnsi="Arial" w:cs="Arial"/>
          <w:color w:val="000000"/>
          <w:sz w:val="21"/>
          <w:szCs w:val="21"/>
        </w:rPr>
        <w:lastRenderedPageBreak/>
        <w:t>4. Trường hợp khác mà trật tự, an toàn giao thông đường bộ gây ảnh hưởng xấu đến an ninh chính trị, trật tự, an toàn xã hội.</w:t>
      </w:r>
    </w:p>
    <w:p w:rsidR="00154FD6" w:rsidRPr="00154FD6" w:rsidRDefault="00154FD6" w:rsidP="00154FD6">
      <w:pPr>
        <w:spacing w:before="100" w:beforeAutospacing="1" w:after="90" w:line="345" w:lineRule="atLeast"/>
        <w:jc w:val="both"/>
        <w:rPr>
          <w:rFonts w:ascii="Arial" w:eastAsia="Times New Roman" w:hAnsi="Arial" w:cs="Arial"/>
          <w:color w:val="000000"/>
          <w:sz w:val="21"/>
          <w:szCs w:val="21"/>
        </w:rPr>
      </w:pPr>
      <w:r w:rsidRPr="00154FD6">
        <w:rPr>
          <w:rFonts w:ascii="Arial" w:eastAsia="Times New Roman" w:hAnsi="Arial" w:cs="Arial"/>
          <w:b/>
          <w:bCs/>
          <w:color w:val="000000"/>
          <w:sz w:val="21"/>
          <w:szCs w:val="21"/>
        </w:rPr>
        <w:t>Điều 5. Thẩm quyền huy động các lực lượng Cảnh sát khác và Công an xã phối hợp với Cảnh sát giao thông đường bộ tham gia tuần tra, kiểm soát trật tự, an toàn giao thông đường bộ</w:t>
      </w:r>
    </w:p>
    <w:p w:rsidR="00154FD6" w:rsidRPr="00154FD6" w:rsidRDefault="00154FD6" w:rsidP="00154FD6">
      <w:pPr>
        <w:spacing w:before="100" w:beforeAutospacing="1" w:after="90" w:line="345" w:lineRule="atLeast"/>
        <w:jc w:val="both"/>
        <w:rPr>
          <w:rFonts w:ascii="Arial" w:eastAsia="Times New Roman" w:hAnsi="Arial" w:cs="Arial"/>
          <w:color w:val="000000"/>
          <w:sz w:val="21"/>
          <w:szCs w:val="21"/>
        </w:rPr>
      </w:pPr>
      <w:r w:rsidRPr="00154FD6">
        <w:rPr>
          <w:rFonts w:ascii="Arial" w:eastAsia="Times New Roman" w:hAnsi="Arial" w:cs="Arial"/>
          <w:color w:val="000000"/>
          <w:sz w:val="21"/>
          <w:szCs w:val="21"/>
        </w:rPr>
        <w:t>1. Bộ trưởng Bộ Công an có thẩm quyền huy động lực lượng Cảnh sát khác và Công an xã phối hợp với Cảnh sát giao thông đường bộ tuần tra, kiểm soát trật tự, an toàn giao thông đường bộ trong phạm vi toàn quốc.</w:t>
      </w:r>
    </w:p>
    <w:p w:rsidR="00154FD6" w:rsidRPr="00154FD6" w:rsidRDefault="00154FD6" w:rsidP="00154FD6">
      <w:pPr>
        <w:spacing w:before="100" w:beforeAutospacing="1" w:after="90" w:line="345" w:lineRule="atLeast"/>
        <w:jc w:val="both"/>
        <w:rPr>
          <w:rFonts w:ascii="Arial" w:eastAsia="Times New Roman" w:hAnsi="Arial" w:cs="Arial"/>
          <w:color w:val="000000"/>
          <w:sz w:val="21"/>
          <w:szCs w:val="21"/>
        </w:rPr>
      </w:pPr>
      <w:r w:rsidRPr="00154FD6">
        <w:rPr>
          <w:rFonts w:ascii="Arial" w:eastAsia="Times New Roman" w:hAnsi="Arial" w:cs="Arial"/>
          <w:color w:val="000000"/>
          <w:sz w:val="21"/>
          <w:szCs w:val="21"/>
        </w:rPr>
        <w:t>2. Tổng cục trưởng Tổng cục Cảnh sát quản lý hành chính về trật tự, an toàn xã hội có thẩm quyền huy động lực lượng Cảnh sát khác thuộc lực lượng Cảnh sát quản lý hành chính về trật tự, an toàn xã hội và Công an xã phối hợp với Cảnh sát giao thông đường bộ tuần tra, kiểm soát trật tự, an toàn giao thông đường bộ trong phạm vi toàn quốc.</w:t>
      </w:r>
    </w:p>
    <w:p w:rsidR="00154FD6" w:rsidRPr="00154FD6" w:rsidRDefault="00154FD6" w:rsidP="00154FD6">
      <w:pPr>
        <w:spacing w:before="100" w:beforeAutospacing="1" w:after="90" w:line="345" w:lineRule="atLeast"/>
        <w:jc w:val="both"/>
        <w:rPr>
          <w:rFonts w:ascii="Arial" w:eastAsia="Times New Roman" w:hAnsi="Arial" w:cs="Arial"/>
          <w:color w:val="000000"/>
          <w:sz w:val="21"/>
          <w:szCs w:val="21"/>
        </w:rPr>
      </w:pPr>
      <w:r w:rsidRPr="00154FD6">
        <w:rPr>
          <w:rFonts w:ascii="Arial" w:eastAsia="Times New Roman" w:hAnsi="Arial" w:cs="Arial"/>
          <w:color w:val="000000"/>
          <w:sz w:val="21"/>
          <w:szCs w:val="21"/>
        </w:rPr>
        <w:t>3. Giám đốc Công an tỉnh, thành phố trực thuộc Trung ương có thẩm quyền huy động lực lượng Cảnh sát khác thuộc quyền quản lý và Công an xã phối hợp với Cảnh sát giao thông đường bộ tuần tra, kiểm soát trật tự, an toàn giao thông đường bộ trong phạm vi từ hai huyện, quận, thị xã, thành phố thuộc tỉnh trở lên.</w:t>
      </w:r>
    </w:p>
    <w:p w:rsidR="00154FD6" w:rsidRPr="00154FD6" w:rsidRDefault="00154FD6" w:rsidP="00154FD6">
      <w:pPr>
        <w:spacing w:before="100" w:beforeAutospacing="1" w:after="90" w:line="345" w:lineRule="atLeast"/>
        <w:jc w:val="both"/>
        <w:rPr>
          <w:rFonts w:ascii="Arial" w:eastAsia="Times New Roman" w:hAnsi="Arial" w:cs="Arial"/>
          <w:color w:val="000000"/>
          <w:sz w:val="21"/>
          <w:szCs w:val="21"/>
        </w:rPr>
      </w:pPr>
      <w:r w:rsidRPr="00154FD6">
        <w:rPr>
          <w:rFonts w:ascii="Arial" w:eastAsia="Times New Roman" w:hAnsi="Arial" w:cs="Arial"/>
          <w:color w:val="000000"/>
          <w:sz w:val="21"/>
          <w:szCs w:val="21"/>
        </w:rPr>
        <w:t>4. Trưởng Công an quận, huyện, thị xã, thành phố thuộc tỉnh có thẩm quyền huy động lực lượng Cảnh sát khác thuộc quyền quản lý và Công an xã phối hợp với Cảnh sát Giao thông đường bộ tuần tra, kiểm soát trật tự, an toàn giao thông đường bộ trong phạm vi địa phương mình phụ trách.</w:t>
      </w:r>
    </w:p>
    <w:p w:rsidR="00154FD6" w:rsidRPr="00154FD6" w:rsidRDefault="00154FD6" w:rsidP="00154FD6">
      <w:pPr>
        <w:spacing w:before="100" w:beforeAutospacing="1" w:after="90" w:line="345" w:lineRule="atLeast"/>
        <w:jc w:val="both"/>
        <w:rPr>
          <w:rFonts w:ascii="Arial" w:eastAsia="Times New Roman" w:hAnsi="Arial" w:cs="Arial"/>
          <w:color w:val="000000"/>
          <w:sz w:val="21"/>
          <w:szCs w:val="21"/>
        </w:rPr>
      </w:pPr>
      <w:r w:rsidRPr="00154FD6">
        <w:rPr>
          <w:rFonts w:ascii="Arial" w:eastAsia="Times New Roman" w:hAnsi="Arial" w:cs="Arial"/>
          <w:b/>
          <w:bCs/>
          <w:color w:val="000000"/>
          <w:sz w:val="21"/>
          <w:szCs w:val="21"/>
        </w:rPr>
        <w:t>Điều 6. Trình tự, thủ tục huy động các lực lượng Cảnh sát khác và Công an xã phối hợp với Cảnh sát giao thông đường bộ tuần tra, kiểm soát trật tự, an toàn giao thông đường bộ</w:t>
      </w:r>
    </w:p>
    <w:p w:rsidR="00154FD6" w:rsidRPr="00154FD6" w:rsidRDefault="00154FD6" w:rsidP="00154FD6">
      <w:pPr>
        <w:spacing w:before="100" w:beforeAutospacing="1" w:after="90" w:line="345" w:lineRule="atLeast"/>
        <w:jc w:val="both"/>
        <w:rPr>
          <w:rFonts w:ascii="Arial" w:eastAsia="Times New Roman" w:hAnsi="Arial" w:cs="Arial"/>
          <w:color w:val="000000"/>
          <w:sz w:val="21"/>
          <w:szCs w:val="21"/>
        </w:rPr>
      </w:pPr>
      <w:r w:rsidRPr="00154FD6">
        <w:rPr>
          <w:rFonts w:ascii="Arial" w:eastAsia="Times New Roman" w:hAnsi="Arial" w:cs="Arial"/>
          <w:color w:val="000000"/>
          <w:sz w:val="21"/>
          <w:szCs w:val="21"/>
        </w:rPr>
        <w:t>1. Căn cứ các trường hợp cần thiết phải huy động lực lượng Cảnh sát khác và Công an xã phối hợp với Cảnh sát giao thông đường bộ tham gia tuần tra, kiểm soát trật tự, an toàn giao thông đường bộ quy định tại Điều 4 Nghị định này thì người có thẩm quyền quy định tại Điều 5 Nghị định này quyết định việc huy động các lực lượng Cảnh sát khác và Công an xã phối hợp với Cảnh sát giao thông đường bộ tham gia tuần tra, kiểm soát trật tự, an toàn giao thông đường bộ. Việc huy động phải thực hiện bằng Quyết định hoặc Kế hoạch huy động, trong đó phải nêu rõ lực lượng, số lượng cần huy động, thời gian, địa bàn huy động, trách nhiệm, nhiệm vụ cụ thể của Cảnh sát giao thông, Cảnh sát khác và Công an xã tham gia phối hợp tuần tra, kiểm soát trật tự, an toàn giao thông. Khi hết thời gian huy động ghi trong Quyết định hoặc Kế hoạch huy động mà không có văn bản huy động mới của cấp có thẩm quyền thì lực lượng Cảnh sát khác và Công an xã kết thúc nhiệm vụ được huy động, chuyển sang thực hiện nhiệm vụ thường xuyên.</w:t>
      </w:r>
    </w:p>
    <w:p w:rsidR="00154FD6" w:rsidRPr="00154FD6" w:rsidRDefault="00154FD6" w:rsidP="00154FD6">
      <w:pPr>
        <w:spacing w:before="100" w:beforeAutospacing="1" w:after="90" w:line="345" w:lineRule="atLeast"/>
        <w:jc w:val="both"/>
        <w:rPr>
          <w:rFonts w:ascii="Arial" w:eastAsia="Times New Roman" w:hAnsi="Arial" w:cs="Arial"/>
          <w:color w:val="000000"/>
          <w:sz w:val="21"/>
          <w:szCs w:val="21"/>
        </w:rPr>
      </w:pPr>
      <w:r w:rsidRPr="00154FD6">
        <w:rPr>
          <w:rFonts w:ascii="Arial" w:eastAsia="Times New Roman" w:hAnsi="Arial" w:cs="Arial"/>
          <w:color w:val="000000"/>
          <w:sz w:val="21"/>
          <w:szCs w:val="21"/>
        </w:rPr>
        <w:lastRenderedPageBreak/>
        <w:t>2. Khi nhận được Quyết định hoặc Kế hoạch huy động của cấp có thẩm quyền quy định tại Điều 5 Nghị định này, Thủ trưởng đơn vị được huy động phải bố trí lực lượng, tổ chức triển khai việc huy động.</w:t>
      </w:r>
    </w:p>
    <w:p w:rsidR="00154FD6" w:rsidRPr="00154FD6" w:rsidRDefault="00154FD6" w:rsidP="00154FD6">
      <w:pPr>
        <w:spacing w:before="100" w:beforeAutospacing="1" w:after="90" w:line="345" w:lineRule="atLeast"/>
        <w:jc w:val="both"/>
        <w:rPr>
          <w:rFonts w:ascii="Arial" w:eastAsia="Times New Roman" w:hAnsi="Arial" w:cs="Arial"/>
          <w:color w:val="000000"/>
          <w:sz w:val="21"/>
          <w:szCs w:val="21"/>
        </w:rPr>
      </w:pPr>
      <w:r w:rsidRPr="00154FD6">
        <w:rPr>
          <w:rFonts w:ascii="Arial" w:eastAsia="Times New Roman" w:hAnsi="Arial" w:cs="Arial"/>
          <w:b/>
          <w:bCs/>
          <w:color w:val="000000"/>
          <w:sz w:val="21"/>
          <w:szCs w:val="21"/>
        </w:rPr>
        <w:t>Điều 7. Xây dựng Kế hoạch tuần tra, kiểm soát trật tự, an toàn giao thông đường bộ</w:t>
      </w:r>
    </w:p>
    <w:p w:rsidR="00154FD6" w:rsidRPr="00154FD6" w:rsidRDefault="00154FD6" w:rsidP="00154FD6">
      <w:pPr>
        <w:spacing w:before="100" w:beforeAutospacing="1" w:after="90" w:line="345" w:lineRule="atLeast"/>
        <w:jc w:val="both"/>
        <w:rPr>
          <w:rFonts w:ascii="Arial" w:eastAsia="Times New Roman" w:hAnsi="Arial" w:cs="Arial"/>
          <w:color w:val="000000"/>
          <w:sz w:val="21"/>
          <w:szCs w:val="21"/>
        </w:rPr>
      </w:pPr>
      <w:r w:rsidRPr="00154FD6">
        <w:rPr>
          <w:rFonts w:ascii="Arial" w:eastAsia="Times New Roman" w:hAnsi="Arial" w:cs="Arial"/>
          <w:color w:val="000000"/>
          <w:sz w:val="21"/>
          <w:szCs w:val="21"/>
        </w:rPr>
        <w:t>1. Cục Cảnh sát giao thông đường bộ - đường sắt chủ trì, xây dựng Kế hoạch tuần tra, kiểm soát trật tự, an toàn giao thông đường bộ đối với trường hợp Bộ trưởng Bộ Công an, Tổng cục trưởng Tổng cục Cảnh sát quản lý hành chính về trật tự, an toàn xã hội quyết định việc huy động. Kế hoạch đó phải được Bộ trưởng Bộ Công an, Tổng cục trưởng Tổng cục Cảnh sát quản lý hành chính về trật tự, an toàn xã hội phê duyệt.</w:t>
      </w:r>
    </w:p>
    <w:p w:rsidR="00154FD6" w:rsidRPr="00154FD6" w:rsidRDefault="00154FD6" w:rsidP="00154FD6">
      <w:pPr>
        <w:spacing w:before="100" w:beforeAutospacing="1" w:after="90" w:line="345" w:lineRule="atLeast"/>
        <w:jc w:val="both"/>
        <w:rPr>
          <w:rFonts w:ascii="Arial" w:eastAsia="Times New Roman" w:hAnsi="Arial" w:cs="Arial"/>
          <w:color w:val="000000"/>
          <w:sz w:val="21"/>
          <w:szCs w:val="21"/>
        </w:rPr>
      </w:pPr>
      <w:r w:rsidRPr="00154FD6">
        <w:rPr>
          <w:rFonts w:ascii="Arial" w:eastAsia="Times New Roman" w:hAnsi="Arial" w:cs="Arial"/>
          <w:color w:val="000000"/>
          <w:sz w:val="21"/>
          <w:szCs w:val="21"/>
        </w:rPr>
        <w:t>2. Phòng Cảnh sát giao thông Công an tỉnh, thành phố trực thuộc Trung ương chủ trì, xây dựng Kế hoạch tuần tra, kiểm soát trật tự, an toàn giao thông đường bộ đối với trường hợp Giám đốc Công an tỉnh, thành phố trực thuộc Trung ương quyết định việc huy động. Kế hoạch đó phải được Giám đốc Công an tỉnh, thành phố trực thuộc Trung ương phê duyệt.</w:t>
      </w:r>
    </w:p>
    <w:p w:rsidR="00154FD6" w:rsidRPr="00154FD6" w:rsidRDefault="00154FD6" w:rsidP="00154FD6">
      <w:pPr>
        <w:spacing w:before="100" w:beforeAutospacing="1" w:after="90" w:line="345" w:lineRule="atLeast"/>
        <w:jc w:val="both"/>
        <w:rPr>
          <w:rFonts w:ascii="Arial" w:eastAsia="Times New Roman" w:hAnsi="Arial" w:cs="Arial"/>
          <w:color w:val="000000"/>
          <w:sz w:val="21"/>
          <w:szCs w:val="21"/>
        </w:rPr>
      </w:pPr>
      <w:r w:rsidRPr="00154FD6">
        <w:rPr>
          <w:rFonts w:ascii="Arial" w:eastAsia="Times New Roman" w:hAnsi="Arial" w:cs="Arial"/>
          <w:color w:val="000000"/>
          <w:sz w:val="21"/>
          <w:szCs w:val="21"/>
        </w:rPr>
        <w:t>3. Đội Cảnh sát giao thông Công an huyện, quận, thị xã, thành phố thuộc tỉnh chủ trì, xây dựng kế hoạch tuần tra, kiểm soát trật tự, an toàn giao thông đường bộ đối với trường hợp Trưởng Công an huyện, quận, thị xã, thành phố thuộc tỉnh quyết định việc huy động. Kế hoạch đó phải được Trưởng Công an huyện, quận, thị xã, thành phố thuộc tỉnh phê duyệt.</w:t>
      </w:r>
    </w:p>
    <w:p w:rsidR="00154FD6" w:rsidRPr="00154FD6" w:rsidRDefault="00154FD6" w:rsidP="00154FD6">
      <w:pPr>
        <w:spacing w:before="100" w:beforeAutospacing="1" w:after="90" w:line="345" w:lineRule="atLeast"/>
        <w:jc w:val="both"/>
        <w:rPr>
          <w:rFonts w:ascii="Arial" w:eastAsia="Times New Roman" w:hAnsi="Arial" w:cs="Arial"/>
          <w:color w:val="000000"/>
          <w:sz w:val="21"/>
          <w:szCs w:val="21"/>
        </w:rPr>
      </w:pPr>
      <w:r w:rsidRPr="00154FD6">
        <w:rPr>
          <w:rFonts w:ascii="Arial" w:eastAsia="Times New Roman" w:hAnsi="Arial" w:cs="Arial"/>
          <w:b/>
          <w:bCs/>
          <w:color w:val="000000"/>
          <w:sz w:val="21"/>
          <w:szCs w:val="21"/>
        </w:rPr>
        <w:t>Điều 8. Cơ chế phối hợp giữa các lực lượng Cảnh sát khác và Công an xã với Cảnh sát giao thông đường bộ tham gia tuần tra, kiểm soát trật tự, an toàn giao thông đường bộ</w:t>
      </w:r>
    </w:p>
    <w:p w:rsidR="00154FD6" w:rsidRPr="00154FD6" w:rsidRDefault="00154FD6" w:rsidP="00154FD6">
      <w:pPr>
        <w:spacing w:before="100" w:beforeAutospacing="1" w:after="90" w:line="345" w:lineRule="atLeast"/>
        <w:jc w:val="both"/>
        <w:rPr>
          <w:rFonts w:ascii="Arial" w:eastAsia="Times New Roman" w:hAnsi="Arial" w:cs="Arial"/>
          <w:color w:val="000000"/>
          <w:sz w:val="21"/>
          <w:szCs w:val="21"/>
        </w:rPr>
      </w:pPr>
      <w:r w:rsidRPr="00154FD6">
        <w:rPr>
          <w:rFonts w:ascii="Arial" w:eastAsia="Times New Roman" w:hAnsi="Arial" w:cs="Arial"/>
          <w:color w:val="000000"/>
          <w:sz w:val="21"/>
          <w:szCs w:val="21"/>
        </w:rPr>
        <w:t>1. Các lực lượng Cảnh sát khác và Công an xã tuần tra, kiểm soát trật tự, an toàn giao thông đường bộ cùng Cảnh sát giao thông đường bộ phải thực hiện đúng Kế hoạch đã được cấp có thẩm quyền phê duyệt, chịu sự kiểm tra, giám sát của Cảnh sát giao thông đường bộ, nếu phát hiện vi phạm hành chính trong lĩnh vực giao thông đường bộ thì Cảnh sát giao thông đường bộ xử phạt vi phạm hành chính những hành vi vi phạm thuộc quyền xử phạt của mình theo quy định của Pháp lệnh Xử lý vi phạm hành chính và Nghị định về xử phạt vi phạm hành chính trong lĩnh vực giao thông đường bộ.</w:t>
      </w:r>
    </w:p>
    <w:p w:rsidR="00154FD6" w:rsidRPr="00154FD6" w:rsidRDefault="00154FD6" w:rsidP="00154FD6">
      <w:pPr>
        <w:spacing w:before="100" w:beforeAutospacing="1" w:after="90" w:line="345" w:lineRule="atLeast"/>
        <w:jc w:val="both"/>
        <w:rPr>
          <w:rFonts w:ascii="Arial" w:eastAsia="Times New Roman" w:hAnsi="Arial" w:cs="Arial"/>
          <w:color w:val="000000"/>
          <w:sz w:val="21"/>
          <w:szCs w:val="21"/>
        </w:rPr>
      </w:pPr>
      <w:r w:rsidRPr="00154FD6">
        <w:rPr>
          <w:rFonts w:ascii="Arial" w:eastAsia="Times New Roman" w:hAnsi="Arial" w:cs="Arial"/>
          <w:color w:val="000000"/>
          <w:sz w:val="21"/>
          <w:szCs w:val="21"/>
        </w:rPr>
        <w:t xml:space="preserve">2. Các lực lượng Cảnh sát khác và Công an xã tuần tra, kiểm soát trật tự, an toàn giao thông đường bộ mà không có Cảnh sát giao thông đường bộ đi cùng thì phải thực hiện việc tuần tra, kiểm soát theo Kế hoạch đã được cấp có thẩm quyền phê duyệt và phải thường xuyên thông báo cho lực lượng Cảnh sát giao thông đường bộ về việc tuần tra, kiểm soát của mình, nếu phát hiện vi phạm hành chính trong lĩnh vực giao thông đường bộ thì được xử phạt vi phạm hành chính những hành vi thuộc quyền xử phạt của mình theo quy định của Pháp lệnh Xử lý vi phạm hành chính và Nghị định về xử </w:t>
      </w:r>
      <w:r w:rsidRPr="00154FD6">
        <w:rPr>
          <w:rFonts w:ascii="Arial" w:eastAsia="Times New Roman" w:hAnsi="Arial" w:cs="Arial"/>
          <w:color w:val="000000"/>
          <w:sz w:val="21"/>
          <w:szCs w:val="21"/>
        </w:rPr>
        <w:lastRenderedPageBreak/>
        <w:t>phạt vi phạm hành chính trong lĩnh vực giao thông đường bộ. Trong trường hợp vượt quá thẩm quyền xử phạt của mình thì phải lập biên bản vi phạm hành chính, báo cáo cấp có thẩm quyền giải quyết.</w:t>
      </w:r>
    </w:p>
    <w:p w:rsidR="00154FD6" w:rsidRPr="00154FD6" w:rsidRDefault="00154FD6" w:rsidP="00154FD6">
      <w:pPr>
        <w:spacing w:before="100" w:beforeAutospacing="1" w:after="90" w:line="345" w:lineRule="atLeast"/>
        <w:jc w:val="both"/>
        <w:rPr>
          <w:rFonts w:ascii="Arial" w:eastAsia="Times New Roman" w:hAnsi="Arial" w:cs="Arial"/>
          <w:color w:val="000000"/>
          <w:sz w:val="21"/>
          <w:szCs w:val="21"/>
        </w:rPr>
      </w:pPr>
      <w:r w:rsidRPr="00154FD6">
        <w:rPr>
          <w:rFonts w:ascii="Arial" w:eastAsia="Times New Roman" w:hAnsi="Arial" w:cs="Arial"/>
          <w:b/>
          <w:bCs/>
          <w:color w:val="000000"/>
          <w:sz w:val="21"/>
          <w:szCs w:val="21"/>
        </w:rPr>
        <w:t>Điều 9. Nhiệm vụ của Cảnh sát giao thông đường bộ, các lực lượng Cảnh sát khác và Công an xã khi phối hợp tham gia tuần tra, kiểm soát trật tự, an toàn giao thông đường bộ</w:t>
      </w:r>
    </w:p>
    <w:p w:rsidR="00154FD6" w:rsidRPr="00154FD6" w:rsidRDefault="00154FD6" w:rsidP="00154FD6">
      <w:pPr>
        <w:spacing w:before="100" w:beforeAutospacing="1" w:after="90" w:line="345" w:lineRule="atLeast"/>
        <w:jc w:val="both"/>
        <w:rPr>
          <w:rFonts w:ascii="Arial" w:eastAsia="Times New Roman" w:hAnsi="Arial" w:cs="Arial"/>
          <w:color w:val="000000"/>
          <w:sz w:val="21"/>
          <w:szCs w:val="21"/>
        </w:rPr>
      </w:pPr>
      <w:r w:rsidRPr="00154FD6">
        <w:rPr>
          <w:rFonts w:ascii="Arial" w:eastAsia="Times New Roman" w:hAnsi="Arial" w:cs="Arial"/>
          <w:color w:val="000000"/>
          <w:sz w:val="21"/>
          <w:szCs w:val="21"/>
        </w:rPr>
        <w:t>1. Nhiệm vụ của Cảnh sát giao thông đường bộ:</w:t>
      </w:r>
    </w:p>
    <w:p w:rsidR="00154FD6" w:rsidRPr="00154FD6" w:rsidRDefault="00154FD6" w:rsidP="00154FD6">
      <w:pPr>
        <w:spacing w:before="100" w:beforeAutospacing="1" w:after="90" w:line="345" w:lineRule="atLeast"/>
        <w:jc w:val="both"/>
        <w:rPr>
          <w:rFonts w:ascii="Arial" w:eastAsia="Times New Roman" w:hAnsi="Arial" w:cs="Arial"/>
          <w:color w:val="000000"/>
          <w:sz w:val="21"/>
          <w:szCs w:val="21"/>
        </w:rPr>
      </w:pPr>
      <w:r w:rsidRPr="00154FD6">
        <w:rPr>
          <w:rFonts w:ascii="Arial" w:eastAsia="Times New Roman" w:hAnsi="Arial" w:cs="Arial"/>
          <w:color w:val="000000"/>
          <w:sz w:val="21"/>
          <w:szCs w:val="21"/>
        </w:rPr>
        <w:t>a) Chỉ đạo, điều hành việc tuần tra, kiểm soát trật tự, an toàn giao thông;</w:t>
      </w:r>
    </w:p>
    <w:p w:rsidR="00154FD6" w:rsidRPr="00154FD6" w:rsidRDefault="00154FD6" w:rsidP="00154FD6">
      <w:pPr>
        <w:spacing w:before="100" w:beforeAutospacing="1" w:after="90" w:line="345" w:lineRule="atLeast"/>
        <w:jc w:val="both"/>
        <w:rPr>
          <w:rFonts w:ascii="Arial" w:eastAsia="Times New Roman" w:hAnsi="Arial" w:cs="Arial"/>
          <w:color w:val="000000"/>
          <w:sz w:val="21"/>
          <w:szCs w:val="21"/>
        </w:rPr>
      </w:pPr>
      <w:r w:rsidRPr="00154FD6">
        <w:rPr>
          <w:rFonts w:ascii="Arial" w:eastAsia="Times New Roman" w:hAnsi="Arial" w:cs="Arial"/>
          <w:color w:val="000000"/>
          <w:sz w:val="21"/>
          <w:szCs w:val="21"/>
        </w:rPr>
        <w:t>b) Thực hiện việc tuần tra, kiểm soát theo Kế hoạch đã được cấp có thẩm quyền phê duyệt;</w:t>
      </w:r>
    </w:p>
    <w:p w:rsidR="00154FD6" w:rsidRPr="00154FD6" w:rsidRDefault="00154FD6" w:rsidP="00154FD6">
      <w:pPr>
        <w:spacing w:before="100" w:beforeAutospacing="1" w:after="90" w:line="345" w:lineRule="atLeast"/>
        <w:jc w:val="both"/>
        <w:rPr>
          <w:rFonts w:ascii="Arial" w:eastAsia="Times New Roman" w:hAnsi="Arial" w:cs="Arial"/>
          <w:color w:val="000000"/>
          <w:sz w:val="21"/>
          <w:szCs w:val="21"/>
        </w:rPr>
      </w:pPr>
      <w:r w:rsidRPr="00154FD6">
        <w:rPr>
          <w:rFonts w:ascii="Arial" w:eastAsia="Times New Roman" w:hAnsi="Arial" w:cs="Arial"/>
          <w:color w:val="000000"/>
          <w:sz w:val="21"/>
          <w:szCs w:val="21"/>
        </w:rPr>
        <w:t>c) Xử phạt vi phạm hành chính theo thẩm quyền.</w:t>
      </w:r>
    </w:p>
    <w:p w:rsidR="00154FD6" w:rsidRPr="00154FD6" w:rsidRDefault="00154FD6" w:rsidP="00154FD6">
      <w:pPr>
        <w:spacing w:before="100" w:beforeAutospacing="1" w:after="90" w:line="345" w:lineRule="atLeast"/>
        <w:jc w:val="both"/>
        <w:rPr>
          <w:rFonts w:ascii="Arial" w:eastAsia="Times New Roman" w:hAnsi="Arial" w:cs="Arial"/>
          <w:color w:val="000000"/>
          <w:sz w:val="21"/>
          <w:szCs w:val="21"/>
        </w:rPr>
      </w:pPr>
      <w:r w:rsidRPr="00154FD6">
        <w:rPr>
          <w:rFonts w:ascii="Arial" w:eastAsia="Times New Roman" w:hAnsi="Arial" w:cs="Arial"/>
          <w:color w:val="000000"/>
          <w:sz w:val="21"/>
          <w:szCs w:val="21"/>
        </w:rPr>
        <w:t>2. Nhiệm vụ của lực lượng Cảnh sát khác và Công an xã:</w:t>
      </w:r>
    </w:p>
    <w:p w:rsidR="00154FD6" w:rsidRPr="00154FD6" w:rsidRDefault="00154FD6" w:rsidP="00154FD6">
      <w:pPr>
        <w:spacing w:before="100" w:beforeAutospacing="1" w:after="90" w:line="345" w:lineRule="atLeast"/>
        <w:jc w:val="both"/>
        <w:rPr>
          <w:rFonts w:ascii="Arial" w:eastAsia="Times New Roman" w:hAnsi="Arial" w:cs="Arial"/>
          <w:color w:val="000000"/>
          <w:sz w:val="21"/>
          <w:szCs w:val="21"/>
        </w:rPr>
      </w:pPr>
      <w:r w:rsidRPr="00154FD6">
        <w:rPr>
          <w:rFonts w:ascii="Arial" w:eastAsia="Times New Roman" w:hAnsi="Arial" w:cs="Arial"/>
          <w:color w:val="000000"/>
          <w:sz w:val="21"/>
          <w:szCs w:val="21"/>
        </w:rPr>
        <w:t>a) Thực hiện việc tuần tra, kiểm soát theo sự chỉ đạo, điều hành của Cảnh sát giao thông đường bộ và theo Kế hoạch đã được cấp có thẩm quyền phê duyệt;</w:t>
      </w:r>
    </w:p>
    <w:p w:rsidR="00154FD6" w:rsidRPr="00154FD6" w:rsidRDefault="00154FD6" w:rsidP="00154FD6">
      <w:pPr>
        <w:spacing w:before="100" w:beforeAutospacing="1" w:after="90" w:line="345" w:lineRule="atLeast"/>
        <w:jc w:val="both"/>
        <w:rPr>
          <w:rFonts w:ascii="Arial" w:eastAsia="Times New Roman" w:hAnsi="Arial" w:cs="Arial"/>
          <w:color w:val="000000"/>
          <w:sz w:val="21"/>
          <w:szCs w:val="21"/>
        </w:rPr>
      </w:pPr>
      <w:r w:rsidRPr="00154FD6">
        <w:rPr>
          <w:rFonts w:ascii="Arial" w:eastAsia="Times New Roman" w:hAnsi="Arial" w:cs="Arial"/>
          <w:color w:val="000000"/>
          <w:sz w:val="21"/>
          <w:szCs w:val="21"/>
        </w:rPr>
        <w:t>b) Xử phạt vi phạm hành chính theo thẩm quyền khi tuần tra, kiểm soát trật tự, an toàn giao thông đường bộ mà không có Cảnh sát giao thông đường bộ đi cùng;</w:t>
      </w:r>
    </w:p>
    <w:p w:rsidR="00154FD6" w:rsidRPr="00154FD6" w:rsidRDefault="00154FD6" w:rsidP="00154FD6">
      <w:pPr>
        <w:spacing w:before="100" w:beforeAutospacing="1" w:after="90" w:line="345" w:lineRule="atLeast"/>
        <w:jc w:val="both"/>
        <w:rPr>
          <w:rFonts w:ascii="Arial" w:eastAsia="Times New Roman" w:hAnsi="Arial" w:cs="Arial"/>
          <w:color w:val="000000"/>
          <w:sz w:val="21"/>
          <w:szCs w:val="21"/>
        </w:rPr>
      </w:pPr>
      <w:r w:rsidRPr="00154FD6">
        <w:rPr>
          <w:rFonts w:ascii="Arial" w:eastAsia="Times New Roman" w:hAnsi="Arial" w:cs="Arial"/>
          <w:color w:val="000000"/>
          <w:sz w:val="21"/>
          <w:szCs w:val="21"/>
        </w:rPr>
        <w:t>c) Thống kê, báo cáo các vụ, việc vi phạm pháp luật, tai nạn giao thông đường bộ; kết quả công tác tuần tra, kiểm soát trật tự, an toàn giao thông đường bộ theo sự phân công trong Kế hoạch đã được phê duyệt.</w:t>
      </w:r>
    </w:p>
    <w:p w:rsidR="00154FD6" w:rsidRPr="00154FD6" w:rsidRDefault="00154FD6" w:rsidP="00154FD6">
      <w:pPr>
        <w:spacing w:before="100" w:beforeAutospacing="1" w:after="90" w:line="345" w:lineRule="atLeast"/>
        <w:jc w:val="both"/>
        <w:rPr>
          <w:rFonts w:ascii="Arial" w:eastAsia="Times New Roman" w:hAnsi="Arial" w:cs="Arial"/>
          <w:color w:val="000000"/>
          <w:sz w:val="21"/>
          <w:szCs w:val="21"/>
        </w:rPr>
      </w:pPr>
      <w:r w:rsidRPr="00154FD6">
        <w:rPr>
          <w:rFonts w:ascii="Arial" w:eastAsia="Times New Roman" w:hAnsi="Arial" w:cs="Arial"/>
          <w:b/>
          <w:bCs/>
          <w:color w:val="000000"/>
          <w:sz w:val="21"/>
          <w:szCs w:val="21"/>
        </w:rPr>
        <w:t>Điều 10. Trang bị phương tiện và các điều kiện đảm bảo thực hiện nhiệm vụ tuần tra, kiểm soát trật tự, an toàn giao thông đường bộ của lực lượng Cảnh sát khác và Công an xã</w:t>
      </w:r>
    </w:p>
    <w:p w:rsidR="00154FD6" w:rsidRPr="00154FD6" w:rsidRDefault="00154FD6" w:rsidP="00154FD6">
      <w:pPr>
        <w:spacing w:before="100" w:beforeAutospacing="1" w:after="90" w:line="345" w:lineRule="atLeast"/>
        <w:jc w:val="both"/>
        <w:rPr>
          <w:rFonts w:ascii="Arial" w:eastAsia="Times New Roman" w:hAnsi="Arial" w:cs="Arial"/>
          <w:color w:val="000000"/>
          <w:sz w:val="21"/>
          <w:szCs w:val="21"/>
        </w:rPr>
      </w:pPr>
      <w:r w:rsidRPr="00154FD6">
        <w:rPr>
          <w:rFonts w:ascii="Arial" w:eastAsia="Times New Roman" w:hAnsi="Arial" w:cs="Arial"/>
          <w:color w:val="000000"/>
          <w:sz w:val="21"/>
          <w:szCs w:val="21"/>
        </w:rPr>
        <w:t>1. Lực lượng Cảnh sát khác và Công an xã thực hiện nhiệm vụ tuần tra, kiểm soát trật tự, an toàn giao thông đường bộ được trang bị còi, gậy chỉ huy giao thông, các biểu mẫu phục vụ công tác tuần tra, kiểm soát, xử phạt vi phạm hành chính trong lĩnh vực giao thông đường bộ.</w:t>
      </w:r>
    </w:p>
    <w:p w:rsidR="00154FD6" w:rsidRPr="00154FD6" w:rsidRDefault="00154FD6" w:rsidP="00154FD6">
      <w:pPr>
        <w:spacing w:before="100" w:beforeAutospacing="1" w:after="90" w:line="345" w:lineRule="atLeast"/>
        <w:jc w:val="both"/>
        <w:rPr>
          <w:rFonts w:ascii="Arial" w:eastAsia="Times New Roman" w:hAnsi="Arial" w:cs="Arial"/>
          <w:color w:val="000000"/>
          <w:sz w:val="21"/>
          <w:szCs w:val="21"/>
        </w:rPr>
      </w:pPr>
      <w:r w:rsidRPr="00154FD6">
        <w:rPr>
          <w:rFonts w:ascii="Arial" w:eastAsia="Times New Roman" w:hAnsi="Arial" w:cs="Arial"/>
          <w:color w:val="000000"/>
          <w:sz w:val="21"/>
          <w:szCs w:val="21"/>
        </w:rPr>
        <w:t>2. Lực lượng Cảnh sát khác và Công an xã trong thời gian tham gia phối hợp tuần tra, kiểm soát trật tự, an toàn giao thông đường bộ được hưởng mức bồi dưỡng theo quy định của pháp luật hiện hành đối với các lực lượng tham gia công tác bảo đảm trật tự, an toàn giao thông.</w:t>
      </w:r>
    </w:p>
    <w:p w:rsidR="00154FD6" w:rsidRPr="00154FD6" w:rsidRDefault="00154FD6" w:rsidP="00154FD6">
      <w:pPr>
        <w:spacing w:before="100" w:beforeAutospacing="1" w:after="90" w:line="345" w:lineRule="atLeast"/>
        <w:jc w:val="both"/>
        <w:rPr>
          <w:rFonts w:ascii="Arial" w:eastAsia="Times New Roman" w:hAnsi="Arial" w:cs="Arial"/>
          <w:color w:val="000000"/>
          <w:sz w:val="21"/>
          <w:szCs w:val="21"/>
        </w:rPr>
      </w:pPr>
      <w:r w:rsidRPr="00154FD6">
        <w:rPr>
          <w:rFonts w:ascii="Arial" w:eastAsia="Times New Roman" w:hAnsi="Arial" w:cs="Arial"/>
          <w:b/>
          <w:bCs/>
          <w:color w:val="000000"/>
          <w:sz w:val="21"/>
          <w:szCs w:val="21"/>
        </w:rPr>
        <w:t>Chương 3.</w:t>
      </w:r>
    </w:p>
    <w:p w:rsidR="00154FD6" w:rsidRPr="00154FD6" w:rsidRDefault="00154FD6" w:rsidP="00154FD6">
      <w:pPr>
        <w:spacing w:before="100" w:beforeAutospacing="1" w:after="90" w:line="345" w:lineRule="atLeast"/>
        <w:jc w:val="both"/>
        <w:rPr>
          <w:rFonts w:ascii="Arial" w:eastAsia="Times New Roman" w:hAnsi="Arial" w:cs="Arial"/>
          <w:color w:val="000000"/>
          <w:sz w:val="21"/>
          <w:szCs w:val="21"/>
        </w:rPr>
      </w:pPr>
      <w:r w:rsidRPr="00154FD6">
        <w:rPr>
          <w:rFonts w:ascii="Arial" w:eastAsia="Times New Roman" w:hAnsi="Arial" w:cs="Arial"/>
          <w:b/>
          <w:bCs/>
          <w:color w:val="000000"/>
          <w:sz w:val="21"/>
          <w:szCs w:val="21"/>
        </w:rPr>
        <w:t>ĐIỀU KHOẢN THI HÀNH</w:t>
      </w:r>
    </w:p>
    <w:p w:rsidR="00154FD6" w:rsidRPr="00154FD6" w:rsidRDefault="00154FD6" w:rsidP="00154FD6">
      <w:pPr>
        <w:spacing w:before="100" w:beforeAutospacing="1" w:after="90" w:line="345" w:lineRule="atLeast"/>
        <w:jc w:val="both"/>
        <w:rPr>
          <w:rFonts w:ascii="Arial" w:eastAsia="Times New Roman" w:hAnsi="Arial" w:cs="Arial"/>
          <w:color w:val="000000"/>
          <w:sz w:val="21"/>
          <w:szCs w:val="21"/>
        </w:rPr>
      </w:pPr>
      <w:r w:rsidRPr="00154FD6">
        <w:rPr>
          <w:rFonts w:ascii="Arial" w:eastAsia="Times New Roman" w:hAnsi="Arial" w:cs="Arial"/>
          <w:b/>
          <w:bCs/>
          <w:color w:val="000000"/>
          <w:sz w:val="21"/>
          <w:szCs w:val="21"/>
        </w:rPr>
        <w:lastRenderedPageBreak/>
        <w:t>Điều 11. Hiệu lực thi hành</w:t>
      </w:r>
    </w:p>
    <w:p w:rsidR="00154FD6" w:rsidRPr="00154FD6" w:rsidRDefault="00154FD6" w:rsidP="00154FD6">
      <w:pPr>
        <w:spacing w:before="100" w:beforeAutospacing="1" w:after="90" w:line="345" w:lineRule="atLeast"/>
        <w:jc w:val="both"/>
        <w:rPr>
          <w:rFonts w:ascii="Arial" w:eastAsia="Times New Roman" w:hAnsi="Arial" w:cs="Arial"/>
          <w:color w:val="000000"/>
          <w:sz w:val="21"/>
          <w:szCs w:val="21"/>
        </w:rPr>
      </w:pPr>
      <w:r w:rsidRPr="00154FD6">
        <w:rPr>
          <w:rFonts w:ascii="Arial" w:eastAsia="Times New Roman" w:hAnsi="Arial" w:cs="Arial"/>
          <w:color w:val="000000"/>
          <w:sz w:val="21"/>
          <w:szCs w:val="21"/>
        </w:rPr>
        <w:t>Nghị định này có hiệu lực thi hành kể từ ngày 01 tháng 6 năm 2010.</w:t>
      </w:r>
    </w:p>
    <w:p w:rsidR="00154FD6" w:rsidRPr="00154FD6" w:rsidRDefault="00154FD6" w:rsidP="00154FD6">
      <w:pPr>
        <w:spacing w:before="100" w:beforeAutospacing="1" w:after="90" w:line="345" w:lineRule="atLeast"/>
        <w:jc w:val="both"/>
        <w:rPr>
          <w:rFonts w:ascii="Arial" w:eastAsia="Times New Roman" w:hAnsi="Arial" w:cs="Arial"/>
          <w:color w:val="000000"/>
          <w:sz w:val="21"/>
          <w:szCs w:val="21"/>
        </w:rPr>
      </w:pPr>
      <w:r w:rsidRPr="00154FD6">
        <w:rPr>
          <w:rFonts w:ascii="Arial" w:eastAsia="Times New Roman" w:hAnsi="Arial" w:cs="Arial"/>
          <w:b/>
          <w:bCs/>
          <w:color w:val="000000"/>
          <w:sz w:val="21"/>
          <w:szCs w:val="21"/>
        </w:rPr>
        <w:t>Điều 12. Trách nhiệm thi hành</w:t>
      </w:r>
    </w:p>
    <w:p w:rsidR="00154FD6" w:rsidRPr="00154FD6" w:rsidRDefault="00154FD6" w:rsidP="00154FD6">
      <w:pPr>
        <w:spacing w:before="100" w:beforeAutospacing="1" w:after="90" w:line="345" w:lineRule="atLeast"/>
        <w:jc w:val="both"/>
        <w:rPr>
          <w:rFonts w:ascii="Arial" w:eastAsia="Times New Roman" w:hAnsi="Arial" w:cs="Arial"/>
          <w:color w:val="000000"/>
          <w:sz w:val="21"/>
          <w:szCs w:val="21"/>
        </w:rPr>
      </w:pPr>
      <w:r w:rsidRPr="00154FD6">
        <w:rPr>
          <w:rFonts w:ascii="Arial" w:eastAsia="Times New Roman" w:hAnsi="Arial" w:cs="Arial"/>
          <w:color w:val="000000"/>
          <w:sz w:val="21"/>
          <w:szCs w:val="21"/>
        </w:rPr>
        <w:t>1. Bộ trưởng Bộ Công an trong phạm vi chức năng, nhiệm vụ, quyền hạn chịu trách nhiệm hướng dẫn và tổ chức thực hiện Nghị định này.</w:t>
      </w:r>
    </w:p>
    <w:p w:rsidR="00154FD6" w:rsidRPr="00154FD6" w:rsidRDefault="00154FD6" w:rsidP="00154FD6">
      <w:pPr>
        <w:spacing w:before="100" w:beforeAutospacing="1" w:after="90" w:line="345" w:lineRule="atLeast"/>
        <w:jc w:val="both"/>
        <w:rPr>
          <w:rFonts w:ascii="Arial" w:eastAsia="Times New Roman" w:hAnsi="Arial" w:cs="Arial"/>
          <w:color w:val="000000"/>
          <w:sz w:val="21"/>
          <w:szCs w:val="21"/>
        </w:rPr>
      </w:pPr>
      <w:r w:rsidRPr="00154FD6">
        <w:rPr>
          <w:rFonts w:ascii="Arial" w:eastAsia="Times New Roman" w:hAnsi="Arial" w:cs="Arial"/>
          <w:color w:val="000000"/>
          <w:sz w:val="21"/>
          <w:szCs w:val="21"/>
        </w:rPr>
        <w:t>2. Các Bộ trưởng, Thủ trưởng cơ quan ngang Bộ, Thủ trưởng cơ quan thuộc Chính phủ, Chủ tịch Ủy ban nhân dân các tỉnh, thành phố trực thuộc Trung ương chịu trách nhiệm thi hành Nghị định này.</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662"/>
        <w:gridCol w:w="3682"/>
      </w:tblGrid>
      <w:tr w:rsidR="00154FD6" w:rsidRPr="00154FD6" w:rsidTr="00154FD6">
        <w:trPr>
          <w:tblCellSpacing w:w="15" w:type="dxa"/>
          <w:jc w:val="center"/>
        </w:trPr>
        <w:tc>
          <w:tcPr>
            <w:tcW w:w="5617" w:type="dxa"/>
            <w:tcMar>
              <w:top w:w="30" w:type="dxa"/>
              <w:left w:w="30" w:type="dxa"/>
              <w:bottom w:w="30" w:type="dxa"/>
              <w:right w:w="30" w:type="dxa"/>
            </w:tcMar>
            <w:vAlign w:val="center"/>
            <w:hideMark/>
          </w:tcPr>
          <w:p w:rsidR="00154FD6" w:rsidRPr="00154FD6" w:rsidRDefault="00154FD6" w:rsidP="00154FD6">
            <w:pPr>
              <w:spacing w:before="100" w:beforeAutospacing="1" w:after="90" w:line="345" w:lineRule="atLeast"/>
              <w:jc w:val="center"/>
              <w:rPr>
                <w:rFonts w:ascii="Arial" w:eastAsia="Times New Roman" w:hAnsi="Arial" w:cs="Arial"/>
                <w:color w:val="000000"/>
                <w:sz w:val="21"/>
                <w:szCs w:val="21"/>
              </w:rPr>
            </w:pPr>
            <w:r w:rsidRPr="00154FD6">
              <w:rPr>
                <w:rFonts w:ascii="Arial" w:eastAsia="Times New Roman" w:hAnsi="Arial" w:cs="Arial"/>
                <w:b/>
                <w:bCs/>
                <w:i/>
                <w:iCs/>
                <w:color w:val="000000"/>
                <w:sz w:val="21"/>
                <w:szCs w:val="21"/>
              </w:rPr>
              <w:t>Nơi</w:t>
            </w:r>
            <w:r w:rsidRPr="00154FD6">
              <w:rPr>
                <w:rFonts w:ascii="Arial" w:eastAsia="Times New Roman" w:hAnsi="Arial" w:cs="Arial"/>
                <w:b/>
                <w:bCs/>
                <w:i/>
                <w:iCs/>
                <w:color w:val="000000"/>
                <w:sz w:val="21"/>
                <w:szCs w:val="21"/>
              </w:rPr>
              <w:t xml:space="preserve"> nhận:</w:t>
            </w:r>
            <w:r w:rsidRPr="00154FD6">
              <w:rPr>
                <w:rFonts w:ascii="Arial" w:eastAsia="Times New Roman" w:hAnsi="Arial" w:cs="Arial"/>
                <w:color w:val="000000"/>
                <w:sz w:val="21"/>
                <w:szCs w:val="21"/>
              </w:rPr>
              <w:br/>
              <w:t>- Ban Bí thư Trung ương Đảng;</w:t>
            </w:r>
            <w:r w:rsidRPr="00154FD6">
              <w:rPr>
                <w:rFonts w:ascii="Arial" w:eastAsia="Times New Roman" w:hAnsi="Arial" w:cs="Arial"/>
                <w:color w:val="000000"/>
                <w:sz w:val="21"/>
                <w:szCs w:val="21"/>
              </w:rPr>
              <w:br/>
              <w:t>- Thủ tướng, các Phó Thủ tướng Chính phủ;</w:t>
            </w:r>
            <w:r w:rsidRPr="00154FD6">
              <w:rPr>
                <w:rFonts w:ascii="Arial" w:eastAsia="Times New Roman" w:hAnsi="Arial" w:cs="Arial"/>
                <w:color w:val="000000"/>
                <w:sz w:val="21"/>
                <w:szCs w:val="21"/>
              </w:rPr>
              <w:br/>
              <w:t>- Các Bộ, cơ quan ngang Bộ, cơ quan thuộc CP;</w:t>
            </w:r>
            <w:r w:rsidRPr="00154FD6">
              <w:rPr>
                <w:rFonts w:ascii="Arial" w:eastAsia="Times New Roman" w:hAnsi="Arial" w:cs="Arial"/>
                <w:color w:val="000000"/>
                <w:sz w:val="21"/>
                <w:szCs w:val="21"/>
              </w:rPr>
              <w:br/>
              <w:t>- VP BCĐ TW về phòng, chống tham nhũng;</w:t>
            </w:r>
            <w:r w:rsidRPr="00154FD6">
              <w:rPr>
                <w:rFonts w:ascii="Arial" w:eastAsia="Times New Roman" w:hAnsi="Arial" w:cs="Arial"/>
                <w:color w:val="000000"/>
                <w:sz w:val="21"/>
                <w:szCs w:val="21"/>
              </w:rPr>
              <w:br/>
              <w:t>- HĐND, UBND các tỉnh, TP trực thuộc TW;</w:t>
            </w:r>
            <w:r w:rsidRPr="00154FD6">
              <w:rPr>
                <w:rFonts w:ascii="Arial" w:eastAsia="Times New Roman" w:hAnsi="Arial" w:cs="Arial"/>
                <w:color w:val="000000"/>
                <w:sz w:val="21"/>
                <w:szCs w:val="21"/>
              </w:rPr>
              <w:br/>
              <w:t>- Văn phòng Trung ương và các Ban của Đảng;</w:t>
            </w:r>
            <w:r w:rsidRPr="00154FD6">
              <w:rPr>
                <w:rFonts w:ascii="Arial" w:eastAsia="Times New Roman" w:hAnsi="Arial" w:cs="Arial"/>
                <w:color w:val="000000"/>
                <w:sz w:val="21"/>
                <w:szCs w:val="21"/>
              </w:rPr>
              <w:br/>
              <w:t>- Văn phòng Chủ tịch nước;</w:t>
            </w:r>
            <w:r w:rsidRPr="00154FD6">
              <w:rPr>
                <w:rFonts w:ascii="Arial" w:eastAsia="Times New Roman" w:hAnsi="Arial" w:cs="Arial"/>
                <w:color w:val="000000"/>
                <w:sz w:val="21"/>
                <w:szCs w:val="21"/>
              </w:rPr>
              <w:br/>
              <w:t>- Hội đồng Dân tộc và các Ủy ban của Quốc hội;</w:t>
            </w:r>
            <w:r w:rsidRPr="00154FD6">
              <w:rPr>
                <w:rFonts w:ascii="Arial" w:eastAsia="Times New Roman" w:hAnsi="Arial" w:cs="Arial"/>
                <w:color w:val="000000"/>
                <w:sz w:val="21"/>
                <w:szCs w:val="21"/>
              </w:rPr>
              <w:br/>
              <w:t>- Văn phòng Quốc hội;</w:t>
            </w:r>
            <w:r w:rsidRPr="00154FD6">
              <w:rPr>
                <w:rFonts w:ascii="Arial" w:eastAsia="Times New Roman" w:hAnsi="Arial" w:cs="Arial"/>
                <w:color w:val="000000"/>
                <w:sz w:val="21"/>
                <w:szCs w:val="21"/>
              </w:rPr>
              <w:br/>
              <w:t>- Tòa án nhân dân tối cao;</w:t>
            </w:r>
            <w:r w:rsidRPr="00154FD6">
              <w:rPr>
                <w:rFonts w:ascii="Arial" w:eastAsia="Times New Roman" w:hAnsi="Arial" w:cs="Arial"/>
                <w:color w:val="000000"/>
                <w:sz w:val="21"/>
                <w:szCs w:val="21"/>
              </w:rPr>
              <w:br/>
              <w:t>- Viện Kiểm sát nhân dân tối cao;</w:t>
            </w:r>
            <w:r w:rsidRPr="00154FD6">
              <w:rPr>
                <w:rFonts w:ascii="Arial" w:eastAsia="Times New Roman" w:hAnsi="Arial" w:cs="Arial"/>
                <w:color w:val="000000"/>
                <w:sz w:val="21"/>
                <w:szCs w:val="21"/>
              </w:rPr>
              <w:br/>
              <w:t>- Kiểm toán Nhà nước;</w:t>
            </w:r>
            <w:r w:rsidRPr="00154FD6">
              <w:rPr>
                <w:rFonts w:ascii="Arial" w:eastAsia="Times New Roman" w:hAnsi="Arial" w:cs="Arial"/>
                <w:color w:val="000000"/>
                <w:sz w:val="21"/>
                <w:szCs w:val="21"/>
              </w:rPr>
              <w:br/>
              <w:t>- Ủy ban Giám sát tài chính Quốc gia;</w:t>
            </w:r>
            <w:r w:rsidRPr="00154FD6">
              <w:rPr>
                <w:rFonts w:ascii="Arial" w:eastAsia="Times New Roman" w:hAnsi="Arial" w:cs="Arial"/>
                <w:color w:val="000000"/>
                <w:sz w:val="21"/>
                <w:szCs w:val="21"/>
              </w:rPr>
              <w:br/>
              <w:t>- Ngân hàng Chính sách Xã hội;</w:t>
            </w:r>
            <w:r w:rsidRPr="00154FD6">
              <w:rPr>
                <w:rFonts w:ascii="Arial" w:eastAsia="Times New Roman" w:hAnsi="Arial" w:cs="Arial"/>
                <w:color w:val="000000"/>
                <w:sz w:val="21"/>
                <w:szCs w:val="21"/>
              </w:rPr>
              <w:br/>
              <w:t>- Ngân hàng Phát triển Việt Nam;</w:t>
            </w:r>
            <w:r w:rsidRPr="00154FD6">
              <w:rPr>
                <w:rFonts w:ascii="Arial" w:eastAsia="Times New Roman" w:hAnsi="Arial" w:cs="Arial"/>
                <w:color w:val="000000"/>
                <w:sz w:val="21"/>
                <w:szCs w:val="21"/>
              </w:rPr>
              <w:br/>
              <w:t>- UBTW Mặt trận Tổ quốc Việt Nam;</w:t>
            </w:r>
            <w:r w:rsidRPr="00154FD6">
              <w:rPr>
                <w:rFonts w:ascii="Arial" w:eastAsia="Times New Roman" w:hAnsi="Arial" w:cs="Arial"/>
                <w:color w:val="000000"/>
                <w:sz w:val="21"/>
                <w:szCs w:val="21"/>
              </w:rPr>
              <w:br/>
              <w:t>- Cơ quan Trung ương của các đoàn thể;</w:t>
            </w:r>
            <w:r w:rsidRPr="00154FD6">
              <w:rPr>
                <w:rFonts w:ascii="Arial" w:eastAsia="Times New Roman" w:hAnsi="Arial" w:cs="Arial"/>
                <w:color w:val="000000"/>
                <w:sz w:val="21"/>
                <w:szCs w:val="21"/>
              </w:rPr>
              <w:br/>
              <w:t>- VPCP: BTCN, các PCN, Cổng TTĐT, các Vụ, Cục, đơn vị trực thuộc, Công báo;</w:t>
            </w:r>
            <w:r w:rsidRPr="00154FD6">
              <w:rPr>
                <w:rFonts w:ascii="Arial" w:eastAsia="Times New Roman" w:hAnsi="Arial" w:cs="Arial"/>
                <w:color w:val="000000"/>
                <w:sz w:val="21"/>
                <w:szCs w:val="21"/>
              </w:rPr>
              <w:br/>
              <w:t>- Lưu: Văn thư, NC (5b).</w:t>
            </w:r>
          </w:p>
        </w:tc>
        <w:tc>
          <w:tcPr>
            <w:tcW w:w="3637" w:type="dxa"/>
            <w:tcMar>
              <w:top w:w="30" w:type="dxa"/>
              <w:left w:w="30" w:type="dxa"/>
              <w:bottom w:w="30" w:type="dxa"/>
              <w:right w:w="30" w:type="dxa"/>
            </w:tcMar>
            <w:vAlign w:val="center"/>
            <w:hideMark/>
          </w:tcPr>
          <w:p w:rsidR="00154FD6" w:rsidRPr="00154FD6" w:rsidRDefault="00154FD6" w:rsidP="00154FD6">
            <w:pPr>
              <w:spacing w:before="100" w:beforeAutospacing="1" w:after="6000" w:line="345" w:lineRule="atLeast"/>
              <w:jc w:val="center"/>
              <w:rPr>
                <w:rFonts w:ascii="Arial" w:eastAsia="Times New Roman" w:hAnsi="Arial" w:cs="Arial"/>
                <w:color w:val="000000"/>
                <w:sz w:val="21"/>
                <w:szCs w:val="21"/>
              </w:rPr>
            </w:pPr>
            <w:r w:rsidRPr="00154FD6">
              <w:rPr>
                <w:rFonts w:ascii="Arial" w:eastAsia="Times New Roman" w:hAnsi="Arial" w:cs="Arial"/>
                <w:b/>
                <w:bCs/>
                <w:color w:val="000000"/>
                <w:sz w:val="21"/>
                <w:szCs w:val="21"/>
              </w:rPr>
              <w:t>TM. CHÍNH PHỦ</w:t>
            </w:r>
            <w:r w:rsidRPr="00154FD6">
              <w:rPr>
                <w:rFonts w:ascii="Arial" w:eastAsia="Times New Roman" w:hAnsi="Arial" w:cs="Arial"/>
                <w:b/>
                <w:bCs/>
                <w:color w:val="000000"/>
                <w:sz w:val="21"/>
                <w:szCs w:val="21"/>
              </w:rPr>
              <w:br/>
              <w:t>THỦ TƯỚNG</w:t>
            </w:r>
            <w:r w:rsidRPr="00154FD6">
              <w:rPr>
                <w:rFonts w:ascii="Arial" w:eastAsia="Times New Roman" w:hAnsi="Arial" w:cs="Arial"/>
                <w:b/>
                <w:bCs/>
                <w:color w:val="000000"/>
                <w:sz w:val="21"/>
                <w:szCs w:val="21"/>
              </w:rPr>
              <w:br/>
            </w:r>
            <w:r w:rsidRPr="00154FD6">
              <w:rPr>
                <w:rFonts w:ascii="Arial" w:eastAsia="Times New Roman" w:hAnsi="Arial" w:cs="Arial"/>
                <w:b/>
                <w:bCs/>
                <w:color w:val="000000"/>
                <w:sz w:val="21"/>
                <w:szCs w:val="21"/>
              </w:rPr>
              <w:br/>
            </w:r>
            <w:r w:rsidRPr="00154FD6">
              <w:rPr>
                <w:rFonts w:ascii="Arial" w:eastAsia="Times New Roman" w:hAnsi="Arial" w:cs="Arial"/>
                <w:b/>
                <w:bCs/>
                <w:color w:val="000000"/>
                <w:sz w:val="21"/>
                <w:szCs w:val="21"/>
              </w:rPr>
              <w:br/>
            </w:r>
            <w:r w:rsidRPr="00154FD6">
              <w:rPr>
                <w:rFonts w:ascii="Arial" w:eastAsia="Times New Roman" w:hAnsi="Arial" w:cs="Arial"/>
                <w:b/>
                <w:bCs/>
                <w:color w:val="000000"/>
                <w:sz w:val="21"/>
                <w:szCs w:val="21"/>
              </w:rPr>
              <w:br/>
            </w:r>
            <w:r w:rsidRPr="00154FD6">
              <w:rPr>
                <w:rFonts w:ascii="Arial" w:eastAsia="Times New Roman" w:hAnsi="Arial" w:cs="Arial"/>
                <w:b/>
                <w:bCs/>
                <w:color w:val="000000"/>
                <w:sz w:val="21"/>
                <w:szCs w:val="21"/>
              </w:rPr>
              <w:br/>
              <w:t>Nguyễn Tấn Dũng</w:t>
            </w:r>
          </w:p>
        </w:tc>
        <w:bookmarkStart w:id="0" w:name="_GoBack"/>
        <w:bookmarkEnd w:id="0"/>
      </w:tr>
    </w:tbl>
    <w:p w:rsidR="00A31867" w:rsidRDefault="00A31867"/>
    <w:sectPr w:rsidR="00A318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FD6"/>
    <w:rsid w:val="00154FD6"/>
    <w:rsid w:val="00A31867"/>
    <w:rsid w:val="00F47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6ED16"/>
  <w15:chartTrackingRefBased/>
  <w15:docId w15:val="{02DC451E-96A2-473A-9540-6262D3FB1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4F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54FD6"/>
    <w:rPr>
      <w:b/>
      <w:bCs/>
    </w:rPr>
  </w:style>
  <w:style w:type="character" w:styleId="Hyperlink">
    <w:name w:val="Hyperlink"/>
    <w:basedOn w:val="DefaultParagraphFont"/>
    <w:uiPriority w:val="99"/>
    <w:semiHidden/>
    <w:unhideWhenUsed/>
    <w:rsid w:val="00154FD6"/>
    <w:rPr>
      <w:color w:val="0000FF"/>
      <w:u w:val="single"/>
    </w:rPr>
  </w:style>
  <w:style w:type="character" w:styleId="Emphasis">
    <w:name w:val="Emphasis"/>
    <w:basedOn w:val="DefaultParagraphFont"/>
    <w:uiPriority w:val="20"/>
    <w:qFormat/>
    <w:rsid w:val="00154F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84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phap-lenh-cong-an-xa-so-06-2008-uy-ban-thuong-vu-quoc-hoi.aspx" TargetMode="External"/><Relationship Id="rId3" Type="http://schemas.openxmlformats.org/officeDocument/2006/relationships/webSettings" Target="webSettings.xml"/><Relationship Id="rId7" Type="http://schemas.openxmlformats.org/officeDocument/2006/relationships/hyperlink" Target="https://admin.luatminhkhue.vn/luat-giao-thong-duong-bo-so-23-2008-qh12.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van-ban/luat-giao-thong-duong-bo-so-23-2008.aspx" TargetMode="External"/><Relationship Id="rId11" Type="http://schemas.openxmlformats.org/officeDocument/2006/relationships/theme" Target="theme/theme1.xml"/><Relationship Id="rId5" Type="http://schemas.openxmlformats.org/officeDocument/2006/relationships/hyperlink" Target="https://admin.luatminhkhue.vn/van-ban/luat-to-chuc-chinh-phu-so-32-2001-quoc-hoi.aspx" TargetMode="External"/><Relationship Id="rId10" Type="http://schemas.openxmlformats.org/officeDocument/2006/relationships/fontTable" Target="fontTable.xml"/><Relationship Id="rId4" Type="http://schemas.openxmlformats.org/officeDocument/2006/relationships/hyperlink" Target="https://admin.luatminhkhue.vn/nghi-dinh-27-2010-nd-cp-viec-huy-dong-cac-luc-luong-canh-sat-khac-va-cong-an-xa-phoi-hop-voi-canh-sat-giao-thong-duong-bo.aspx" TargetMode="External"/><Relationship Id="rId9" Type="http://schemas.openxmlformats.org/officeDocument/2006/relationships/hyperlink" Target="https://admin.luatminhkhue.vn/quyen-xu-ly-vi-pham-luat-giao-thong-trong-khu-cong-nghiep--.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1800</Words>
  <Characters>10261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2024-12-25T07:45:00Z</dcterms:created>
  <dcterms:modified xsi:type="dcterms:W3CDTF">2024-12-25T07:49:00Z</dcterms:modified>
</cp:coreProperties>
</file>