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577"/>
      </w:tblGrid>
      <w:tr w:rsidR="00CA17FC" w14:paraId="599042A3" w14:textId="77777777" w:rsidTr="00CA17FC">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F6258" w14:textId="77777777" w:rsidR="00CA17FC" w:rsidRDefault="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C853D" w14:textId="77777777" w:rsidR="00CA17FC" w:rsidRDefault="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A17FC" w14:paraId="50871525" w14:textId="77777777" w:rsidTr="00CA17FC">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93A04" w14:textId="77777777" w:rsidR="00CA17FC" w:rsidRDefault="00CA17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176/2024/NĐ-CP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353EB" w14:textId="77777777" w:rsidR="00CA17FC" w:rsidRDefault="00CA17F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2024</w:t>
            </w:r>
          </w:p>
        </w:tc>
      </w:tr>
    </w:tbl>
    <w:p w14:paraId="6942FDD0" w14:textId="77777777" w:rsidR="00CA17FC" w:rsidRDefault="00CA17FC" w:rsidP="00CA17FC">
      <w:pPr>
        <w:pStyle w:val="NormalWeb"/>
        <w:spacing w:after="90" w:afterAutospacing="0" w:line="345" w:lineRule="atLeast"/>
        <w:jc w:val="center"/>
        <w:rPr>
          <w:rFonts w:ascii="Arial" w:hAnsi="Arial" w:cs="Arial"/>
          <w:color w:val="000000"/>
          <w:sz w:val="21"/>
          <w:szCs w:val="21"/>
        </w:rPr>
      </w:pPr>
    </w:p>
    <w:p w14:paraId="4A0FF871" w14:textId="77777777" w:rsidR="00CA17FC" w:rsidRDefault="00CA17FC" w:rsidP="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1BAE5C2" w14:textId="77777777" w:rsidR="00CA17FC" w:rsidRDefault="00CA17FC" w:rsidP="00CA17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QUẢN LÝ, SỬ DỤNG KINH PHÍ THU TỪ XỬ PHẠT VI PHẠM HÀNH CHÍNH VỀ TRẬT TỰ, AN TOÀN GIAO THÔNG ĐƯỜNG BỘ VÀ ĐẤU GIÁ BIỂN SỐ XE SAU KHI NỘP VÀO NGÂN SÁCH NHÀ NƯỚC</w:t>
      </w:r>
    </w:p>
    <w:p w14:paraId="5A0D341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479456C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20D21D3C"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37B853D3"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Trật tự, an toàn giao thông đường bộ</w:t>
        </w:r>
      </w:hyperlink>
      <w:r>
        <w:rPr>
          <w:rStyle w:val="Emphasis"/>
          <w:rFonts w:ascii="Arial" w:hAnsi="Arial" w:cs="Arial"/>
          <w:color w:val="000000"/>
          <w:sz w:val="21"/>
          <w:szCs w:val="21"/>
        </w:rPr>
        <w:t> ngày 27 tháng 6 năm 2024;</w:t>
      </w:r>
    </w:p>
    <w:p w14:paraId="35749501"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5485088D"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quản lý, sử dụng kinh phí thu từ xử phạt vi phạm hành chính về trật tự, an toàn giao thông đường bộ và đấu giá biển số xe sau khi nộp vào ngân sách nhà nước.</w:t>
      </w:r>
    </w:p>
    <w:p w14:paraId="0EA5E41D" w14:textId="77777777" w:rsidR="00CA17FC" w:rsidRDefault="00CA17FC" w:rsidP="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D2CECAD" w14:textId="77777777" w:rsidR="00CA17FC" w:rsidRDefault="00CA17FC" w:rsidP="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F806EE9"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D2B8DC0"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lập dự toán, quản lý, sử dụng, quyết toán kinh phí; nội dung chi, mức chi cho hoạt động bảo đảm trật tự, an toàn giao thông đối với kinh phí thu từ xử phạt vi phạm hành chính về trật tự, an toàn giao thông đường bộ và đấu giá biển số xe sau khi nộp vào ngân sách nhà nước.</w:t>
      </w:r>
    </w:p>
    <w:p w14:paraId="1AE9E5EE"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A269383"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được sử dụng kinh phí thu từ xử phạt vi phạm hành chính về trật tự, an toàn giao thông đường bộ sau khi nộp vào ngân sách nhà nước:</w:t>
      </w:r>
    </w:p>
    <w:p w14:paraId="54F5B6F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an;</w:t>
      </w:r>
    </w:p>
    <w:p w14:paraId="717932A4"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tỉnh, thành phố trực thuộc trung ương và các cơ quan khác tại địa phương ngoài đối tượng quy định tại điểm a khoản 1 Điều này tham gia công tác bảo đảm trật tự, an toàn giao thông.</w:t>
      </w:r>
    </w:p>
    <w:p w14:paraId="5198A2A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được sử dụng kinh phí thu từ đấu giá biển số xe sau khi nộp vào ngân sách nhà nước.</w:t>
      </w:r>
    </w:p>
    <w:p w14:paraId="67A4E23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khác có liên quan đến việc quản lý, sử dụng kinh phí thu từ xử phạt vi phạm hành chính về trật tự, an toàn giao thông đường bộ, đấu giá biển số xe sau khi nộp vào ngân sách nhà nước.</w:t>
      </w:r>
    </w:p>
    <w:p w14:paraId="3B875A5B"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2A230FF"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LẬP DỰ TOÁN, QUẢN LÝ, SỬ DỤNG VÀ QUYẾT TOÁN KINH PHÍ THU TỪ XỬ PHẠT VI PHẠM HÀNH CHÍNH VỀ TRẬT TỰ, AN TOÀN GIAO THÔNG ĐƯỜNG BỘ VÀ ĐẤU GIÁ BIỂN SỐ XE SAU KHI NỘP VÀO NGÂN SÁCH NHÀ NƯỚC</w:t>
      </w:r>
    </w:p>
    <w:p w14:paraId="333E7B9B"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Lập dự toán kinh phí thu từ xử phạt vi phạm hành chính về trật tự, an toàn giao thông đường bộ và đấu giá biển số xe sau khi nộp vào ngân sách nhà nước</w:t>
      </w:r>
    </w:p>
    <w:p w14:paraId="7F18C265"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thời điểm lập dự toán ngân sách nhà nước hằng năm, căn cứ vào tiến độ thực hiện, nhu cầu kinh phí, Bộ Công an xây dựng dự toán tương ứng với số tiền thu từ xử phạt vi phạm hành chính về trật tự, an toàn giao thông đường bộ và 30% số tiền thu từ đấu giá biển số xe năm trước liền kề đã nộp vào ngân sách nhà nước, gửi cơ quan có liên quan tổng hợp, trình cấp có thẩm quyền bố trí kinh phí theo quy định của Luật Ngân sách nhà nước và văn bản quy phạm pháp luật có liên quan.</w:t>
      </w:r>
    </w:p>
    <w:p w14:paraId="73E69BC4"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kinh phí thu từ xử phạt vi phạm hành chính về trật tự, an toàn giao thông đường bộ, Bộ Công an đề xuất phương án bố trí kinh phí cho Bộ Công an và các địa phương, tổng hợp cùng báo cáo dự toán ngân sách nhà nước hằng năm của Bộ Công an để gửi cơ quan có liên quan tổng hợp theo quy định.</w:t>
      </w:r>
    </w:p>
    <w:p w14:paraId="70F2B0CD"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Quản lý, sử dụng và quyết toán kinh phí thu từ xử phạt vi phạm hành chính về trật tự, an toàn giao thông đường bộ và đấu giá biển số xe sau khi nộp vào ngân sách nhà nước</w:t>
      </w:r>
    </w:p>
    <w:p w14:paraId="29759964"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lập dự toán, quản lý, sử dụng và quyết toán kinh phí thu từ xử phạt vi phạm hành chính về trật tự, an toàn giao thông đường bộ và đấu giá biển số xe sau khi nộp vào ngân sách nhà nước </w:t>
      </w:r>
      <w:r>
        <w:rPr>
          <w:rFonts w:ascii="Arial" w:hAnsi="Arial" w:cs="Arial"/>
          <w:color w:val="000000"/>
          <w:sz w:val="21"/>
          <w:szCs w:val="21"/>
        </w:rPr>
        <w:lastRenderedPageBreak/>
        <w:t>của Bộ Công an thực hiện theo quy định về quản lý, sử dụng ngân sách nhà nước đối với hoạt động thuộc lĩnh vực an ninh và trật tự, an toàn xã hội.</w:t>
      </w:r>
    </w:p>
    <w:p w14:paraId="1F8A60FB"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kinh phí thu từ xử phạt vi phạm hành chính về trật tự, an toàn giao thông đường bộ được bố trí, Ủy ban nhân dân tỉnh, thành phố trực thuộc trung ương lập phương án phân bổ ngân sách cho các cơ quan tại địa phương quy định tại điểm b khoản 1 Điều 2 Nghị định này, trình Hội đồng nhân dân cùng cấp quyết định và gửi Bộ Công an, cơ quan có liên quan tổng hợp theo quy định; việc quản lý, sử dụng và quyết toán kinh phí đã bố trí thực hiện theo quy định của Luật Ngân sách nhà nước và văn bản quy phạm pháp luật có liên quan.</w:t>
      </w:r>
    </w:p>
    <w:p w14:paraId="1AB733E2"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nguồn kinh phí chi thường xuyên hoặc các nguồn khác từ ngân sách nhà nước bố trí cho hoạt động bảo đảm trật tự, an toàn giao thông chưa đáp ứng yêu cầu thì được sử dụng nguồn kinh phí thu từ xử phạt vi phạm hành chính về trật tự, an toàn giao thông đường bộ và đấu giá biển số xe sau khi nộp vào ngân sách nhà nước.</w:t>
      </w:r>
    </w:p>
    <w:p w14:paraId="014E2F82"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2F814FDD"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CHI VÀ MỨC CHI CHO HOẠT ĐỘNG BẢO ĐẢM TRẬT TỰ, AN TOÀN GIAO THÔNG ĐỐI VỚI KINH PHÍ THU TỪ XỬ PHẠT VI PHẠM HÀNH CHÍNH VỀ TRẬT TỰ, AN TOÀN GIAO THÔNG ĐƯỜNG BỘ VÀ ĐẤU GIÁ BIỂN SỐ XE SAU KHI NỘP VÀO NGÂN SÁCH NHÀ NƯỚC</w:t>
      </w:r>
    </w:p>
    <w:p w14:paraId="0EE1AFA0"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Nội dung chi của Bộ Công an</w:t>
      </w:r>
    </w:p>
    <w:p w14:paraId="031B400B"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mua sắm trang thiết bị, phương tiện phục vụ công tác bảo đảm trật tự, an toàn giao thông; sửa chữa, bảo trì, bảo dưỡng, nâng cấp trang thiết bị, phương tiện.</w:t>
      </w:r>
    </w:p>
    <w:p w14:paraId="47749696"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vận hành, quản trị, nâng cấp, bảo đảm an ninh, an toàn hệ thống thông tin, cơ sở dữ liệu về trật tự, an toàn giao thông.</w:t>
      </w:r>
    </w:p>
    <w:p w14:paraId="5EC1DD9C"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cải tạo, sửa chữa, bảo trì, nâng cấp, mở rộng các công trình, trung tâm chỉ huy, trụ sở, nơi làm việc, nơi tạm giữ phương tiện.</w:t>
      </w:r>
    </w:p>
    <w:p w14:paraId="4E5F8C0D"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Thuê tài sản (nhà, đất, phương tiện, trang thiết bị và tài sản khác) phục vụ công tác bảo đảm trật tự, an toàn giao thông.</w:t>
      </w:r>
    </w:p>
    <w:p w14:paraId="428CBB85"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xăng, dầu, nhiên liệu khác phục vụ công tác bảo đảm trật tự, an toàn giao thông.</w:t>
      </w:r>
    </w:p>
    <w:p w14:paraId="2C02AD44"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công tác điều tra, giải quyết tai nạn giao thông; giải quyết vụ, việc vi phạm hành chính trong lĩnh vực trật tự, an toàn giao thông; khắc phục sự cố, phòng, chống ùn tắc, xử lý điểm tiềm ẩn tai nạn giao thông.</w:t>
      </w:r>
    </w:p>
    <w:p w14:paraId="7DBDDC45"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công tác phí, hoạt động kiểm tra, giám sát về công tác bảo đảm trật tự, an toàn giao thông.</w:t>
      </w:r>
    </w:p>
    <w:p w14:paraId="77B849B6"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Vận hành đường dây nóng, các ứng dụng công nghệ, phần mềm trong hoạt động bảo đảm trật tự, an toàn giao thông.</w:t>
      </w:r>
    </w:p>
    <w:p w14:paraId="73F0B4B0"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Tuyên truyền, giáo dục, phổ biến pháp luật về bảo đảm trật tự, an toàn giao thông; tập huấn, đào tạo, bồi dưỡng nghiệp vụ, kiểm tra kiến thức pháp luật về trật tự, an toàn giao thông.</w:t>
      </w:r>
    </w:p>
    <w:p w14:paraId="7450C197"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Sơ kết, tổng kết, tổ chức hội nghị, hội thảo triển khai nhiệm vụ, công tác bảo đảm trật tự, an toàn giao thông; khen thưởng cho tập thể, cá nhân có thành tích xuất sắc trong công tác bảo đảm trật tự, an toàn giao thông.</w:t>
      </w:r>
    </w:p>
    <w:p w14:paraId="591FAF39"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Hỗ trợ cá nhân, tổ chức cung cấp thông tin phản ánh hành vi vi phạm hành chính về trật tự, an toàn giao thông.</w:t>
      </w:r>
    </w:p>
    <w:p w14:paraId="2F91F0CE"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Chi vật tư, văn phòng phẩm, in hồ sơ, tài liệu; điện duy trì hệ thống công nghệ thông tin, cơ sở dữ liệu về trật tự, an toàn giao thông; cước phí bưu chính, thông tin liên lạc phục vụ công tác bảo đảm trật tự, an toàn giao thông.</w:t>
      </w:r>
    </w:p>
    <w:p w14:paraId="0CCFD32D"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Khảo sát, đánh giá, lập đề nghị xây dựng văn bản quy phạm pháp luật, xây dựng văn bản quy phạm pháp luật, xây dựng chế độ, chính sách về bảo đảm trật tự, an toàn giao thông; tổ chức nghiên cứu, điều tra thống kê, thực hiện đề tài khoa học, tiến hành hoạt động thử nghiệm, phát triển sản phẩm, dịch vụ bảo đảm trật tự, an toàn giao thông.</w:t>
      </w:r>
    </w:p>
    <w:p w14:paraId="1BE50BA3"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Bồi dưỡng cho cán bộ, chiến sĩ trực tiếp tham gia công tác bảo đảm trật tự, an toàn giao thông ban đêm.</w:t>
      </w:r>
    </w:p>
    <w:p w14:paraId="3CFC3F16"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Nhập dữ liệu phục vụ công tác bảo đảm trật tự, an toàn giao thông.</w:t>
      </w:r>
    </w:p>
    <w:p w14:paraId="340D04C9"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Hợp tác quốc tế về bảo đảm trật tự, an toàn giao thông.</w:t>
      </w:r>
    </w:p>
    <w:p w14:paraId="727D6C0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Các nội dung chi khác thuộc lĩnh vực an ninh và trật tự, an toàn xã hội theo quy định.</w:t>
      </w:r>
    </w:p>
    <w:p w14:paraId="50A66704"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Thực hiện nhiệm vụ do Chính phủ, Thủ tướng Chính phủ giao liên quan đến công tác bảo đảm trật tự, an toàn giao thông.</w:t>
      </w:r>
    </w:p>
    <w:p w14:paraId="1ACAE4E3"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chi của Ủy ban nhân dân tỉnh, thành phố trực thuộc trung ương và các cơ quan khác tại địa phương</w:t>
      </w:r>
    </w:p>
    <w:p w14:paraId="74BBA989"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sắm trang thiết bị, phương tiện phục vụ công tác bảo đảm trật tự, an toàn giao thông; sửa chữa, bảo trì, bảo dưỡng, nâng cấp trang thiết bị, phương tiện.</w:t>
      </w:r>
    </w:p>
    <w:p w14:paraId="5E63DB23"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hành, quản trị, nâng cấp, bảo đảm an ninh, an toàn hệ thống thông tin phục vụ bảo đảm trật tự, an toàn giao thông.</w:t>
      </w:r>
    </w:p>
    <w:p w14:paraId="37DABCFC"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Cải tạo, sửa chữa, bảo trì, nâng cấp, mở rộng các công trình, trụ sở, nơi làm việc phục vụ công tác bảo đảm trật tự, an toàn giao thông, nơi tạm giữ phương tiện.</w:t>
      </w:r>
    </w:p>
    <w:p w14:paraId="5D90DF45"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Thuê tài sản (nhà, đất, phương tiện, trang thiết bị và tài sản khác) phục vụ công tác bảo đảm trật tự, an toàn giao thông.</w:t>
      </w:r>
    </w:p>
    <w:p w14:paraId="19D23E19"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xăng, dầu, nhiên liệu khác phục vụ công tác bảo đảm trật tự, an toàn giao thông.</w:t>
      </w:r>
    </w:p>
    <w:p w14:paraId="31A50B5E"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Vận hành đường dây nóng, các ứng dụng công nghệ, phần mềm phục vụ công tác bảo đảm trật tự, an toàn giao thông.</w:t>
      </w:r>
    </w:p>
    <w:p w14:paraId="23B1D72A"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Thăm hỏi, hỗ trợ nạn nhân tai nạn giao thông, gia đình nạn nhân bị chết trong các vụ tai nạn giao thông đặc biệt nghiêm trọng; nạn nhân bị thương nặng, gia đình nạn nhân bị chết do tai nạn giao thông có hoàn cảnh khó khăn.</w:t>
      </w:r>
    </w:p>
    <w:p w14:paraId="78981AB4"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Tập huấn, đào tạo, bồi dưỡng nghiệp vụ phục vụ công tác bảo đảm trật tự, an toàn giao thông.</w:t>
      </w:r>
    </w:p>
    <w:p w14:paraId="7E457149"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Khen thưởng cho tập thể, cá nhân có thành tích xuất sắc trong công tác bảo đảm trật tự, an toàn giao thông.</w:t>
      </w:r>
    </w:p>
    <w:p w14:paraId="4917EE23"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Chi vật tư, văn phòng phẩm, in hồ sơ, tài liệu, cước phí bưu chính, thông tin liên lạc phục vụ công tác bảo đảm trật tự, an toàn giao thông.</w:t>
      </w:r>
    </w:p>
    <w:p w14:paraId="36178EDB"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Sơ kết, tổng kết, triển khai nhiệm vụ bảo đảm trật tự, an toàn giao thông.</w:t>
      </w:r>
    </w:p>
    <w:p w14:paraId="40D02EBE"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Xây dựng, chỉ đạo, kiểm tra, đôn đốc, tổ chức thực hiện kế hoạch, chương trình, đề án về bảo đảm trật tự, an toàn giao thông.</w:t>
      </w:r>
    </w:p>
    <w:p w14:paraId="0D9DF7EF"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Bồi dưỡng cán bộ, công chức, viên chức và các lực lượng khác tại địa phương trực tiếp tham gia công tác bảo đảm trật tự, an toàn giao thông làm việc vào ban đêm, làm thêm giờ.</w:t>
      </w:r>
    </w:p>
    <w:p w14:paraId="003D3530"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Nhập dữ liệu phục vụ công tác bảo đảm trật tự, an toàn giao thông.</w:t>
      </w:r>
    </w:p>
    <w:p w14:paraId="472E301A"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Giải quyết ùn tắc giao thông, khắc phục hậu quả tai nạn giao thông, cứu hộ, cứu nạn và thực hiện nhiệm vụ khác do Chính phủ, Thủ tướng Chính phủ giao liên quan đến công tác bảo đảm trật tự, an toàn giao thông.</w:t>
      </w:r>
    </w:p>
    <w:p w14:paraId="51F8421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Mức chi</w:t>
      </w:r>
    </w:p>
    <w:p w14:paraId="3C0C631E"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chi cho nội dung chi quy định tại Điều 5, Điều 6 Nghị định này như sau:</w:t>
      </w:r>
    </w:p>
    <w:p w14:paraId="42434BEB"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Mức chi bồi dưỡng cho cán bộ, chiến sĩ trực tiếp tham gia bảo đảm trật tự, an toàn giao thông ban đêm không quá 200.000 đồng/người/ca (01 ca từ đủ 04 giờ trở lên, thời gian làm đêm từ </w:t>
      </w:r>
      <w:r>
        <w:rPr>
          <w:rFonts w:ascii="Arial" w:hAnsi="Arial" w:cs="Arial"/>
          <w:color w:val="000000"/>
          <w:sz w:val="21"/>
          <w:szCs w:val="21"/>
        </w:rPr>
        <w:lastRenderedPageBreak/>
        <w:t>22h00 đêm hôm trước đến 6h00 sáng hôm sau), ½ ca (02 giờ) mức chi không quá 100.000 đồng/người, tối đa 10 ca/tháng.</w:t>
      </w:r>
    </w:p>
    <w:p w14:paraId="2AC43DEE"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chi bồi dưỡng làm thêm giờ cho cán bộ, công chức, viên chức và các lực lượng khác tại địa phương trực tiếp tham gia công tác bảo đảm trật tự, an toàn giao thông ban ngày không quá 100.000 đồng/người/ca, tối đa 10 ca/tháng; đối với ca đêm không quá 200.000 đồng/người/ca (01 ca từ đủ 04 giờ trở lên, thời gian làm đêm từ 22h00 đêm hôm trước đến 6h00 sáng hôm sau), ½ ca (02 giờ) mức chi không quá 100.000 đồng/người, tối đa 10 ca/tháng.</w:t>
      </w:r>
    </w:p>
    <w:p w14:paraId="458898D8"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chi hỗ trợ cá nhân, tổ chức cung cấp thông tin phản ánh hành vi vi phạm hành chính về trật tự, an toàn giao thông của 01 vụ, việc không quá 10% số tiền xử phạt vi phạm hành chính, tối đa 5.000.000 đồng/01 vụ, việc.</w:t>
      </w:r>
    </w:p>
    <w:p w14:paraId="245C77F4"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chi cho các nội dung chi khác thực hiện theo quy định pháp luật.</w:t>
      </w:r>
    </w:p>
    <w:p w14:paraId="0A728B2F" w14:textId="77777777" w:rsidR="00CA17FC" w:rsidRDefault="00CA17FC" w:rsidP="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7523EBF" w14:textId="77777777" w:rsidR="00CA17FC" w:rsidRDefault="00CA17FC" w:rsidP="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93E19D3"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3E7197D5"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01 tháng 01 năm 2025.</w:t>
      </w:r>
    </w:p>
    <w:p w14:paraId="26DA9A9A"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chức thực hiện</w:t>
      </w:r>
    </w:p>
    <w:p w14:paraId="2B69BFB7"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có trách nhiệm hướng dẫn và tổ chức thực hiện việc quản lý, sử dụng kinh phí thu từ xử phạt vi phạm hành chính về trật tự, an toàn giao thông đường bộ và đấu giá biển số xe sau khi nộp vào ngân sách nhà nước trong Công an nhân dân.</w:t>
      </w:r>
    </w:p>
    <w:p w14:paraId="12ECAB0C"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cơ quan thuộc Chính phủ, Ủy ban nhân dân tỉnh, thành phố trực thuộc trung ương trong phạm vi chức năng, nhiệm vụ, quyền hạn của mình có trách nhiệm thực hiện quy định tại Nghị định này.</w:t>
      </w:r>
    </w:p>
    <w:p w14:paraId="1C6A9D7D" w14:textId="77777777" w:rsidR="00CA17FC" w:rsidRDefault="00CA17FC" w:rsidP="00CA1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7"/>
        <w:gridCol w:w="4517"/>
      </w:tblGrid>
      <w:tr w:rsidR="00CA17FC" w14:paraId="17B8F0C5" w14:textId="77777777" w:rsidTr="00CA17FC">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88BBE" w14:textId="77777777" w:rsidR="00CA17FC" w:rsidRDefault="00CA17FC">
            <w:pPr>
              <w:pStyle w:val="NormalWeb"/>
              <w:spacing w:after="90" w:afterAutospacing="0" w:line="345" w:lineRule="atLeast"/>
              <w:jc w:val="both"/>
              <w:rPr>
                <w:rFonts w:ascii="Arial" w:hAnsi="Arial" w:cs="Arial"/>
                <w:color w:val="000000"/>
                <w:sz w:val="21"/>
                <w:szCs w:val="21"/>
              </w:rPr>
            </w:pPr>
          </w:p>
          <w:p w14:paraId="4B85CEDD" w14:textId="77777777" w:rsidR="00CA17FC" w:rsidRDefault="00CA17FC" w:rsidP="00CA17F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r>
            <w:r>
              <w:rPr>
                <w:rFonts w:ascii="Arial" w:hAnsi="Arial" w:cs="Arial"/>
                <w:color w:val="000000"/>
                <w:sz w:val="21"/>
                <w:szCs w:val="21"/>
              </w:rPr>
              <w:lastRenderedPageBreak/>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KTTH (2b)</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DE221" w14:textId="77777777" w:rsidR="00CA17FC" w:rsidRDefault="00CA1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Hồ Đức Phớc</w:t>
            </w:r>
          </w:p>
        </w:tc>
      </w:tr>
    </w:tbl>
    <w:p w14:paraId="57B992D3" w14:textId="52F88262" w:rsidR="00E84537" w:rsidRPr="00CA17FC" w:rsidRDefault="00E84537" w:rsidP="00CA17FC"/>
    <w:sectPr w:rsidR="00E84537" w:rsidRPr="00CA17FC"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8FAA4" w14:textId="77777777" w:rsidR="00D66380" w:rsidRDefault="00D66380" w:rsidP="006C1190">
      <w:r>
        <w:separator/>
      </w:r>
    </w:p>
  </w:endnote>
  <w:endnote w:type="continuationSeparator" w:id="0">
    <w:p w14:paraId="78BB2440" w14:textId="77777777" w:rsidR="00D66380" w:rsidRDefault="00D66380"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D3BB6" w14:textId="77777777" w:rsidR="00D66380" w:rsidRDefault="00D66380" w:rsidP="006C1190">
      <w:r>
        <w:separator/>
      </w:r>
    </w:p>
  </w:footnote>
  <w:footnote w:type="continuationSeparator" w:id="0">
    <w:p w14:paraId="4EAD03D5" w14:textId="77777777" w:rsidR="00D66380" w:rsidRDefault="00D66380"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73C1"/>
    <w:rsid w:val="004E528B"/>
    <w:rsid w:val="0050744F"/>
    <w:rsid w:val="00513B44"/>
    <w:rsid w:val="005743D0"/>
    <w:rsid w:val="005C2A52"/>
    <w:rsid w:val="006C1190"/>
    <w:rsid w:val="00714B88"/>
    <w:rsid w:val="00734295"/>
    <w:rsid w:val="00795FC3"/>
    <w:rsid w:val="007A1069"/>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574F8"/>
    <w:rsid w:val="00CA17FC"/>
    <w:rsid w:val="00CB365A"/>
    <w:rsid w:val="00CE4905"/>
    <w:rsid w:val="00D000E6"/>
    <w:rsid w:val="00D367D2"/>
    <w:rsid w:val="00D63C6B"/>
    <w:rsid w:val="00D66380"/>
    <w:rsid w:val="00D9345B"/>
    <w:rsid w:val="00DC5407"/>
    <w:rsid w:val="00DD011B"/>
    <w:rsid w:val="00E32F73"/>
    <w:rsid w:val="00E33ABB"/>
    <w:rsid w:val="00E431CF"/>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in.luatminhkhue.vn/van-ban/luat-trat-tu-an-toan-giao-thong-duong-bo-nam-2024.aspx" TargetMode="External"/><Relationship Id="rId4" Type="http://schemas.openxmlformats.org/officeDocument/2006/relationships/webSettings" Target="webSettings.xml"/><Relationship Id="rId9" Type="http://schemas.openxmlformats.org/officeDocument/2006/relationships/hyperlink" Target="https://admin.luatminhkhue.vn/van-ban/luat-ngan-sach-nha-nuoc-nam-201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1888</Words>
  <Characters>10767</Characters>
  <Application>Microsoft Office Word</Application>
  <DocSecurity>0</DocSecurity>
  <Lines>89</Lines>
  <Paragraphs>25</Paragraphs>
  <ScaleCrop>false</ScaleCrop>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62</cp:revision>
  <dcterms:created xsi:type="dcterms:W3CDTF">2024-12-11T16:15:00Z</dcterms:created>
  <dcterms:modified xsi:type="dcterms:W3CDTF">2025-01-04T11:45:00Z</dcterms:modified>
</cp:coreProperties>
</file>