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52/2012/NĐ-CP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14 tháng 06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XỬ PHẠT VI PHẠM HÀNH CHÍNH TRONG LĨNH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phòng cháy và chữa cháy ngày 29 tháng 6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xử lý vi phạm hành chính ngày 02 tháng 7 năm 2002 và Pháp lệnh sửa đổi, bổ sung một số điều của Pháp lệnh xử lý vi phạm hành chính ngày 02 tháng 4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xử phạt vi phạm hành chính trong lĩnh vực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hành vi vi phạm hành chính, nguyên tắc xử phạt, hình thức xử phạt, mức phạt, biện pháp khắc phục hậu quả, thẩm quyền xử phạt, trình tự, thủ tục xử phạt, khiếu nại, tố cáo và giải quyết khiếu nại, tố cáo về xử phạt vi phạm hành chính trong lĩnh vực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hành chính trong lĩnh vực phòng cháy và chữa cháy hoặc có liên quan đến lĩnh vực phòng cháy và chữa cháy chưa được quy định tại Nghị định này nhưng đã được quy định trong các nghị định khác của Chính phủ về xử phạt vi phạm hành chính thì thực hiện xử phạt vi phạm hành chính theo quy định tại các nghị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hành vi vi phạm hành chính trong lĩnh vực phòng cháy và chữa cháy trên lãnh thổ nước Cộng hòa xã hội chủ nghĩa Việt Nam thì bị xử phạt theo quy định của Nghị định này và các quy định khác của pháp luật có liên quan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tắc xử phạt vi phạm hành chính trong lĩnh vực phòng cháy và chữa cháy được thực hiện theo quy định tại Điều 3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Hình thức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hành vi vi phạm hành chính trong lĩnh vực phòng cháy và chữa cháy được quy định tại Nghị định này, cá nhân, tổ chức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tính chất, mức độ vi phạm, cá nhân, tổ chức có hành vi vi phạm hành chính trong lĩnh vực phòng cháy và chữa cháy còn có thể bị áp dụng một hoặc nhiều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chính, hình thức xử phạt bổ sung quy định tại Khoản 1 và Khoản 2 Điều này, cá nhân, tổ chức vi phạm hành chính trong lĩnh vực phòng cháy và chữa cháy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thực hiện các biện pháp khắc phục tình trạng ô nhiễm môi trường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khôi phục tình trạng ban đầu đã bị thay đổi do vi phạm hành chính gây ra hoặc buộc tháo dỡ hạng mục công trình,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khắc phục tình trạng không an toàn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giảm khối lượng, số lượng chất, hàng nguy hiểm về cháy, nổ theo định mức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di chuyển chất nguy hiểm về cháy, nổ do vi phạm hành chính gây ra đến kho, địa điểm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biện pháp khắc phục hậu quả khác được quy định tại Chương II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hành vi vi phạm hành chính trong lĩnh vực phòng cháy và chữa cháy gây thiệt hại cho tổ chức, cá nhân, ngoài việc bị xử phạt vi phạm hành chính theo quy định tại Khoản 1, Khoản 2 và Khoản 3 Điều này còn phải bồi thường thiệt hại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nước ngoài có hành vi vi phạm hành chính trong lĩnh vực phòng cháy và chữa cháy trên lãnh thổ Việt Nam có thể bị trục xuất khỏi nước Cộng hòa xã hội chủ nghĩa Việt Nam. Trục xuất được áp dụng có thể là hình thức xử phạt chính hoặc hình thức xử phạt bổ sung. Thẩm quyền, trình tự, thủ tục áp dụng hình thức xử phạt trục xuất thực hiện theo quy định của pháp luật hiện hành về xử phạt trục xuất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HÀNH VI VI PHẠM HÀNH CHÍNH VÀ HÌNH THỨC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Hành vi vi phạm trong việc ban hành, phổ biến và tổ chức thực hiện quy định, nội quy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không đầy đủ nội quy, quy định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mất tác dụng hoặc để nội quy, tiêu lệnh, biển báo, biển cấm, biển chỉ dẫn về phòng cháy và chữa cháy cũ mờ, không nhìn rõ chữ, ký hiệu chỉ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bị nội quy, tiêu lệnh, biển báo, biển cấm, biển chỉ dẫn về phòng cháy và chữa cháy không đúng quy cách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bố trí, niêm yết tiêu lệnh, biển báo, biển cấm, biển chỉ dẫn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hành nội quy, quy định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phổ biến nội quy, quy định về phòng cháy và chữa cháy cho những người trong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Ban hành các nội quy, quy định về phòng cháy và chữa cháy không đầy đủ nội dung hoặc không phù hợp với tính chất nguy hiểm cháy, nổ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hành vi không bố trí, niêm yết nội quy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hành vi không ban hành hoặc ban hành quy định, nội quy về phòng cháy và chữa cháy trái với các văn bản quy phạm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quy định tại Điểm b Khoản 1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ban hành, phổ biến, niêm yết các nội quy, quy định về phòng cháy và chữa cháy đúng quy định đối với hành vi quy định tại Điểm a, Điểm c, Điểm d Khoản 2,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Hành vi vi phạm quy định về kiểm tra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không xuất trình hồ sơ, tài liệu phục vụ cho kiểm tra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không đầy đủ hoặc không đúng thời hạn các kiến nghị về phòng cháy và chữa cháy đã được cơ quan có thẩm quyền yêu cầu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cử người có trách nhiệm tham gia Đoàn kiểm tra an toàn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tự tổ chức kiểm tra an toàn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tổ chức thực hiện văn bản hướng dẫn, chỉ đạo về phòng cháy và chữa cháy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các kiến nghị về phòng cháy và chữa cháy đã được cơ quan có thẩm quyền yêu cầu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Gây cản trở hoạt động thanh tra, kiểm tra trong lĩnh vực phòng cháy và chữa cháy của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15.000.000 đồng đối với hành vi sau khi cơ sở được thẩm duyệt và nghiệm thu về phòng cháy và chữa cháy, trước khi đưa cơ sở vào hoạt động người đứng đầu cơ sở không có văn bản thông báo và ký cam kết cơ sở đã đáp ứng đủ các yêu cầu và duy trì các điều kiện để đảm bảo an toàn về phòng cháy và chữa cháy trong quá trình sử dụng nhà, công trình và hoạt động sản xuất,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vi phạm về hồ sơ quản lý công tác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thực hiện việc thống kê, báo cáo về công tác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quản lý, theo dõi hoạt động phòng cháy và chữa cháy không đủ tài liệu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cập nhật những thông tin thay đổi liên quan đến công tác phòng cháy và chữa cháy trong hồ sơ quản lý, theo dõi hoạt động phòng cháy và chữa cháy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hành vi không lập hồ sơ quản lý, theo dõi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Hành vi vi phạm quy định về phòng cháy và chữa cháy trong quản lý, bảo quản và sử dụng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không có sổ sách, hồ sơ theo dõi, quản lý chất, hàng nguy hiểm về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hành vi bảo quản, bố trí, sắp xếp chất, hàng nguy hiểm về cháy, nổ vượt quá số lượng, khối lượng hoặc sắp xếp không đúng khoảng cách, không theo từng nhóm chất, hàng nguy hiểm về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hành vi sử dụng thiết bị, phương tiện chứa, đựng chất, hàng nguy hiểm về cháy, nổ không có giấy chứng nhận kiểm định hoặc không đảm bảo các điều kiện an toàn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hành vi tàng trữ trái phép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hành vi sử dụng trái phép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chất, hàng nguy hiểm về cháy, nổ đối với hành vi quy định tại Khoản 4,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xây dựng, thành lập hồ sơ, sổ sách theo dõi, quản lý chất, hàng nguy hiểm về cháy, nổ theo quy định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bảo quản, bố trí, sắp xếp, giảm số lượng, khối lượng chất, hàng nguy hiểm về cháy, nổ theo quy định đối với hành vi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di chuyển chất, hàng nguy hiểm về cháy, nổ đến kho, địa điểm theo quy định đối với hành vi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Hành vi vi phạm quy định về phòng cháy và chữa cháy trong sản xuất, kinh doanh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biện pháp, phương tiện ngăn ngừa tích tụ tĩnh điện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biện pháp thông gió tự nhiên hoặc không có thiết bị thông gió cưỡng bức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lắp đặt các thiết bị phát hiện và xử lý rò rỉ của các chất, hàng nguy hiểm về cháy, nổ ra môi trường xung quanh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phương án hoặc thiết bị xử lý sự cố bục, vỡ bể chứa, thiết bị, đường ống chứa, đựng, dẫn dầu mỏ, sản phẩm dầu mỏ và các chất lỏng dễ cháy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San, chiết, nạp chất, hàng nguy hiểm về cháy, nổ không đúng nơi quy định hoặc san, chiết, nạp chất, hàng nguy hiểm về cháy, nổ sang các thiết bị chứa không đúng chủng loại, không phù hợp với chất, hàng nguy hiểm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10.000.000 đồng đến 20.000.000 đồng đối với hành vi sản xuất, kinh doanh, san, chiết, nạp chất, hàng nguy hiểm về cháy, nổ mà không có giấy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20.000.000 đồng đến 25.000.000 đồng đối với hành vi sản xuất, kinh doanh chất, hàng nguy hiểm về cháy, nổ thuộc danh mục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Tịch thu chất, hàng nguy hiểm về cháy, nổ đối với hành vi quy định tại Khoản 3,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ô nhiễm môi trường theo quy định đối với hành vi quy định tại Điểm a, Điểm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Hành vi vi phạm quy định trong vận chuyển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hư hỏng, nhàu nát Giấy phép vận chuyển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mang theo Giấy phép vận chuyển khi vận chuyển chất, hàng nguy hiểm về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bóc, gỡ biểu trưng chất, hàng nguy hiểm về cháy, nổ gắn trên phương tiện vận chuyển khi chất, hàng nguy hiểm về cháy, nổ đã được di chuyển khỏi phương tiện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Làm mất Giấy phép vận chuyển chất, hàng nguy hiểm về cháy, nổ nhưng đã thông báo kịp thời với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Sắp xếp chất, hàng nguy hiểm về cháy, nổ trên phương tiện vận chuyển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Dừng, đỗ phương tiện vận chuyển chất, hàng nguy hiểm về cháy, nổ ở những nơi không được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duy trì đầy đủ các điều kiện về an toàn phòng cháy và chữa cháy khi sử dụng phương tiện giao thông cơ giới vận chuyển chất, hàng nguy hiểm về cháy, nổ trong suốt thời gian được phép vận chuyển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chuyển hàng hóa khác cùng với chất, hàng nguy hiểm về cháy, nổ trên cùng một phương tiện vận chuyển mà không được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Chở người không có nhiệm vụ trên phương tiện vận chuyển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chất, hàng nguy hiểm về cháy, nổ vượt quá số lượng, khối lượng, chủng loại quy định trong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niêm yết biểu trưng vận chuyển chất, hàng nguy hiểm về cháy, nổ trên phương tiện vận chuyển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chấp hành các điều kiện về an toàn phòng cháy và chữa cháy hoặc không tuân theo sự hướng dẫn của người điều hành có thẩm quyền khi bốc, dỡ, bơm, chuyển chất, hàng nguy hiểm về cháy, nổ ra khỏi phương tiện vận chuyển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Bốc, dỡ, bơm, chuyển chất, hàng nguy hiểm về cháy, nổ tại địa điểm không bảo đảm điều kiện an toàn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Bốc, dỡ, bơm, chuyển chất, hàng nguy hiểm về cháy, nổ đang trên đường vận chuyển sang phương tiện khác khi chưa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Chữa, tẩy xóa Giấy phép vận chuyển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Làm mất Giấy phép vận chuyển chất, hàng nguy hiểm về cháy, nổ nhưng không báo cho cơ quan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15.000.000 đồng đối với một trong những hành vi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Vận chuyển chất, hàng nguy hiểm về cháy, nổ mà không có Giấy phép vận chuyển chất, hàng nguy hiểm về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giả hoặc sử dụng giấy phép giả để vận chuyển chất, hàng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Hình thức xử phạt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vận chuyển chất, hàng nguy hiểm về cháy, nổ đối với hành vi quy định tại Điểm e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chất, hàng nguy hiểm về cháy, nổ đối với hành vi quy định tại Điểm b Khoản 1, Điểm a,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sắp xếp lại chất, hàng nguy hiểm về cháy, nổ theo quy định đối với hành vi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giảm số lượng, khối lượng, chủng loại chất, hàng nguy hiểm về cháy, nổ theo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di chuyển chất, hàng nguy hiểm về cháy, nổ đến kho, địa điểm theo quy định đối với hành vi quy định tại Điểm a,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Hành vi vi phạm quy định về phòng cháy và chữa cháy trong sử dụng nguồn lửa, nguồn nhiệt, thiết bị, dụng cụ sinh lửa, sinh nhiệt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nơi đun nấu, thờ cúng không đảm bảo an toàn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diêm, bật lửa, điện thoại di động, các thiết bị điện tử hoặc các thiết bị, dụng cụ sinh lửa, sinh nhiệt vào những nơi có quy định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cảnh cáo hoặc phạt tiền từ 200.000 đồng đến 500.000 đồng đối với hành vi sử dụng nguồn lửa, nguồn nhiệt, thiết bị, dụng cụ sinh lửa, sinh nhiệt mà không đảm bảo khoảng cách an toàn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nguồn lửa, điện thoại di động, các thiết bị điện tử hoặc các thiết bị sinh lửa, sinh nhiệt khác ở những nơi có quy định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 cắt kim loại mà không có biện pháp đảm bảo an toàn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Hành vi vi phạm quy định về phòng cháy và chữa cháy trong thiết kế, lắp đặt, quản lý, sử dụng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không có quy định về an toàn phòng cháy và chữa cháy trong sử dụng điện t��i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sử dụng thiết bị điện không theo đúng chỉ dẫn của nhà chế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duy trì hoạt động thường xuyên của hệ thống chiếu sáng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thiết kế hoặc thay đổi kết cấu, thông số chủ yếu của hệ thống điện, thiết bị điện mà không được người hoặc cơ quan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Lắp đặt, sử dụng dây dẫn điện, cáp dẫn điện hoặc thiết bị đóng ngắt, bảo vệ hoặc thiết bị tiêu thụ điện không đảm bảo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Sử dụng thiết bị điện quá tải so với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thiết bị điện ở những nơi đã có quy định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thiết bị điện không đảm bảo yêu cầu phòng cháy, nổ theo quy định trong môi trường nguy hiểm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nguồn điện dự phòng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hành vi không thiết kế, lắp đặt các hệ thống điện phục vụ yêu cầu phòng cháy, chữa cháy và cứu nạn, cứu hộ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các Khoản 3, 4 và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Hành vi vi phạm quy định về an toàn phòng cháy và chữa cháy trong thiết kế, thi công, kiểm tra, bảo trì hệ thống chống sét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không có hồ sơ theo dõi hệ thống chống sét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không kiểm tra định kỳ hệ thống chống sét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không khắc phục các sai sót, hư hỏng làm mất tác dụng của hệ thống chống sét.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15.000.000 đồng đối với hành vi không lắp đặt hệ thống chống sét cho nhà, công trình thuộc diện phải lắp đặt hệ thống chống sét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Khoản 3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Hành vi vi phạm quy định về phòng cháy và chữa cháy trong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hành vi không có biện pháp và phương tiện bảo đảm an toàn về phòng cháy và chữa cháy trong quá trình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không thiết kế hệ thống phòng cháy và chữa cháy đối với công trình thuộc diện phải có thiết kế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5.000.000 đồng đối với hành vi đưa nhà, công trình vào sử dụng không đảm bảo một trong các điều kiện về an toàn phòng cháy và chữa cháy đối với công trình không thuộc diện phải thẩm duyệt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 công, lắp đặt không đúng theo thiết kế về phòng cháy và chữa cháy đã được cơ quan chức năng thẩm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trình hồ sơ để thẩm duyệt lại khi cải tạo, mở rộng, thay đổi tính chất sử dụng nhà, công trình trong quá trình thi công, sử dụng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15.000.000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thi công, xây dựng công trình thuộc diện phải thẩm duyệt về phòng cháy và chữa cháy khi chưa có “Giấy chứng nhận thẩm duyệt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Chế tạo mới hoặc hoán cải phương tiện giao thông cơ giới có yêu cầu đặc biệt về bảo đảm an toàn phòng cháy và chữa cháy mà chưa được cơ quan có thẩm quyền thẩm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hành vi đưa nhà, công trình vào hoạt động, sử dụng khi chưa tổ chức nghiệm thu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khắc phục các điều kiện để đảm bảo an toàn phòng cháy và chữa cháy đối với hành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thi công, lắp đặt lại hạng mục phòng cháy và chữa cháy theo đúng thiết kế đã được thẩm duyệt về phòng cháy và chữa cháy đối với hành vi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tổ chức khắc phục tình trạng không an toàn do vi phạm hành chính gây ra hoặc buộc tổ chức để cơ quan quản lý nhà nước nghiệm thu về phòng cháy và chữa cháy đối với hành vi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Hành vi vi phạm quy định về khoảng cách an toàn phòng cháy và chữa cháy và ngăn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sắp xếp vật tư, hàng hóa không đảm bảo khoảng cách an toàn phòng cháy và chữa cháy và ngăn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tổ chức vệ sinh công nghiệp dẫn đến khả năng tạo thành môi trường có nguy hiểm về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 đồng đến 5.000.000 đồng đối với hành vi xây tường ngăn cháy, vách ngăn cháy hoặc làm cửa ngăn cháy và các giải pháp ngăn cháy khác không bảo đảm yêu cầu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trần, sàn, vách ngăn, mái che hoặc tập kết vật liệu dễ cháy ở những nơi không được phép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nhà ở trong rừng hoặc ven rừng không đảm bảo an toàn về chống cháy lan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20.000.000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dọn sạch chất dễ cháy nằm trong hành lang an toàn tuyến ống dẫn dầu mỏ, khí đốt và sản phẩm dầu mỏ;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công trình vi phạm khoảng cách ngăn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20.000.000 đồng đến 30.000.000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làm tường ngăn cháy, vách ngăn cháy, cửa ngăn cháy và các giải pháp ngăn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mất tác dụng ngăn cháy của tường ngăn cháy, vách ngăn cháy, cửa ngăn cháy và các giải pháp ngăn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quy định tại Điểm a Khoản 1, Điểm b Khoản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phải tháo dỡ công trình xây dựng trái phép đối với hành vi quy định tại Điểm b Khoản 3, Điểm b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khắc phục tình trạng không an toàn do vi phạm hành chính quy định tại Khoản 2, Điểm a Khoản 3, Điểm a Khoản 4, Điểm a Khoản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Xử phạt vi phạm quy định về thoát nạn trong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thiết kế cửa thoát nạn không mở theo hướng thoát nạn, lắp gương trong cầu thang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sắp xếp vật tư, hàng hóa, phương tiện giao thông và các vật dụng khác cản trở lối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Tháo, gỡ hoặc làm hỏng các thiết bị chiếu sáng sự cố, biển báo, biển chỉ dẫn trên lối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lắp đặt biển báo, biển chỉ dẫn thoát nạn trên lối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đầy đủ trang thiết bị, dụng cụ cứu nạn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có thiết bị thông gió, thoát khói theo quy định cho lối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có thiết bị chiếu sáng sự cố trên lối thoát nạn hoặc có nhưng không đủ độ sáng theo quy định hoặc không có tác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kế, xây dựng cửa thoát nạn, lối thoát nạn, cầu thang thoát nạn không đủ số lượng, diện tích, chiều rộng hoặc không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15.000.000 đồng đối với hành vi khóa, chèn, chặn cửa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15.000.000 đồng đến 25.000.000 đồng đối với hành vi làm mất tác dụng của lối thoát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các Khoản 1, 2, 3, 4 và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Hành vi vi phạm về phương án chữa cháy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không quản lý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phương án chữa cháy không đảm bảo yêu cầu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phổ biến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trình phê duyệt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tham gia thực tập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bổ sung, chỉnh lý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tập đầy đủ các tình huống chữa cháy trong phương án chữa cháy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xây dựng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tổ chức thực tập phương án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các Khoản 1, 2, 3 và 4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Hành vi vi phạm về thông tin báo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để phương tiện, thiết bị thông tin báo cháy hỏng hoặc mất tác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có hiệu lệnh, thiết bị thông tin báo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cháy chậm, không kịp thời; báo cháy không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cháy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báo cháy hoặc ngăn cản, gây cản trở việc thông tin báo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cung cấp dịch vụ thông tin không kịp thời khắc phục những hỏng hóc đối với thiết bị tiếp nhận thông tin báo cháy của cơ quan Cảnh sát phòng cháy và chữa cháy khi đã có yêu cầu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ban đầu đã bị thay đổi do vi phạm hành chính quy định tại Khoản 1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Hành vi vi phạm về trang bị, bảo quản và sử dụng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Di chuyển, thay đổi vị trí lắp đặt phương tiện phòng cháy và chữa cháy theo thiết kế đã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che khuất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kiểm tra, bảo dưỡng hệ thống, phương tiện phòng cháy và chữa cháy định kỳ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bị phương tiện phòng cháy và chữa cháy không đầy đủ hoặc không đồng bộ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trang bị phương tiện chữa cháy thông dụng cho phương tiện giao thông cơ giới từ 4 chỗ ngồi trở lên, phương tiện giao thông cơ giới chuyên dùng để vận chuyển chất, hàng nguy hiểm về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bị, lắp đặt, sử dụng phương tiện phòng cháy và chữa cháy chưa được kiểm định về chất lượng, chủng loại, mẫu mã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bị phương tiện phòng cháy và chữa cháy không phù hợp với tính chất nguy hiểm cháy, nổ của cơ sở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phương tiện chữa cháy ở vị trí thường trực chữa cháy dùng vào mục đích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dự trữ đủ nước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trang bị phương tiện chữa cháy thông dụng cho nhà, công trình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Làm mất, hỏng hoặc làm mất tác dụng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hành vi không trang bị, lắp đặt hệ thống báo cháy,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khắc phục tình trạng không an toàn do vi phạm hành chính quy định tại Khoản 2, Khoản 3, Điểm a Khoản 4 và Khoản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khắc phục tình trạng ban đầu đã bị thay đổi do vi phạm hành chính quy định tại Điểm b Khoản 4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Hành vi vi phạm về công tác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vào khu vực chữa cháy khi không được phép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không kịp thời thực hiện việc cứu người, cứu tài sản hoặc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chuẩn bị sẵn sàng, đầy đủ về lực lượng, phương tiện, nguồn nước và các điều kiện khác phục vụ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bố trí đường giao thông, vị trí tiếp cận tòa nhà, công trình và các khoảng trống khác cho xe chữa cháy và các phương tiện chữa cháy cơ giới khác hoạt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chấp hành mệnh lệnh của người chỉ huy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chấp hành lệnh huy động tham gia chữa cháy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 trở hoạt động của lực lượng và phương tiện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tham gia khắc phục hậu quả vụ cháy khi có yêu cầu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bảo vệ hiện trường vụ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15.000.000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tổ chức việc thoát nạn, cứu người hoặc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Lợi dụng việc chữa cháy để xâm hại đến sức khỏe, tài sản hợp pháp của công dân và tài sản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Khoản 3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Hành vi vi phạm về tuyên truyền, phổ biến pháp luật, kiến thức, học tập, bồi dưỡng và huấn luyện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hành vi làm hỏng băng rôn, khẩu hiệu, panô, áp phích, tranh ảnh tuyên truyền, cổ động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tổ chức tuyên truyền, phổ biến pháp luật, kiến thức về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người làm lực lượng chữa cháy cơ sở, người điều khiển phương tiện giao thông cơ giới 4 chỗ ngồi trở lên, người điều khiển phương tiện giao thông cơ giới vận chuyển chất, hàng nguy hiểm về cháy, nổ nhưng chưa qua lớp huấn luyện, bồi dưỡng nghiệp vụ phòng cháy và chữa cháy hoặc chưa được cấp Giấy chứng nhận đã qua lớp huấn luyện nghiệp vụ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2.000.000 đồng đối với hành vi không tổ chức huấn luyện, bồi dưỡng nghiệp vụ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khôi phục lại tình trạng ban đầu đã bị thay đổi do vi phạm hành chính quy định tại Khoản 1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Hành vi vi phạm về thành lập, tổ chức, quản lý lực lượng phòng cháy và chữa cháy cơ sở, lực lượng phòng cháy và chữa cháy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 đồng đến 200.000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đảm bảo số lượng về con người, thời gian trong một ca trực, kíp trực về an toàn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Lực lượng chữa cháy cơ sở không sử dụng thành thạo phương tiện phòng cháy và chữa cháy được trang bị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 đồng đến 500.000 đồng đối với hành vi không tổ chức phân trực tại cơ sở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1.000.000 đồng đến 3.000.000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đội phòng cháy và chữa cháy cơ sở hoặc chuyên ngành không đảm bảo yêu cầu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quản lý, không duy trì hoạt động của đội phòng cháy và chữa cháy cơ sở hoặc chuyên ngành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2.000.000 đồng đến 5.000.000 đồng đối với hành vi không tham gia hoạt động phòng cháy và chữa cháy khi được người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5.000.000 đồng đến 10.000.000 đồng đối với hành vi không thành lập đội phòng cháy và chữa cháy cơ sở hay chuyên ngành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các Khoản 1, 2, 3 và 5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Hành vi vi phạm quy định trong hoạt động sản xuất, kinh doanh phương tiện, thiết bị phòng cháy và chữa cháy và thiết kế về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1.000.000 đồng đến 3.000.000 đồng đối với hành vi của đơn vị thiết kế về phòng cháy và chữa cháy mà không đủ tư cách pháp nhân, năng lực chuyên môn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 đồng đến 5.000.000 đồng đối với hành vi của cá nhân, tổ chức hoạt động kinh doanh phương tiện, thiết bị phòng cháy và chữa cháy khi chưa đủ điều kiện về cơ sở vật chất, chuyên môn kỹ thuật, chưa được đào tạo hoặc tập huấn nghiệp vụ về phòng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5.000.000 đồng đến 10.000.000 đồng đối với hành vi hoán cải xe ô tô chữa cháy, tàu, thuyền chữa cháy chuyên dùng khi chưa được phép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10.000.000 đồng đến 15.000.000 đồng đối với hành vi của đơn vị thi công, lắp đặt hạng mục phòng cháy và chữa cháy mà không đủ tư cách pháp nhân, năng lực chuyên môn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khắc phục tình trạng không an toàn do vi phạm hành chính quy định tại các Khoản 2, 3 và 4 Điều này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Hành vi vi phạm về bảo hiểm cháy, nổ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kinh doanh bảo hiểm cháy, nổ bắt buộc không có biện pháp đề phòng, hạn chế tổn thất cho đối tượng tham gia bảo hiểm cháy, nổ bắt buộc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20.000.000 đồng đến 30.000.000 đồng đối với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thuộc diện phải mua bảo hiểm cháy, nổ bắt buộc mà không mua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Mua bảo hiểm cháy, nổ bắt buộc không đúng quy tắc, biểu phí bảo hiểm cháy, nổ bắt buộc do Bộ Tài chính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thuộc diện phải mua bảo hiểm cháy, nổ bắt buộc không tách riêng hợp đồng phần bảo hiểm cháy, nổ bắt buộc trong hợp đồng bảo hiểm trọn gói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trích nộp phí bảo hiểm cháy, nổ bắt buộc để đóng góp kinh phí cho hoạt động phòng cháy và chữa cháy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Hành vi để xảy ra cháy, nổ tại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vô ý vi phạm quy định an toàn phòng cháy và chữa cháy để xảy ra cháy, nổ mà chưa gây thiệt hại hoặc gây thiệt hại dưới 25.000.000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1.000.000 đồng đối với hành vi vô ý vi phạm quy định an toàn phòng cháy và chữa cháy để xảy ra cháy, nổ gây thiệt hại từ 25.000.000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2.000.000 đồng đến 3.000.000 đồng đối với hành vi vô ý vi phạm quy định an toàn phòng cháy và chữa cháy để xảy ra cháy, nổ gây thiệt hại trên 50.000.000 đồng nhưng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Xử phạt cá nhân, tổ chức để xảy ra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200.000 đồng đến 500.000 đồng đối với hành vi phạm quy định an toàn về phòng cháy và chữa cháy để xảy ra cháy, nổ gây thiệt hại dưới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500.000 đồng đến 3.000.000 đồng đối với hành vi vô ý vi phạm quy định an toàn phòng cháy và chữa cháy để xảy ra cháy, nổ gây thiệt hại từ 2.000.000 đồng đến dưới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 đồng đến 5.000.000 đồng đối với hành vi vô ý vi phạm quy định an toàn phòng cháy và chữa cháy để xảy ra cháy, nổ gây thiệt hại từ 10.000.000 đồng đến dưới 25.000.000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5.000.000 đồng đến 10.000.000 đồng đối với hành vi vô ý để xảy ra cháy, nổ gây thiệt hại từ 25.000.000 đồng đến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10.000.000 đồng đến 20.000.000 đồng đối với hành vi do thiếu trách nhiệm để xảy ra cháy, nổ nhưng chưa đến mức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Phạt tiền từ 20.000.000 đồng đến 30.000.000 đồng đối với hành vi vô ý để xảy ra cháy, nổ gây thiệt hại trên 50.000.000 đồng không bị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nước ngoài có hành vi vi phạm hành chính quy định tại các Điều 5, 6, 7, 8, 9, 10, 11, 18, 20 và Điều 21 của Nghị định này thì tùy theo mức độ vi phạm có thể bị áp dụng hình thức xử phạt trục xuất khỏi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Thẩm quyền xử phạt vi phạm hành chính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Công an nhân dân đang thi hành nhiệm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có thẩm quyền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xã, phường, thị trấn (sau đây gọi chung là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quận, huyện, thị xã, thành phố trực thuộc tỉnh (sau đây gọi chung là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phòng Cảnh sát phòng cháy chữa cháy và cứu nạn, cứu hộ, Trưởng phòng Cảnh sát quản lý hành chính về trật tự xã hội, Trưởng phòng Cảnh sát giao thông đường bộ - đường sắt, Trưởng phòng Cảnh sát đường thủy, Trưởng phòng Cảnh sát phòng, chống tội phạm về môi trường, Trưởng phòng Cảnh sát điều tra tội phạm về trật tự xã hội, Công an cấp tỉnh và Trưởng phòng Cảnh sát phòng cháy và chữa cháy cấp huyện thuộc Sở Cảnh sát phòng cháy và chữa cháy trong phạm vi chức năng, nhiệm vụ và quyền hạn của mình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đốc Công an tỉnh, thành phố trực thuộc Trung ương (sau đây gọi chung là cấp tỉnh), Giám đốc Sở Cảnh sát phòng cháy và chữa cháy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Giám đốc Công an cấp tỉnh có quyền quyết định áp dụng hình thức xử phạt trục xuất theo phân cấp của Bộ trưởng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trưởng Cục Cảnh sát phòng cháy, chữa cháy và cứu nạn, cứu hộ, Cục trưởng Cục Cảnh sát quản lý hành chính về trật tự xã hội, Cục trưởng Cục Cảnh sát giao thông đường bộ - đường sắt, Cục trưởng Cục Cảnh sát đường thủy, Cục trưởng Cục Cảnh sát phòng, chống tội phạm về môi trường, Cục trưởng Cục Cảnh sát điều tra tội phạm về trật tự xã hội trong phạm vi chức năng, nhiệm vụ và quyền hạn của mình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được quy định tại Điểm a Khoản 2 Điều 14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hàng hóa,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trưởng Bộ Công an quyết định áp dụng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xử phạt vi phạm hành chính của Chủ tịch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Ủy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Ủy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được quy định tại Điểm a Khoản 2 Điều 14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hàng hóa, phương tiện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Thẩm quyền xử phạt hành chính của các cơ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những người có thẩm quyền xử phạt quy định tại Điều 28 và Điều 29 của Nghị định này, những người có thẩm quyền xử phạt theo quy định tại Pháp lệnh xử lý vi phạm hành chính năm 2002 và Pháp lệnh sửa đổi, bổ sung một số điều của Pháp lệnh xử lý vi phạm hành chính năm 2008 trong khi thực hiện chức năng, nhiệm vụ thuộc địa bàn và lĩnh vực quản lý của mình mà phát hiện các hành vi vi phạm hành chính quy định tại Nghị định này thì có quyền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Ủy quyền xử phạt vi phạm hành chính trong lĩnh vực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Ng��ời có thẩm quyền xử phạt vi phạm hành chính quy định tại Khoản 2, 3, 4, 5, 6 và 7 Điều 28; Khoản 1, 2 và 3 Điều 29 Nghị định này có thể ủy quyền cho cấp phó thực hiện thẩm quyền xử phạt vi phạm hành chính. Việc ủy quyền phải được thực hiện bằng văn bản. Cấp phó được ủy quyền phải chịu trách nhiệm về quyết định xử phạt vi phạm hành chính của mình trước cấp trưởng và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Nguyên tắc xác định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xử phạt vi phạm hành chính theo quy định của Nghị định này là thẩm quyền áp dụng đối với một hành vi vi phạm hành chính. Trong trường hợp phạt tiền thì thẩm quyền xử phạt được xác định căn cứ vào mức tối đa của khung tiền phạt quy định đối với từng hành vi vi phạm cụ thể,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xử phạt một người thực hiện nhiều hành vi vi phạm hành chính thì thẩm quyền xử phạt được xác định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hình thức, mức xử phạt được quy định đối với từng hành vi đều thuộc thẩm quyền của người xử phạt thì thẩm quyền xử phạt vẫn thuộc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hình thức, mức xử phạt được quy định đối với một trong các hành vi vượt quá thẩm quyền của người xử phạt thì người đó phải chuyển vụ vi phạm đến cấp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có thẩm quyền xử phạt thuộc Công an nhân dân đang xử lý đối với cá nhân, tổ chức có vi phạm về phòng cháy và chữa cháy theo Nghị định này mà phát hiện cá nhân, tổ chức đó còn có hành vi vi phạm hành chính được quy định trong các Nghị định khác của Chính phủ thì có quyền xử phạt hành chính về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TRÌNH TỰ,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Trình tự, thủ tục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vi phạm hành chính trong lĩnh vực phòng cháy và chữa cháy, người có thẩm quyền xử phạt phải ra lệnh đình chỉ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xử phạt vi phạm hành chính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vi phạm hành chính mà hình thức xử phạt là cảnh cáo hoặc phạt tiền đến 200.000 đồng thì người có thẩm quyền xử phạt ra quyết định xử phạt tại chỗ theo thủ tục đơn giản được quy định tại Điều 54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vi phạm hành chính mà hình thức xử phạt là phạt tiền trên 200.000 đồng thì người có thẩm quyền xử phạt phải lập biên bản về vi phạm hành chính theo quy định tại Điều 55 Pháp lệnh xử lý vi phạm hành chính năm 2002 và Pháp lệnh sửa đổi, bổ sung một số điều của Pháp lệnh xử lý vi phạm hành chính năm 2008 và ra quyết định xử phạt theo quy định tại Điều 56 Pháp lệnh xử lý vi phạm hành chính năm 2002; nếu vụ vi phạm vượt quá thẩm quyền xử phạt của người lập biên bản thì người đó phải gửi biên bản đến người có thẩm quyền xử phạt để ra quyết định xử phạt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Biểu mẫu để xử phạt vi phạm hành chính trong lĩnh vực phòng cháy và chữa cháy được áp dụng thống nhất theo biểu mẫu quy định trong lĩnh vực an ninh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áp dụng hình thức phạt tiền, mức phạt cụ thể đối với một hành vi vi phạm hành chính là mức trung bình của khung tiền phạt đối với hành vi đó được quy định tại Nghị định này; trường hợp vi phạm có tình tiết giảm nhẹ thì mức phạt có thể giảm xuống, nhưng không được giảm quá mức tối thiểu của khung tiền phạt; trường hợp vi phạm có tình tiết tăng nặng thì mức tiền phạt có thể tăng lên, nhưng không vượt quá mức tối đa của khung tiền phạt đã được quy định. Khi phạt tiền, phải công bố cho người bị phạt biết khung hình phạt và mức phạt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chưa thành niên từ đủ 16 tuổi đến dưới 18 tuổi vi phạm hành chính nếu bị xử phạt vi phạm hành chính là phạt tiền thì mức tiền phạt không được quá một phần hai mức phạt đối với người thành niên; trong trường hợp họ không có tiền nộp phạt thì cha, mẹ hoặc người giám hộ phải nộp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Áp dụng các biện pháp ngăn chặn vi phạm hành chính và bảo đảm việc xử phạt vi phạm hành chính trong lĩnh vực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ngăn chặn kịp thời hành vi vi phạm hành chính hoặc để bảo đảm việc xử phạt vi phạm hành chính trong lĩnh vực phòng cháy và chữa cháy thì áp dụng các biện pháp tạm giữ người; tạm giữ tang vật, phương tiện vi phạm hành chính; khám người; khám phương tiện vận tải, đồ vật; khám nơi cất giấu tang vật, phương tiện vi phạm hành chính theo quy định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Thu nộp tiền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phạt tiền về vi phạm hành chính trong lĩnh vực phòng cháy và chữa cháy phải nộp tiền phạt đúng thời hạn tại Kho bạc Nhà nước được ghi trong quyết định xử phạt, trừ trường hợp đã nộp tiền phạt tại chỗ theo quy định tại Điều 54 Pháp lệnh xử lý vi phạm hành chính năm 2002 và Pháp lệnh sửa đổi, bổ sung một số điều của Pháp lệnh xử lý vi phạm hành chính năm 2008 và được nhận biên lai thu tiền phạt. Việc thu nhận tiền phạt phải sử dụng biên lai do Bộ Tài chính phát hành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những vùng xa xôi, hẻo lánh, trên sông, trên biển, những vùng mà việc đi lại gặp khó khăn hoặc ngoài giờ hành chính thì cá nhân, tổ chức bị xử phạt có thể nộp tiền cho người có thẩm quyền xử phạt. Người có thẩm quyền xử phạt có trách nhiệm thu tiền phạt tại chỗ và nộp vào Kho bạc Nhà nước theo quy định tại Khoản 3 Điều 58 Pháp lệnh xử lý vi phạm hành chính năm 2002. Người bị phạt có quyền chưa nộp tiền phạt nếu không có biên lai thu tiền phạt do Bộ Tài chính phát hành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Chấp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phòng cháy và chữa cháy phải chấp hành quyết định xử phạt trong thời hạn 10 ngày, kể từ ngày được giao quyết định xử phạt. Quá thời hạn trên mà cá nhân, tổ chức bị xử phạt không tự nguyện chấp hành quyết định xử phạt thì bị cưỡng chế thi hành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xử phạt từ 500.000 đồng trở lên có thể được hoãn chấp hành quyết định phạt tiền theo quy định tại Điều 65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xét thấy cần thiết, người có thẩm quyền xử phạt hoặc cơ quan tiến hành xử phạt đối với cá nhân, tổ chức có hành vi phạm hành chính trong lĩnh vực phòng cháy và chữa cháy có quyền thông báo công khai về hành vi vi phạm hành chính, quyết định xử phạt đến cơ quan, tổ chức hoặc chính quyền địa phương nơi cá nhân vi phạm công tác hoặc cư trú và đến cơ quan cấp trên trực tiếp quản lý hoặc chính quyền địa phương nơi tổ chức vi phạm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tước quyền sử dụng giấy phép, chứng chỉ hành nghề chỉ được thực hiện đối với hành vi vi phạm quy định tại Nghị định này, các nghị định khác của Chính phủ về xử phạt vi phạm hành chính có liên quan đến phòng cháy và chữa cháy và phải thực hiện theo đúng quy định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Chuyển hồ sơ vụ vi phạm có dấu hiệu tội phạm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xem xét vụ vi phạm để quyết định xử phạt, nếu xét thấy hành vi vi phạm có dấu hiệu tội phạm hoặc đối với trường hợp đã ra quyết định xử phạt, nếu sau đó phát hiện hành vi vi phạm có dấu hiệu tội phạm mà chưa hết thời hiệu truy cứu trách nhiệm hình sự thì phải chuyển hồ sơ vụ vi phạm có dấu hiệu tội phạm đến cơ quan tiến hành tố tụng hình sự có thẩm quyền theo đúng quy định tại Điều 62 Pháp lệnh xử lý vi phạm hành chính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trong lĩnh vực phòng cháy và chữa cháy hoặc người đại diện hợp pháp của họ có quyền khiếu nại đối với quyết định xử phạt vi phạm hành chính, quyết định áp dụng các biện pháp ngăn chặn và bảo đảm việc xử lý vi phạm hành chính của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cá nhân đều có quyền tố cáo với cơ quan nhà nước có thẩm quyền những hành vi trái pháp luật về xử phạt vi phạm hành chính trong lĩnh vực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khiếu nại, tố cáo và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khởi kiện đối với quyết định xử phạt vi phạm hành chính, quyết định áp dụng các biện pháp ngăn chặn và bảo đảm việc xử phạt vi phạm hành chính trong lĩnh vực phòng cháy và chữa cháy được thực hiện theo quy định của pháp luật về tố tụng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05 tháng 8 năm 2012 và thay thế Nghị định số </w:t>
      </w:r>
      <w:hyperlink r:id="rId6" w:history="1">
        <w:r>
          <w:rPr>
            <w:rStyle w:val="Hyperlink"/>
          </w:rPr>
          <w:t xml:space="preserve">123/2005/NĐ-CP </w:t>
        </w:r>
      </w:hyperlink>
      <w:r>
        <w:t xml:space="preserve"> ngày 05 tháng 10 năm 2005 quy định xử phạt vi phạm hành chính trong lĩnh vực phòng cháy và chữa cháy.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Công an chịu trách nhiệm tổ chức thực hiện và hướng dẫn, kiểm tra, đôn đốc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và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NC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52-2012-nd-cp-ve-viec-quy-dinh-xu-phat-vi-pham-hanh-chinh-trong-linh-vuc-phong-chay-va-chua-chay.aspx" TargetMode="External" /><Relationship Id="rId6" Type="http://schemas.openxmlformats.org/officeDocument/2006/relationships/hyperlink" Target="/nghi-dinh-123-2005-nd-cp-xu-phat-vi-pham-hanh-chinh-trong-phong-chua-chay.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2022-06-22T15:15:32Z</dcterms:created>
  <dcterms:modified xsi:type="dcterms:W3CDTF">2022-06-22T15:15:32Z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2022-06-22T15:15:32Z</dcterms:created>
  <dcterms:modified xsi:type="dcterms:W3CDTF">2022-06-22T15:15:32Z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2022-06-22T15:15:32Z</dcterms:created>
  <dcterms:modified xsi:type="dcterms:W3CDTF">2022-06-22T15:15:32Z</dcterms:modified>
</cp:coreProperties>
</file>