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C772A" w14:paraId="4F09880C" w14:textId="77777777" w:rsidTr="005C77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C19CB" w14:textId="77777777" w:rsidR="005C772A" w:rsidRDefault="005C772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66766" w14:textId="77777777" w:rsidR="005C772A" w:rsidRDefault="005C7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C772A" w14:paraId="06B67943" w14:textId="77777777" w:rsidTr="005C77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525F4" w14:textId="77777777" w:rsidR="005C772A" w:rsidRDefault="005C772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20/2019/TT-BTC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DC334" w14:textId="77777777" w:rsidR="005C772A" w:rsidRDefault="005C772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4 năm 2019</w:t>
            </w:r>
          </w:p>
        </w:tc>
      </w:tr>
    </w:tbl>
    <w:p w14:paraId="2156AAE0" w14:textId="77777777" w:rsidR="005C772A" w:rsidRDefault="005C772A" w:rsidP="005C7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4E61B4F" w14:textId="77777777" w:rsidR="005C772A" w:rsidRDefault="005C772A" w:rsidP="005C772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w:t>
      </w:r>
      <w:hyperlink r:id="rId7" w:history="1">
        <w:r>
          <w:rPr>
            <w:rStyle w:val="Hyperlink"/>
            <w:rFonts w:ascii="Arial" w:hAnsi="Arial" w:cs="Arial"/>
            <w:color w:val="135ECD"/>
            <w:sz w:val="21"/>
            <w:szCs w:val="21"/>
          </w:rPr>
          <w:t>301/2016/TT-BTC</w:t>
        </w:r>
      </w:hyperlink>
      <w:r>
        <w:rPr>
          <w:rFonts w:ascii="Arial" w:hAnsi="Arial" w:cs="Arial"/>
          <w:color w:val="000000"/>
          <w:sz w:val="21"/>
          <w:szCs w:val="21"/>
        </w:rPr>
        <w:t> NGÀY 15 THÁNG 11 NĂM 2016 HƯỚNG DẪN VỀ LỆ PHÍ TRƯỚC BẠ</w:t>
      </w:r>
    </w:p>
    <w:p w14:paraId="5AB2678F"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Phí và lệ phí số 97/2015/QH13</w:t>
        </w:r>
      </w:hyperlink>
      <w:r>
        <w:rPr>
          <w:rStyle w:val="Emphasis"/>
          <w:rFonts w:ascii="Arial" w:hAnsi="Arial" w:cs="Arial"/>
          <w:color w:val="000000"/>
          <w:sz w:val="21"/>
          <w:szCs w:val="21"/>
        </w:rPr>
        <w:t> ngày 25 tháng 11 năm 2015;</w:t>
      </w:r>
    </w:p>
    <w:p w14:paraId="093BCC31"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140/2016/NĐ-CP</w:t>
        </w:r>
      </w:hyperlink>
      <w:r>
        <w:rPr>
          <w:rStyle w:val="Emphasis"/>
          <w:rFonts w:ascii="Arial" w:hAnsi="Arial" w:cs="Arial"/>
          <w:color w:val="000000"/>
          <w:sz w:val="21"/>
          <w:szCs w:val="21"/>
        </w:rPr>
        <w:t> ngày 10 tháng 10 năm 2016 của Chính phủ về lệ phí trước bạ;</w:t>
      </w:r>
    </w:p>
    <w:p w14:paraId="56153536"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20/2019/NĐ-CP</w:t>
        </w:r>
      </w:hyperlink>
      <w:r>
        <w:rPr>
          <w:rStyle w:val="Emphasis"/>
          <w:rFonts w:ascii="Arial" w:hAnsi="Arial" w:cs="Arial"/>
          <w:color w:val="000000"/>
          <w:sz w:val="21"/>
          <w:szCs w:val="21"/>
        </w:rPr>
        <w:t> ngày 21 tháng 02 năm 2019 của Chính phủ sửa đổi, bổ sung một số điều của Nghị định số 140/2016/NĐ-CP ngày 10 tháng 10 năm 2016 của Chính phủ về lệ phí trước bạ;</w:t>
      </w:r>
    </w:p>
    <w:p w14:paraId="06A7486A"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07 năm 2017 của Chính phủ quy định chức năng, nhiệm vụ, quyền hạn và cơ cấu tổ chức của Bộ Tài chính;</w:t>
      </w:r>
    </w:p>
    <w:p w14:paraId="5A91BE48"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243DBDB4"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Thông tư số 301/2016/TT-BTC ngày 15 tháng 11 năm 2016 hướng dẫn về lệ phí trước bạ như sau:</w:t>
      </w:r>
    </w:p>
    <w:p w14:paraId="6FA36B4B"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301/2016/TT-BTC ngày 15 tháng 11 năm 2016 của Bộ trưởng Bộ Tài chính hướng dẫn về lệ phí trước bạ</w:t>
      </w:r>
    </w:p>
    <w:p w14:paraId="6B581255"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1 được sửa đổi, bổ sung như sau:</w:t>
      </w:r>
    </w:p>
    <w:p w14:paraId="2CC42AE9"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về đối tượng chịu lệ phí trước bạ, giá tính lệ phí trước bạ, mức thu lệ phí trước bạ, miễn lệ phí trước bạ.”</w:t>
      </w:r>
    </w:p>
    <w:p w14:paraId="7CAEF300"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a khoản 2, điểm b khoản 3 và điểm d khoản 3 Điều 3 được sửa đổi, bổ sung như sau:</w:t>
      </w:r>
    </w:p>
    <w:p w14:paraId="5EAD3658"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tính lệ phí trước bạ đối với nhà</w:t>
      </w:r>
    </w:p>
    <w:p w14:paraId="360AA4D0"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tính lệ phí trước bạ đối với nhà là giá do Ủy ban nhân dân cấp tỉnh ban hành theo quy định của pháp luật về xây dựng tại thời điểm kê khai lệ phí trước bạ.</w:t>
      </w:r>
    </w:p>
    <w:p w14:paraId="5161870B"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Sở Tài chính chủ trì phối hợp với Sở Xây dựng và các cơ quan liên quan tại địa phương căn cứ quy định tại điểm b khoản 1 Điều 6 Nghị định số 140/2016/NĐ-CP ngày 10/10/2016 của Chính phủ về lệ phí trước bạ, được sửa đổi, bổ sung tại khoản 1 Điều 1 Nghị định số 20/2019/NĐ-CP ngày 21 tháng 02 năm 2019 của Chính phủ và hướng dẫn tại khoản 2 Điều này để xây dựng giá tính lệ phí trước bạ đối với nhà trình Ủy ban nhân dân cấp tỉnh ban hành Bảng giá tính lệ phí trước bạ đối với nhà áp dụng tại địa phương.</w:t>
      </w:r>
    </w:p>
    <w:p w14:paraId="258695C7"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tính lệ phí trước bạ đối với tài sản khác</w:t>
      </w:r>
    </w:p>
    <w:p w14:paraId="372CB289"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tính lệ phí trước bạ đối với tài sản là ô tô, các loại xe tương tự (sau đây gọi chung là ô tô) và xe máy quy định tại khoản 6, khoản 7 Điều 2 Nghị định số 140/2016/NĐ-CP ngày 10 tháng 10 năm 2016 của Chính phủ về lệ phí trước bạ (trừ rơ moóc hoặc sơ mi rơ moóc được kéo bởi ô tô) là giá tại Quyết định về Bảng giá tính lệ phí trước bạ do Bộ Tài chính ban hành (sau đây gọi là Bảng giá).</w:t>
      </w:r>
    </w:p>
    <w:p w14:paraId="48C9F0EF"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giá được sử dụng làm căn cứ xác định giá tính lệ phí trước bạ đối với ôtô, xe máy mới và được xác định theo các chỉ tiêu loại phương tiện, nhãn hiệu, kiểu loại xe [số loại hoặc tên thương mại; tên thương mại và mã kiểu loại (nếu có) đối với ôtô], thể tích làm việc hoặc công suất động cơ hoặc khối lượng hàng chuyên chở (hoặc kéo theo) cho phép tham gia giao thông (trọng tải), số người cho phép chở (kể cả lái xe), nước sản xuất của ô tô, xe máy trên Giấy chứng nhận chất lượng an toàn kỹ thuật và bảo vệ môi trường hoặc Thông báo miễn kiểm tra chất lượng an toàn kỹ thuật và bảo vệ môi trường hoặc Giấy chứng nhận chất lượng kiểu loại do cơ quan đăng kiểm Việt Nam cấp hoặc Phiếu kiểm tra chất lượng xuất xưởng dùng cho xe cơ giới. Đối với chỉ tiêu thể tích làm việc của ô tô thì đơn vị tính được quy đổi làm tròn đến một chữ số thập phân như sau: ≥ 5 làm tròn lên, &lt; 5 làm tròn xuống.</w:t>
      </w:r>
    </w:p>
    <w:p w14:paraId="062CDF63"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sinh loại ô tô, xe máy mới mà tại thời điểm nộp tờ khai lệ phí trước bạ chưa có trong Bảng giá thì Cơ quan thuế căn cứ vào cơ sở dữ liệu theo quy định tại khoản 1 Điều 1 Nghị định số 20/2019/NĐ-CP ngày 21/02/2019 của Chính phủ quyết định giá tính lệ phí trước bạ của từng loại ô tô, xe máy mới phát sinh (đối với ô tô là theo kiểu loại xe). Cục Thuế thông báo cho các Chi cục Thuế giá tính lệ phí trước bạ áp dụng thống nhất trên địa bàn trong thời hạn 03 (ba) ngày làm việc kể từ ngày tiếp nhận hồ sơ khai lệ phí trước bạ hợp lệ.</w:t>
      </w:r>
    </w:p>
    <w:p w14:paraId="02829549"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Ôtô, xe máy chưa có trong Bảng giá là ôtô, xe máy có một trong các chỉ tiêu quy định tại điểm này không trùng với các chỉ tiêu có trong Bảng giá.</w:t>
      </w:r>
    </w:p>
    <w:p w14:paraId="66A5CD76"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tài sản thuộc đối tượng chịu lệ phí trước bạ đã qua sử dụng (trừ nhà, đất và tài sản đã qua sử dụng được nhập khẩu và đăng ký sở hữu lần đầu có giá tính lệ phí trước bạ được xác định căn cứ vào cơ sở dữ liệu đối với tài sản nhập khẩu theo quy định tại khoản 1 Điều 1 Nghị định số 20/2019/NĐ-CP ngày 21 tháng 02 năm 2019 của Chính phủ) thì giá tính lệ phí trước bạ là giá trị còn lại tính theo thời gian sử dụng của tài sản.</w:t>
      </w:r>
    </w:p>
    <w:p w14:paraId="01C80DB4"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trị còn lại của tài sản bằng giá trị tài sản mới nhân với (x) tỷ lệ phần trăm chất lượng còn lại của tài sản, trong đó:</w:t>
      </w:r>
    </w:p>
    <w:p w14:paraId="72C250BC"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Giá trị tài sản mới xác định theo hướng dẫn tại khoản 2 Điều 6 Nghị định số 140/2016/NĐ-CP ngày 10/10/2016 của Chính phủ về lệ phí trước bạ, được sửa đổi, bổ sung tại khoản 1 Điều 1 Nghị định số 20/2019/NĐ-CP ngày 21 tháng 02 năm 2019 của Chính phủ và điểm b khoản này.</w:t>
      </w:r>
    </w:p>
    <w:p w14:paraId="23A02BCB"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Tỷ lệ (%) chất lượng còn lại của tài sản trước bạ được xác định như sau:</w:t>
      </w:r>
    </w:p>
    <w:p w14:paraId="52BCE017"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mới: 100%.</w:t>
      </w:r>
    </w:p>
    <w:p w14:paraId="32EDA7ED"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đã sử dụng trong 1 năm: 90%</w:t>
      </w:r>
    </w:p>
    <w:p w14:paraId="624FF335"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đã sử dụng từ trên 1 đến 3 năm: 70%</w:t>
      </w:r>
    </w:p>
    <w:p w14:paraId="3032165D"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đã sử dụng từ trên 3 đến 6 năm: 50%</w:t>
      </w:r>
    </w:p>
    <w:p w14:paraId="0C90CD06"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đã sử dụng từ trên 6 đến 10 năm: 30%</w:t>
      </w:r>
    </w:p>
    <w:p w14:paraId="2A160D7D"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đã sử dụng trên 10 năm: 20%</w:t>
      </w:r>
    </w:p>
    <w:p w14:paraId="2B1031A1"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đã qua sử dụng, thời gian đã sử dụng được tính từ năm sản xuất đến năm kê khai lệ phí trước bạ.</w:t>
      </w:r>
    </w:p>
    <w:p w14:paraId="274CB053"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Đối với ô tô, xe máy đã qua sử dụng mà chưa có trong Bảng giá thì giá tính lệ phí trước bạ là giá trị sử dụng còn lại của kiểu loại xe tương đương có giá tính lệ phí trước bạ trong nhóm kiểu loại xe đã có trong Bảng giá.</w:t>
      </w:r>
    </w:p>
    <w:p w14:paraId="44153AE4"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loại xe tương đương được xác định như sau: ô tô, xe máy cùng nguồn gốc xuất xứ, cùng nhãn hiệu, cùng thể tích làm việc hoặc công suất động cơ, cùng số người cho phép chở (kể cả lái xe) và kiểu loại xe có các ký tự tương đương với kiểu loại xe của ô tô, xe máy đã có trong Bảng giá.</w:t>
      </w:r>
    </w:p>
    <w:p w14:paraId="7D811564"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Bảng giá có nhiều kiểu loại xe tương đương thì cơ quan thuế xác định giá tính lệ phí trước bạ theo nguyên tắc lấy theo giá tính lệ phí trước bạ cao nhất.</w:t>
      </w:r>
    </w:p>
    <w:p w14:paraId="5C1E91FD"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ô tô, xe máy đã qua sử dụng mà chưa có trong Bảng giá và không xác định được kiểu loại xe tương đương thì cơ quan thuế căn cứ vào cơ sở dữ liệu theo quy định tại khoản 1 Điều 1 Nghị định số 20/2019/NĐ-CP ngày 21 tháng 2 năm 2019 của Chính phủ để xác định giá tính lệ phí trước bạ.”</w:t>
      </w:r>
    </w:p>
    <w:p w14:paraId="1BD39012"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5 và khoản 6 Điều 4 được sửa đổi, bổ sung như sau:</w:t>
      </w:r>
    </w:p>
    <w:p w14:paraId="1E4AD15E"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Mức thu lệ phí trước bạ theo tỷ lệ (%)</w:t>
      </w:r>
    </w:p>
    <w:p w14:paraId="374EB9EC"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Ô tô, rơ moóc hoặc sơ mi rơ moóc được kéo bởi ô tô, các loại xe tương tự, ô tô chở người từ 09 chỗ ngồi trở xuống, ô tô tải VAN và ô tô vừa chở người, vừa chở hàng (Ô tô pick-up chở hàng): mức thu đối với các xe này thực hiện theo quy định tại khoản 2 Điều 1 Nghị định số 20/2019/NĐ-CP ngày 21 tháng 02 năm 2019 của Chính phủ.</w:t>
      </w:r>
    </w:p>
    <w:p w14:paraId="623F641B"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loại phương tiện, khối lượng chuyên chở ghi tại Giấy chứng nhận chất lượng an toàn kỹ thuật và bảo vệ môi trường do cơ quan đăng kiểm Việt Nam cấp, Cơ quan thuế xác định mức thu lệ phí trước bạ đối với ô tô, rơ moóc hoặc sơ mi rơ moóc được kéo bởi ô tô, các loại xe tương tự theo quy định tại khoản này.</w:t>
      </w:r>
    </w:p>
    <w:p w14:paraId="34F043B0"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xác định mức thu lệ phí trước bạ xe ô tô trên cơ sở:</w:t>
      </w:r>
    </w:p>
    <w:p w14:paraId="006195A7"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chỗ ngồi trên xe ôtô được xác định theo thiết kế của nhà sản xuất.</w:t>
      </w:r>
    </w:p>
    <w:p w14:paraId="3AB6CB8F"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lượng chuyên chở.</w:t>
      </w:r>
    </w:p>
    <w:p w14:paraId="11AC0705"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xe được xác định như sau:</w:t>
      </w:r>
    </w:p>
    <w:p w14:paraId="0F95F30E"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nhập khẩu căn cứ xác định của cơ quan Đăng kiểm ghi tại mục “Loại phương tiện” của Giấy chứng nhận chất lượng an toàn kỹ thuật và bảo vệ môi trường xe cơ giới nhập khẩu hoặc Thông báo miễn kiểm tra chất lượng an toàn kỹ thuật và bảo vệ môi trường đối với xe cơ giới nhập khẩu do cơ quan đăng kiểm Việt Nam cấp;</w:t>
      </w:r>
    </w:p>
    <w:p w14:paraId="069A2852"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sản xuất, lắp ráp trong nước thì căn cứ vào mục “Loại phương tiện” ghi tại Giấy chứng nhận chất lượng an toàn kỹ thuật và bảo vệ môi trường ô tô sản xuất, lắp ráp hoặc Phiếu kiểm tra chất lượng xuất xưởng dùng cho xe cơ giới.</w:t>
      </w:r>
    </w:p>
    <w:p w14:paraId="63098929"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mục “Loại phương tiện” (loại xe) của các giấy tờ nêu trên không xác định là xe ô tô tải thì áp dụng tỷ lệ thu lệ phí trước bạ đối với xe ô tô chở người.</w:t>
      </w:r>
    </w:p>
    <w:p w14:paraId="7FDFCCA5"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Công an cấp biển số đăng ký xe kiểm tra loại xe, nếu phát hiện Giấy chứng nhận chất lượng an toàn kỹ thuật và bảo vệ môi trường, Thông báo miễn kiểm tra chất lượng an toàn kỹ thuật và bảo vệ môi trường đối với xe cơ giới nhập khẩu do cơ quan đăng kiểm Việt Nam cấp hoặc Phiếu kiểm tra chất lượng xuất xưởng dùng cho xe cơ giới ghi chưa đúng loại xe ô tô tải hoặc ô tô chở người dẫn đến việc áp dụng mức thu lệ phí trước bạ xe chưa phù hợp thì thông báo kịp thời với cơ quan Đăng kiểm để xác định lại loại phương tiện trước khi cấp biển số. Trường hợp cơ quan Đăng kiểm xác định lại loại phương tiện dẫn đến phải tính lại mức thu lệ phí trước bạ thì cơ quan Công an chuyển hồ sơ kèm tài liệu xác minh sang cơ quan thuế để phát hành thông báo thu lệ phí trước bạ theo đúng quy định.</w:t>
      </w:r>
    </w:p>
    <w:p w14:paraId="47BAE594"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Đối với các loại xe ô tô biển số ngoại giao, biển số nước ngoài và biển số quốc tế của các tổ chức, cá nhân nước ngoài quy định tại khoản 2, Điều 9 Nghị định số 140/2016/NĐ-CP ngày 10/10/2016 của Chính phủ chuyển nhượng cho các tổ chức, cá nhân khác tại Việt Nam (không thuộc đối tượng quy định khoản 2, Điều 9 Nghị định 140/2016/NĐ-CP ngày 10/10/2016 của Chính phủ) thì tổ chức, cá nhân nhận chuyển nhượng làm thủ tục kê khai, nộp thuế nhập khẩu, thuế tiêu thụ đặc biệt, thuế giá trị gia tăng theo quy định và nộp lệ phí trước bạ với mức thu lần đầu theo quy định của Hội đồng nhân dân tỉnh, thành phố trực thuộc Trung ương. Giá tính lệ phí trước bạ đối với trường hợp này là giá trị còn lại của tài sản được xác định tại thời điểm kê khai lệ phí trước bạ theo hướng dẫn tại điểm d.3 khoản 3 Điều 3 Thông tư này.</w:t>
      </w:r>
    </w:p>
    <w:p w14:paraId="6806408C"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loại xe ô tô biển số nước ngoài mà chủ xe là người nước ngoài (không thuộc đối tượng quy định tại khoản 2 Điều 9 Nghị định 140/2016/NĐ-CP ngày 10/10/2016 của Chính phủ) đã kê khai và nộp lệ phí trước bạ theo mức thu lần đầu, trường hợp người nước ngoài chuyển nhượng tài sản cho các tổ chức, cá nhân khác tại Việt Nam thì tổ chức, cá nhân nhận chuyển nhượng phải kê khai, nộp lệ phí trước bạ khi đăng ký quyền sở hữu, sử dụng theo mức thu 2%.”</w:t>
      </w:r>
    </w:p>
    <w:p w14:paraId="52E71645"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c khoản 3, khoản 15, điểm c khoản 16, khoản 21 Điều 5 được sửa đổi, bổ sung như sau:</w:t>
      </w:r>
    </w:p>
    <w:p w14:paraId="064E45FD"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Miễn lệ phí trước bạ</w:t>
      </w:r>
    </w:p>
    <w:p w14:paraId="03DFA420"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lệ phí trước bạ thực hiện theo quy định tại Điều 9 Nghị định số </w:t>
      </w:r>
      <w:hyperlink r:id="rId12" w:history="1">
        <w:r>
          <w:rPr>
            <w:rStyle w:val="Hyperlink"/>
            <w:rFonts w:ascii="Arial" w:hAnsi="Arial" w:cs="Arial"/>
            <w:color w:val="135ECD"/>
            <w:sz w:val="21"/>
            <w:szCs w:val="21"/>
          </w:rPr>
          <w:t>140/2016/NĐ-CP</w:t>
        </w:r>
      </w:hyperlink>
      <w:r>
        <w:rPr>
          <w:rFonts w:ascii="Arial" w:hAnsi="Arial" w:cs="Arial"/>
          <w:color w:val="000000"/>
          <w:sz w:val="21"/>
          <w:szCs w:val="21"/>
        </w:rPr>
        <w:t> ngày 10/10/2016 của Chính phủ về lệ phí trước bạ, được sửa đổi, bổ sung tại khoản 3 Điều 1 Nghị định số </w:t>
      </w:r>
      <w:hyperlink r:id="rId13" w:history="1">
        <w:r>
          <w:rPr>
            <w:rStyle w:val="Hyperlink"/>
            <w:rFonts w:ascii="Arial" w:hAnsi="Arial" w:cs="Arial"/>
            <w:color w:val="135ECD"/>
            <w:sz w:val="21"/>
            <w:szCs w:val="21"/>
          </w:rPr>
          <w:t>20/2019/NĐ-CP</w:t>
        </w:r>
      </w:hyperlink>
      <w:r>
        <w:rPr>
          <w:rFonts w:ascii="Arial" w:hAnsi="Arial" w:cs="Arial"/>
          <w:color w:val="000000"/>
          <w:sz w:val="21"/>
          <w:szCs w:val="21"/>
        </w:rPr>
        <w:t> ngày 21 tháng 02 năm 2019 của Chính phủ, cụ thể như sau:</w:t>
      </w:r>
    </w:p>
    <w:p w14:paraId="35A80F5B"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được Nhà nước giao hoặc cho thuê theo hình thức trả tiền thuê đất một lần cho cả thời gian thuê sử dụng vào các mục đích sau đây:</w:t>
      </w:r>
    </w:p>
    <w:p w14:paraId="0B61E496"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tư xây dựng kết cấu hạ tầng (không phân biệt đất trong hay ngoài khu công nghiệp, khu chế xuất), đầu tư xây dựng nhà để chuyển nhượng, bao gồm cả trường hợp tổ chức, cá nhân nhận chuyển nhượng để tiếp tục đầu tư xây dựng kết cấu hạ tầng hoặc xây dựng nhà để chuyển nhượng. Các trường hợp này nếu đăng ký quyền sở hữu, quyền sử dụng để cho thuê hoặc tự sử dụng thì phải nộp lệ phí trước bạ.</w:t>
      </w:r>
    </w:p>
    <w:p w14:paraId="458B0FC1"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Nhà, đất được bồi thường, tái định cư (kể cả nhà, đất mua bằng tiền được bồi thường, hỗ trợ) khi nhà nước thu hồi nhà, đất theo quy định của pháp luật mà tổ chức, cá nhân bị thu hồi nhà, đất đã nộp lệ phí trước bạ (hoặc không phải nộp, hoặc được miễn lệ phí trước bạ hoặc đã khấu trừ lệ phí trước bạ phải nộp khi tính tiền bồi thường nhà đất bị thu hồi theo quy định của pháp luật).</w:t>
      </w:r>
    </w:p>
    <w:p w14:paraId="02E840F9"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miễn lệ phí trước bạ quy định tại khoản này được áp dụng đối với đối tượng bị thu hồi nhà, đất.</w:t>
      </w:r>
    </w:p>
    <w:p w14:paraId="23114C7A"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Tài sản của tổ chức, cá nhân đã được cấp giấy chứng nhận quyền sở hữu, sử dụng khi đăng ký lại quyền sở hữu, sử dụng được miễn nộp lệ phí trước bạ trong những trường hợp sau đây:</w:t>
      </w:r>
    </w:p>
    <w:p w14:paraId="69AFAAC1"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đã được cấp giấy chứng nhận quyền sở hữu, sử dụng của hộ gia đình do một người trong hộ gia đình đứng tên (bao gồm cả đồng sở hữu tài sản), khi phân chia tài sản đó theo quy định của pháp luật cho các thành viên hộ gia đình đăng ký lại;</w:t>
      </w:r>
    </w:p>
    <w:p w14:paraId="13369511"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hộ gia đình phải là người có quan hệ gia đình theo quy định của Luật Hôn nhân và gia đình và cùng hộ khẩu thường trú với người đứng tên trên giấy chứng nhận quyền sở hữu, sử dụng.</w:t>
      </w:r>
    </w:p>
    <w:p w14:paraId="300176AF"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Xe cứu hỏa, xe cứu thương, xe chiếu chụp X-quang, xe cứu hộ (bao gồm cả xe kéo xe, xe chở xe); xe chở rác, xe phun nước, xe tưới nước, xe xi téc phun nước, xe quét đường, xe hút chất thải, xe hút bụi; xe chuyên dùng cho thương binh, bệnh binh, người tàn tật đăng ký quyền sở hữu tên thương binh, bệnh binh, người tàn tật.”</w:t>
      </w:r>
    </w:p>
    <w:p w14:paraId="4332D251"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Bãi bỏ một số quy định tại Thông tư số 301/2016/TT-BTC ngày 15 tháng 11 năm 2016 hướng dẫn về lệ phí trước bạ</w:t>
      </w:r>
    </w:p>
    <w:p w14:paraId="0FBB56DA"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c.4 khoản 1, điểm c.2 khoản 2, điểm a khoản 3 của Điều 3.</w:t>
      </w:r>
    </w:p>
    <w:p w14:paraId="20FFB27A"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b và điểm d khoản 16, khoản 23 và khoản 25 của Điều 5; Điều 6.</w:t>
      </w:r>
    </w:p>
    <w:p w14:paraId="0C6EBE87"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0F8FEA1B"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01/6/2019.</w:t>
      </w:r>
    </w:p>
    <w:p w14:paraId="1F14D5F8" w14:textId="77777777" w:rsidR="005C772A" w:rsidRDefault="005C772A" w:rsidP="005C7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trường hợp có vướng mắc, đề nghị các tổ chức, cá nhân phản ảnh kịp thời về Bộ Tài chính để nghiên cứu, hướng dẫn./.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5C772A" w14:paraId="72078210" w14:textId="77777777" w:rsidTr="005C772A">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13B7E" w14:textId="77777777" w:rsidR="005C772A" w:rsidRDefault="005C772A" w:rsidP="005C772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Chủ tịch nước,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r>
            <w:r>
              <w:rPr>
                <w:rFonts w:ascii="Arial" w:hAnsi="Arial" w:cs="Arial"/>
                <w:color w:val="000000"/>
                <w:sz w:val="21"/>
                <w:szCs w:val="21"/>
              </w:rPr>
              <w:lastRenderedPageBreak/>
              <w:t>- HĐND, UBND, Sở TC, Cục thuế, KBNN các tỉnh, TP trực thuộc TW;</w:t>
            </w:r>
            <w:r>
              <w:rPr>
                <w:rFonts w:ascii="Arial" w:hAnsi="Arial" w:cs="Arial"/>
                <w:color w:val="000000"/>
                <w:sz w:val="21"/>
                <w:szCs w:val="21"/>
              </w:rPr>
              <w:br/>
              <w:t>- Phòng Thương mại và Công nghiệp Việt Nam;</w:t>
            </w:r>
            <w:r>
              <w:rPr>
                <w:rFonts w:ascii="Arial" w:hAnsi="Arial" w:cs="Arial"/>
                <w:color w:val="000000"/>
                <w:sz w:val="21"/>
                <w:szCs w:val="21"/>
              </w:rPr>
              <w:br/>
              <w:t>- Công báo;</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Cổng thông tin điện tử: Chính phủ, Bộ Tài chính, Cục Quản lý công sản;</w:t>
            </w:r>
            <w:r>
              <w:rPr>
                <w:rFonts w:ascii="Arial" w:hAnsi="Arial" w:cs="Arial"/>
                <w:color w:val="000000"/>
                <w:sz w:val="21"/>
                <w:szCs w:val="21"/>
              </w:rPr>
              <w:br/>
              <w:t>- Các đơn vị thuộc Bộ;</w:t>
            </w:r>
            <w:r>
              <w:rPr>
                <w:rFonts w:ascii="Arial" w:hAnsi="Arial" w:cs="Arial"/>
                <w:color w:val="000000"/>
                <w:sz w:val="21"/>
                <w:szCs w:val="21"/>
              </w:rPr>
              <w:br/>
              <w:t>- Lưu: VT, TCT (VT,CS).</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45E04" w14:textId="77777777" w:rsidR="005C772A" w:rsidRDefault="005C7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29E29492" w14:textId="7B1DF014" w:rsidR="008100A5" w:rsidRPr="005C772A" w:rsidRDefault="008100A5" w:rsidP="005C772A"/>
    <w:sectPr w:rsidR="008100A5" w:rsidRPr="005C772A" w:rsidSect="00EF16BB">
      <w:headerReference w:type="even" r:id="rId14"/>
      <w:headerReference w:type="default" r:id="rId15"/>
      <w:footerReference w:type="even" r:id="rId16"/>
      <w:footerReference w:type="default" r:id="rId17"/>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9F3C3" w14:textId="77777777" w:rsidR="00616DBD" w:rsidRDefault="00616DBD">
      <w:r>
        <w:separator/>
      </w:r>
    </w:p>
  </w:endnote>
  <w:endnote w:type="continuationSeparator" w:id="0">
    <w:p w14:paraId="445813BE" w14:textId="77777777" w:rsidR="00616DBD" w:rsidRDefault="0061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81AEC" w14:textId="77777777" w:rsidR="00616DBD" w:rsidRDefault="00616DBD">
      <w:r>
        <w:separator/>
      </w:r>
    </w:p>
  </w:footnote>
  <w:footnote w:type="continuationSeparator" w:id="0">
    <w:p w14:paraId="1537E3D7" w14:textId="77777777" w:rsidR="00616DBD" w:rsidRDefault="0061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16DB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C772A"/>
    <w:rsid w:val="005D1905"/>
    <w:rsid w:val="005D5127"/>
    <w:rsid w:val="005E185E"/>
    <w:rsid w:val="005E6685"/>
    <w:rsid w:val="005E66BE"/>
    <w:rsid w:val="00616DBD"/>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phi-va-le-phi-nam-2015.aspx" TargetMode="External"/><Relationship Id="rId13" Type="http://schemas.openxmlformats.org/officeDocument/2006/relationships/hyperlink" Target="https://admin.luatminhkhue.vn/van-ban/nghi-dinh-20-2019-nd-cp.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thong-tu-301-2016-tt-btc.aspx" TargetMode="External"/><Relationship Id="rId12" Type="http://schemas.openxmlformats.org/officeDocument/2006/relationships/hyperlink" Target="https://admin.luatminhkhue.vn/van-ban/nghi-dinh-140-2016-nd-cp-ve-le-phi-truoc-ba.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87-2017-nd-cp-chuc-nang-nhiem-vu-quyen-han-va-co-cau-to-chuc-cua-bo-tai-chinh.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dmin.luatminhkhue.vn/van-ban/nghi-dinh-20-2019-nd-cp.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nghi-dinh-140-2016-nd-cp-ve-le-phi-truoc-ba.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7</Pages>
  <Words>2143</Words>
  <Characters>12218</Characters>
  <Application>Microsoft Office Word</Application>
  <DocSecurity>0</DocSecurity>
  <Lines>101</Lines>
  <Paragraphs>28</Paragraphs>
  <ScaleCrop>false</ScaleCrop>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281</cp:revision>
  <dcterms:created xsi:type="dcterms:W3CDTF">2024-12-02T03:13:00Z</dcterms:created>
  <dcterms:modified xsi:type="dcterms:W3CDTF">2025-01-06T09:34:00Z</dcterms:modified>
</cp:coreProperties>
</file>