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203/2013/NĐ-CP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11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phương pháp tính, mức thu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Khoáng sản ngày 17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quy định về phương pháp tính, mức thu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chi tiết Khoản 3 Điều 77 Luật khoáng sản ngày 17 tháng 11 năm 2010 của Quốc hội khóa XII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pháp tính, mức thu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thức thu, chế độ quản lý và sử dụng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nhà nước thực hiện công tác tính, thu, quản lý và sử dụng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được cấp giấy phép khai thác không thông qua đấu giá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Trữ lượng địa chất là một phần hoặc toàn bộ trữ lượng khoáng sản trong khu vực đã thăm dò được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Trữ lượng tính tiền cấp quyền khai thác khoáng sản (Q) là trữ lượng địa chất nằm trong ranh giới khu vực được cấp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Trữ lượng khai thác là trữ lượng địa chất nằm trong ranh giới khu vực được phép khai thác; trong đó, đã loại bỏ một phần trữ lượng do áp dụng phương pháp khai thác lộ thiên hoặc hầm lò nhằm đảm bảo khả thi trong quá trình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số thu hồi khoáng sản liên quan đến phương pháp khai thác (K</w:t>
      </w:r>
      <w:r>
        <w:rPr>
          <w:vertAlign w:val="subscript"/>
        </w:rPr>
        <w:t xml:space="preserve">1</w:t>
      </w:r>
      <w:r>
        <w:t xml:space="preserve">) là tỷ lệ giữa trữ lượng địa chất đã được loại bỏ một phần do thiết kế phương pháp khai thác và trữ lượng địa chất trong ranh giới khu vực được cấp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Mức thu tiền cấp quyền khai thác khoáng sản (R) được quy định bằng tỷ lệ phần trăm (%) giá trị quặng nguyên khai của khu vực khoáng sản được phép khai thác. Giá trị này được xác định trên cơ sở các yếu tố trữ lượng địa chất, giá tính thuế tài nguyên và các hệ số thu hồi khoáng sản liên quan đến phương pháp khai thác, điều kiện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MỨC THU, PHƯƠNG PHÁP TÍNH, PHƯƠNG THỨC THU, NỘP, CHẾ ĐỘ QUẢN LÝ VÀ SỬ DỤNG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Mức thu tiền cấp quyền khai thác khoáng sản (R)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tiền cấp quyền khai thác khoáng sản (R) được quy định theo nhóm, loại khoáng sản có giá trị từ 1% đến 5%, được thể hiện tại Phụ lục I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Công thức tính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cấp quyền khai thác khoáng sản được tính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Q x G x K</w:t>
      </w:r>
      <w:r>
        <w:rPr>
          <w:vertAlign w:val="subscript"/>
        </w:rPr>
        <w:t xml:space="preserve">1</w:t>
      </w:r>
      <w:r>
        <w:t xml:space="preserve"> x K</w:t>
      </w:r>
      <w:r>
        <w:rPr>
          <w:vertAlign w:val="subscript"/>
        </w:rPr>
        <w:t xml:space="preserve">2</w:t>
      </w:r>
      <w:r>
        <w:t xml:space="preserve"> x 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Tiền cấp quyền khai thác khoáng sản; đơn vị tính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 Trữ lượng tính tiền cấp quyền khai thác khoáng sản được quy định cụ thể tại Điều 6 Nghị định này; đơn vị tính là m</w:t>
      </w:r>
      <w:r>
        <w:rPr>
          <w:vertAlign w:val="superscript"/>
        </w:rPr>
        <w:t xml:space="preserve">3</w:t>
      </w:r>
      <w:r>
        <w:t xml:space="preserve">, tấn;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 Giá tính tiền cấp quyền khai thác khoáng sản được quy định cụ thể tại Điều 7 Nghị định này; đơn vị tính là đồng/đơn vị trữ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1</w:t>
      </w:r>
      <w:r>
        <w:t xml:space="preserve"> - Hệ số thu hồi khoáng sản liên quan đến phương pháp khai thác, được quy định: Khai thác lộ thiên K</w:t>
      </w:r>
      <w:r>
        <w:rPr>
          <w:vertAlign w:val="subscript"/>
        </w:rPr>
        <w:t xml:space="preserve">1</w:t>
      </w:r>
      <w:r>
        <w:t xml:space="preserve"> = 0,9; khai thác hầm lò K</w:t>
      </w:r>
      <w:r>
        <w:rPr>
          <w:vertAlign w:val="subscript"/>
        </w:rPr>
        <w:t xml:space="preserve">1</w:t>
      </w:r>
      <w:r>
        <w:t xml:space="preserve"> = 0,6; khai thác nước khoáng, nước nóng thiên nhiên và các trường hợp còn lại K</w:t>
      </w:r>
      <w:r>
        <w:rPr>
          <w:vertAlign w:val="subscript"/>
        </w:rPr>
        <w:t xml:space="preserve">1</w:t>
      </w:r>
      <w:r>
        <w:t xml:space="preserve"> =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2</w:t>
      </w:r>
      <w:r>
        <w:t xml:space="preserve"> - Hệ số liên quan đến điều kiện kinh tế - xã hội khó khăn và đặc biệt khó khăn áp dụng theo Danh mục địa bàn ưu đãi đầu tư do Chính phủ quy định: Khu vực khai thác khoáng sản thuộc vùng kinh tế - xã hội đặc biệt khó khăn, K</w:t>
      </w:r>
      <w:r>
        <w:rPr>
          <w:vertAlign w:val="subscript"/>
        </w:rPr>
        <w:t xml:space="preserve">2</w:t>
      </w:r>
      <w:r>
        <w:t xml:space="preserve"> = 0,90; khu vực khai thác khoáng sản thuộc vùng kinh tế - xã hội khó khăn, K</w:t>
      </w:r>
      <w:r>
        <w:rPr>
          <w:vertAlign w:val="subscript"/>
        </w:rPr>
        <w:t xml:space="preserve">2</w:t>
      </w:r>
      <w:r>
        <w:t xml:space="preserve"> = 0,95; các khu vực khai thác khoáng sản thuộc vùng còn lại, K</w:t>
      </w:r>
      <w:r>
        <w:rPr>
          <w:vertAlign w:val="subscript"/>
        </w:rPr>
        <w:t xml:space="preserve">2</w:t>
      </w:r>
      <w:r>
        <w:t xml:space="preserve"> =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 - Mức thu tiền cấp quyền khai thác khoáng sản; đơn vị tính là phần trăm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Trữ lượng để tính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Trữ lượng để tính tiền cấp quyền khai thác khoáng sản được xác định theo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Giấy phép khai thác khoáng sản cấp trước ngày Luật khoáng sản 2010 có hiệu lực, trữ lượng tính tiền cấp quyền khai thác khoáng sản là trữ lượng còn lại tính từ ngày 01 tháng 7 năm 2011. Cụ thể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trữ lượng ghi trong giấy phép khai thác là trữ lượng địa chất: Lấy trữ lượng trong giấy phép trừ (-) đi trữ lượng khai thác đã được tính quy đổi thành trữ lượng địa chất. Quy đổi trữ lượng đã khai thác ra trữ lượng địa chất được thực hiện bằng cách lấy trữ lượng đã khai thác chia (:) cho hệ số thu hồi khoáng sản liên quan phương pháp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trong giấy phép khai thác không ghi trữ lượng địa chất và chỉ ghi trữ lượng khai thác: Lấy trữ lượng trong giấy phép trừ (-) đi trữ lượng đã khai thác và chia (:) cho hệ số thu hồi khoáng sản liên quan phương pháp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trong giấy phép khai thác ghi tài nguyên được phép khai thác, công suất khai thác năm và thời hạn khai thác hoặc chỉ ghi công suất khai thác năm và thời hạn khai thác: Lấy công suất khai thác năm nhân (x) với thời hạn còn lại của giấy phép và chia (:) cho hệ số thu hồi khoáng sản liên quan phương pháp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trong giấy phép khai thác ghi khối lượng sản phẩm hàng hóa (ví dụ số lượng viên gạch, ngói hoặc các trường hợp khác) và thời gian thực hiện: Lấy mức tiêu hao nguyên liệu/đơn vị sản phẩm trong dự án đầu tư nhân (x) với khối lượng hàng hóa sản xuất trong năm, nhân (x) với thời hạn khai thác còn lại của giấy phép và chia (:) cho hệ số thu hồi khoáng sản liên quan phương pháp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giấy phép khai thác khoáng sản là nước khoáng và nước nóng thiên nhiên: Lấy lưu lượng nước m</w:t>
      </w:r>
      <w:r>
        <w:rPr>
          <w:vertAlign w:val="superscript"/>
        </w:rPr>
        <w:t xml:space="preserve">3</w:t>
      </w:r>
      <w:r>
        <w:t xml:space="preserve">/ngày-đêm theo cấp phép nhân (x) với thời hạn khai thác còn lại của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Cơ sở tính toán trữ lượng đã khai thác cho các trường hợp quy định tại Điểm a, b Khoản này được thống kê theo báo cáo nộp thuế tài nguyên và các chứng từ, tài liệu hợp pháp liên quan hàng năm của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Giấy phép khai thác khoáng sản cấp sau ngày Luật khoáng sản 2010 có hiệu lực và trước ngày Nghị định này có hiệu lực: Trữ lượng tính tiền cấp quyền khai thác khoáng sản được xác định tương tự Điểm a, Điểm b và Điểm đ Khoản 1 Điều này; trong đó trữ lượng đã khai thác bằng không (0).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giấy phép được cơ quan nhà nước có thẩm quyền cho phép khai thác không bắt buộc phải tiến hành thăm dò, quy định tại Điều 65 Luật khoáng sản, thì trữ lượng tính tiền cấp quyền khai thác khoáng sản áp dụng quy định tại Điểm c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xin gia hạn Giấy phép khai thác khoáng sản, tổ chức, cá nhân phải nộp bổ sung tiền cấp quyền khai thác khoáng sản đối với phần trữ lượng lớn hơn so với trữ lượng đã nộp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không thể áp dụng quy định tại các Khoản 1, 2, 3, 4 Điều này thì tiến hành đánh giá phần trữ lượng còn lại. Các chi phí liên quan đến đánh giá trữ lượng do tổ chức, cá nhân được cấp phép khai thác khoáng sản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các Giấy phép khai thác khoáng sản cấp sau ngày Nghị định này có hiệu lực, trong giấy phép phải thể hiện trữ lượng địa chất là trữ lượng để tính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Giá tính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tính tiền cấp quyền khai thác khoáng sản được xác định theo giá tính thuế tài nguyên do Ủy ban nhân dân các tỉnh, thành phố trực thuộc Trung ương (gọi chung là Ủy ban nhân dân cấp tỉnh) xây dựng, công bố và tại thời điểm tính tiền cấp quyền khai thác khoáng sản còn hiệu lực. Cụ thể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loại khoáng sản trong một khu vực khai thác khoáng sản chỉ áp dụng một mức giá tính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trong một khu vực khai thác khoáng sản, sản phẩm sau khai thác có nhiều loại và mỗi loại có mức giá khác nhau, thì áp dụng giá trị trung bình các mức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loại khoáng sản chưa có giá tính thuế tài nguyên hoặc phải điều chỉnh giá tính thuế tài nguyên do không còn phù hợp theo quy định, Sở Tài nguyên và Môi trường chủ trì, phối hợp với các cơ quan liên quan xây dựng giá; Sở Tài chính thẩm định, trình Ủy ban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Trình tự, hồ sơ tính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Giấy phép khai thác khoáng sản cấp trước ngày Nghị định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được cấp Giấy phép khai thác khoáng sản nộp hồ sơ tính tiền cấp quyền khai thác khoáng sản về Tổng cục Địa chất và Khoáng sản Việt Nam và Sở Tài nguyên và Môi trường cấp tỉnh theo thẩm quyền cấp phép khai thác trong thời gian không quá 60 (sáu mươi) ngày, kể từ ngày Nghị định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tính tiền cấp quyền khai thác khoáng sản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tự kê khai thông tin tính tiền cấp quyền khai thác khoáng sản theo Mẫu số 01 tại Phụ lục II kèm theo Nghị định này: 02 (hai)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phép khai thác khoáng sản: 01 (một)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nộp thuế tài nguyên hàng năm; các chứng từ, tài liệu hợp pháp chứng minh trữ lượng khoáng sản đã khai thác tính đến hết ngày 30 tháng 6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Giấy phép khai thác khoáng sản cấp không thông qua đấu giá quyền khai thác khoáng sản và sau ngày Nghị định này có hiệu lực, phải thực hiện nộp tiền cấp quyền khai thác khoáng sản theo quy định trước khi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Tiếp nhận, tính và phê duyệt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Địa chất và Khoáng sản Việt Nam, Sở Tài nguyên và Môi trường cấp tỉnh là cơ quan tiếp nhận, kiểm tra, xác nhận tính pháp lý, mức độ đầy đủ của các hồ sơ tính tiền cấp quyền khai thác khoáng sản do tổ chức, cá nhân nộp; tổ chức tính và trình Bộ trưởng Bộ Tài nguyên và Môi trường, Chủ tịch Ủy ban nhân dân cấp tỉnh phê duyệt tiền cấp quyền khai thác khoáng sản theo thẩm quyền cấp phép khai thác khoáng sản theo Mẫu số 02 và Mẫu số 03 tại Phụ lục II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khu vực khoáng sản được phép khai thác nằm trên địa bàn liên tỉnh, liên huyện; tiền cấp quyền khai thác khoáng sản được phân chia số tiền phải nộp theo tỷ lệ diện tích khu vực khoáng sản. Khu vực này được căn cứ từ Giấy phép khai thác khoáng sản theo địa bàn từng tỉnh, từng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Địa chất và Khoáng sản Việt Nam, Sở Tài nguyên và Môi trường cấp tỉnh gửi văn bản phê duyệt tiền cấp quyền khai thác khoáng sản cho Cục thuế địa phương nơi có khu vực khoáng sản được cấp phép khai thác và thông báo cho tổ chức, cá nhân được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Thông báo nộp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văn bản phê duyệt tiền cấp quyền khai thác khoáng sản, chậm nhất là 10 (mười) ngày làm việc, Cục thuế địa phương nơi có khu vực khoáng sản được cấp phép khai thác ra thông báo nộp tiền cấp quyền khai thác khoáng sản theo Mẫu số 04 tại Phụ lục II kèm theo Nghị định này, gửi tổ chức, cá nhân được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Phương thức thu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Nộp một lần bằng 100% tổng số tiền cấp quyền khai thác khoáng sản đối với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khai thác còn lại trong Giấy phép khai thác hoặc cấp mới bằng hoặc dưới 05 (năm)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giá trị tiền cấp quyền khai thác khoáng sản bằng hoặc nhỏ hơn 01 (một) tỷ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Nộp nhiều lần đối với các trường hợp không thuộc Khoản 1 Điều này và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tiền mỗi lần nộp được tính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Giấy phép khai thác khoáng sản cấp trước ngày Nghị định này có hiệu lực: Lần đầu thu khi có thông báo của cơ quan nhà nước có thẩm quyền; các lần sau thu hàng năm liên tục (trước ngày 31 tháng 3 các năm tiếp theo) và hoàn thành việc thu trước khi giấy phép hết hạn 5 năm. Cụ thể theo công thức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hn</w:t>
      </w:r>
      <w:r>
        <w:t xml:space="preserve"> = T: (X - 4)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hn</w:t>
      </w:r>
      <w:r>
        <w:t xml:space="preserve"> - Tiền cấp quyền khai thác khoáng sản phải nộp hàng năm;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Tổng số tiền cấp quyền khai thác khoáng sản phải nộp;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 Số năm khai thác còn lại;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Giấy phép khai thác khoáng sản cấp sau ngày Nghị định này có hiệu lực: Lần đầu thu trước khi cấp Giấy phép khai thác; các lần sau thu hàng năm liên tục (trước ngày 31 tháng 3 các năm tiếp theo) và hoàn thành việc thu vào nửa đầu thời hạn cấp phép. Cụ thể theo công thức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hn</w:t>
      </w:r>
      <w:r>
        <w:t xml:space="preserve"> = 2T: 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hn</w:t>
      </w:r>
      <w:r>
        <w:t xml:space="preserve"> - Tiền cấp quyền khai thác khoáng sản phải nộp hàng năm;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Tổng số tiền cấp quyền khai thác khoáng sản phải nộp;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 Tổng số năm được khai thác;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tiền nộp từ lần thứ hai phải nhân với tỷ số chênh lệch giá tính tiền cấp quyền khai thác khoáng sản.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n</w:t>
      </w:r>
      <w:r>
        <w:t xml:space="preserve"> = T</w:t>
      </w:r>
      <w:r>
        <w:rPr>
          <w:vertAlign w:val="subscript"/>
        </w:rPr>
        <w:t xml:space="preserve">hn</w:t>
      </w:r>
      <w:r>
        <w:t xml:space="preserve"> x G</w:t>
      </w:r>
      <w:r>
        <w:rPr>
          <w:vertAlign w:val="subscript"/>
        </w:rPr>
        <w:t xml:space="preserve">n</w:t>
      </w:r>
      <w:r>
        <w:t xml:space="preserve"> : 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n</w:t>
      </w:r>
      <w:r>
        <w:t xml:space="preserve"> - Tiền nộp lần thứ n;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hn</w:t>
      </w:r>
      <w:r>
        <w:t xml:space="preserve"> - Tiền nộp hàng năm;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n</w:t>
      </w:r>
      <w:r>
        <w:t xml:space="preserve"> - Giá tính tiền cấp quyền khai thác khoáng sản tại thời điểm nộp tiền lần thứ n; đồng/đơn vị trữ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 Giá tính tiền cấp quyền khai thác khoáng sản lần đầu; đồng/đơn vị trữ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quá trình khai thác, tổ chức, cá nhân có thể đề nghị thay đổi giảm số lần nộp và tăng số tiền phải nộp cho các lần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điểm nộp tiền cấp quyền khai thác khoáng sản chậm nhất lần đầu là 90 (chín mươi) ngày tính từ ngày nhận được thông báo của Cục thuế địa phương; thời điểm các lần sau chậm nhất là ngày 31 tháng 3 các năm tiếp theo. Sau các thời điểm này, ngoài số tiền phải nộp theo thông báo, tổ chức, cá nhân còn phải nộp tiền phạt theo quy định của pháp luật về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trữ lượng khoáng sản được cấp phép lớn, thời gian khai thác còn lại và công suất khai thác trung bình hàng năm không thể hết phần trữ lượng chưa khai thác; tổ chức, cá nhân có thể xin điều chỉnh Giấy phép khai thác về công suất hoặc trữ lượng. Tiền cấp quyền khai thác khoáng sản thực hiện theo Giấy phép khai thác hiện hành và được điều chỉnh phù hợp khi Giấy phép khai thác thay thế có hiệu lực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Phương thức nộp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cấp quyền khai thác khoáng sản thực hiện nộp 70% cho ngân sách trung ương, 30% cho ngân sách địa phương, đối với Giấy phép do Trung ương cấp; 100% cho ngân sách địa phương, đối với Giấy phép do Ủy ban nhân dân cấp tỉnh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được cấp quyền khai thác khoáng sản nộp tiền theo Thông báo của Cục thuế địa phương. Việc thu, nộp tiền cấp quyền khai thác khoáng sản được thực hiện theo đúng quy định về thu và quản lý các khoản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nhận được giấy chứng nhận đã nộp tiền vào ngân sách nhà nước, tổ chức, cá nhân được cấp quyền khai thác khoáng sản gửi 01 bản cho Tổng cục Địa chất và Khoáng sản Việt Nam đối với giấy phép thuộc thẩm quyền cấp phép của Bộ Tài nguyên và Môi trường hoặc cho Sở Tài nguyên và Môi trường đối với giấy phép thuộc thẩm quyền cấp phép của Ủy ban nhân dân cấp tỉnh để theo dõi,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Đảm bảo kinh phí chi cho công tác điều tra cơ bản địa chất về khoáng sản, bảo vệ khoáng sản chưa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cơ quan Tài nguyên và Môi trường lập dự toán chi cho nhiệm vụ điều tra cơ bản địa chất về khoáng sản, bảo vệ khoáng sản chưa khai thác cùng với thời điểm xây dựng dự toán ngân sách nhà nước, gửi cơ quan Tài chính, cơ quan Kế hoạch và Đầu tư. Căn cứ khả năng cân đối của ngân sách và dự toán thu từ nguồn thu tiền cấp quyền khai thác khoáng sản năm kế hoạch được hưởng theo phân cấp; cơ quan Tài chính xem xét, tổng hợp phương án phân bổ chi ngân sách trình cấp có thẩm quyền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Kinh phí tổ chức xác định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chi cho nhiệm vụ tổ chức xác định tiền cấp quyền khai thác khoáng sản do ngân sách nhà nước đảm bảo và được bố trí trong phạm vi dự toán chi ngân sách giao cho cơ quan Tài nguyên và Môi trường theo phân cấp hiện hành quy định tại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xác định tiền cấp quyền khai thác khoáng sản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khảo sát, thu thập và xử lý số liệu, thông tin để tính tiền cấp quyền khai thác khoáng sản, gồm: Tiền lương, tiền công theo chế độ hiện hành cho lao động trực tiếp (không bao gồm chi phí tiền lương cho cán bộ công chức đã được hưởng tiền lương theo chế độ quy định hiện hành), tiền công tác phí, lưu trú, phương tiện, bồi dưỡng làm thêm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hội nghị, hội thảo, họp kỹ thuật để xác định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mua sắm trang thiết bị, phương tiện liên quan đến việc xác định tiền cấp quyền khai thác khoáng sản (nếu có), vật tư văn phòng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kiểm tra, thẩm định kết quả xác định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khoản chi khác liên quan trực tiếp đến việc tổ chức xác định giá trị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nguyên và Môi trường, Ủy ban nhân dân cấp tỉnh có trách nhiệm quản lý, sử dụng và quyết toán kinh phí tổ chức xác định tiền cấp quyền khai thác khoáng sản theo đúng chế độ và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của các cơ quan trong công tác tính, thu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Địa chất và Khoáng sản Việt Nam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tính, thẩm định số tiền cấp quyền khai thác khoáng sản phải nộp, trình cấp có thẩm quyền phê duyệt; gửi văn bản phê duyệt tiền cấp quyền khai thác khoáng sản theo thẩm quyền cấp phép của Bộ Tài nguyên và Môi trường và số tiền phải nộp trước ngày 31 tháng 12 hàng năm cho Cục thuế địa phương nơi có khu vực khoáng sản được cấp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giám sát trong quá trình thi công hệ phương pháp kỹ thuật và các hạng mục công việc được ghi trong Giấy phép thăm dò đối với các khu vực khoáng sản thuộc thẩm quyền cấp phép của Bộ Tài nguyên và Môi trường để đảm bảo độ tin cậy trong xác định trữ lượng và tính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thanh tra về công tác tính tiền cấp quyền khai thác khoáng sản ở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Hàng năm báo cáo Bộ trưởng Bộ Tài nguyên và Môi trường về công tác thu tiền cấp quyền khai thác khoáng sản trên toàn quốc; tổng hợp và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nguyên và Môi trường cấp tỉnh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tính, thẩm định số tiền cấp quyền khai thác khoáng sản phải nộp, trình cấp có thẩm quyền phê duyệt; gửi văn bản phê duyệt tiền cấp quyền khai thác khoáng sản theo thẩm quyền cấp phép của Ủy ban nhân dân cấp tỉnh và số tiền phải nộp trước ngày 31 tháng 12 hàng năm cho Cục thuế địa phương nơi có khu vực khoáng sản được cấp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xây dựng, điều chỉnh giá tính thuế tài nguyên trình cấp có thẩm quyền phê duyệt và gửi cho Tổng cục Địa chất và Khoáng sản Việt Nam trước ngày 30 tháng 10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giám sát trong quá trình thi công hệ phương pháp kỹ thuật và các hạng mục công việc được ghi trong Giấy phép thăm dò đối với các khu vực khoáng sản thuộc thẩm quyền cấp phép để đảm bảo độ tin cậy trong xác định trữ lượng và tính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Hàng năm tổng hợp số liệu về công tác thu tiền cấp quyền khai thác khoáng sản tại địa phương trình Ủy ban nhân dân cấp tỉnh, đồng thời báo cáo Bộ Tài nguyên và Môi trường để tổng hợp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Thuế địa phương nơi có các khu vực khoáng sản được cấp phép khai thác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Ra thông báo gửi tổ chức, cá nhân: Nộp tiền cấp quyền khai thác khoáng sản; tiền chậm nộp, tiền phạt theo quy định của pháp luật về quản lý thuế do quá thời hạn ghi trên Thông báo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thông tin liên quan đến nộp tiền cấp quyền khai thác khoáng sản cho Tổng cục Địa chất và Khoáng sản Việt Nam hoặc Sở Tài nguyên và Môi trường theo thẩm quyền cấp phép biết,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 hạch toán, báo cáo số thu tiền cấp quyền khai thác khoáng sản theo chế độ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của tổ chức, cá nhân nộp tiền cấp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Nộp tiền cấp quyền khai thác khoáng sản đúng thời hạn theo Thông báo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có nhu cầu điều chỉnh giảm số lần phải nộp và tăng số tiền phải nộp từng lần thì phải có văn bản đề nghị theo Mẫu số 05 tại Phụ lục II kèm theo Nghị định này, gửi cơ quan cấp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nộp tiền cấp quyền khai thác khoáng sản vào ngân sách nhà nước sau thời hạn quy định, thì ngoài số tiền phải nộp theo Thông báo, còn phải nộp tiền phạt theo quy định của pháp luật về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chuyển nhượng quyền khai thác khoáng sản thì tổ chức, cá nhân phải hoàn thành nghĩa vụ nộp tiền cấp quyền khai thác khoáng sản tính đến thời điểm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20 tháng 01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Điều 42 Nghị định số </w:t>
      </w:r>
      <w:hyperlink r:id="rId4" w:history="1">
        <w:r>
          <w:rPr>
            <w:rStyle w:val="Hyperlink"/>
          </w:rPr>
          <w:t xml:space="preserve">15/2012/NĐ-CP </w:t>
        </w:r>
      </w:hyperlink>
      <w:r>
        <w:t xml:space="preserve"> ngày 09 tháng 3 năm 2012 của Chính phủ quy định chi tiết thi hành một số điều của Luật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03-2013-nd-cp-cua-chinh-phu---quy-dinh-ve-phuong-phap-tinh--muc-thu-tien-cap-quyen-khai-thac-khoang-san.aspx" TargetMode="External" /><Relationship Id="rId4" Type="http://schemas.openxmlformats.org/officeDocument/2006/relationships/hyperlink" Target="/nghi-dinh-15-2012-nd-cp-ve-quy-dinh-chi-tiet-thi-hanh-mot-so-dieu-cua-luat-khoang-s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2022-06-21T16:45:25Z</dcterms:created>
  <dcterms:modified xsi:type="dcterms:W3CDTF">2022-06-21T16:45:25Z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2022-06-21T16:45:25Z</dcterms:created>
  <dcterms:modified xsi:type="dcterms:W3CDTF">2022-06-21T16:45:25Z</dcterms:modified>
</cp:coreProperties>
</file>