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340D6" w14:paraId="706AB952" w14:textId="77777777" w:rsidTr="008340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4778C" w14:textId="77777777" w:rsidR="008340D6" w:rsidRDefault="008340D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VĂN HOÁ, THỂ THAO</w:t>
            </w:r>
            <w:r>
              <w:rPr>
                <w:rFonts w:ascii="Arial" w:hAnsi="Arial" w:cs="Arial"/>
                <w:b/>
                <w:bCs/>
                <w:color w:val="000000"/>
                <w:sz w:val="21"/>
                <w:szCs w:val="21"/>
              </w:rPr>
              <w:br/>
            </w:r>
            <w:r>
              <w:rPr>
                <w:rStyle w:val="Strong"/>
                <w:rFonts w:ascii="Arial" w:hAnsi="Arial" w:cs="Arial"/>
                <w:color w:val="000000"/>
                <w:sz w:val="21"/>
                <w:szCs w:val="21"/>
              </w:rPr>
              <w:t>VÀ DU LỊCH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AFC38" w14:textId="77777777" w:rsidR="008340D6" w:rsidRDefault="008340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40D6" w14:paraId="68E548C4" w14:textId="77777777" w:rsidTr="008340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47BD8" w14:textId="77777777" w:rsidR="008340D6" w:rsidRDefault="008340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08/2012/TT-BVHTTDL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FED74" w14:textId="77777777" w:rsidR="008340D6" w:rsidRDefault="008340D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9 năm 2012</w:t>
            </w:r>
          </w:p>
        </w:tc>
      </w:tr>
    </w:tbl>
    <w:p w14:paraId="3F2567F0" w14:textId="77777777" w:rsidR="008340D6" w:rsidRDefault="008340D6" w:rsidP="008340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91128C6" w14:textId="77777777" w:rsidR="008340D6" w:rsidRDefault="008340D6" w:rsidP="008340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NỘI DUNG ĐÁNH GIÁ PHÁT TRIỂN THỂ DỤC, THỂ THAO</w:t>
      </w:r>
    </w:p>
    <w:p w14:paraId="4255EB7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Thể dục, thể thao</w:t>
        </w:r>
      </w:hyperlink>
      <w:r>
        <w:rPr>
          <w:rStyle w:val="Emphasis"/>
          <w:rFonts w:ascii="Arial" w:hAnsi="Arial" w:cs="Arial"/>
          <w:color w:val="000000"/>
          <w:sz w:val="21"/>
          <w:szCs w:val="21"/>
        </w:rPr>
        <w:t> số 77/2006/QH11 ngày 29 tháng 11 năm 2006;</w:t>
      </w:r>
    </w:p>
    <w:p w14:paraId="75368B7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112/2007/NĐ-CP </w:t>
        </w:r>
      </w:hyperlink>
      <w:r>
        <w:rPr>
          <w:rStyle w:val="Emphasis"/>
          <w:rFonts w:ascii="Arial" w:hAnsi="Arial" w:cs="Arial"/>
          <w:color w:val="000000"/>
          <w:sz w:val="21"/>
          <w:szCs w:val="21"/>
        </w:rPr>
        <w:t>ngày 26 tháng 6 năm 2007 của Chính phủ quy định chi tiết và hướng dẫn thi hành một số điều của Luật thể dục, thể thao;</w:t>
      </w:r>
    </w:p>
    <w:p w14:paraId="48915BA0"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185/2007/NĐ-CP</w:t>
        </w:r>
      </w:hyperlink>
      <w:r>
        <w:rPr>
          <w:rStyle w:val="Emphasis"/>
          <w:rFonts w:ascii="Arial" w:hAnsi="Arial" w:cs="Arial"/>
          <w:color w:val="000000"/>
          <w:sz w:val="21"/>
          <w:szCs w:val="21"/>
        </w:rPr>
        <w:t> ngày 25 tháng 12 năm 2007 của Chính phủ quy định chức năng, nhiệm vụ, quyền hạn và cơ cấu tổ chức của Bộ Văn hoá, Thể thao và Du lịch;</w:t>
      </w:r>
    </w:p>
    <w:p w14:paraId="0B74EBA9"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Thể dục thể thao;</w:t>
      </w:r>
    </w:p>
    <w:p w14:paraId="1F81606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Văn hóa, Thể thao và Du lịch quy định nội dung đánh giá phát triển thể dục, thể thao như sau:</w:t>
      </w:r>
    </w:p>
    <w:p w14:paraId="415C1720"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đối tượng điều chỉnh</w:t>
      </w:r>
    </w:p>
    <w:p w14:paraId="04EFF9F3"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nội dung, trách nhiệm tổng hợp nội dung đánh giá phát triển thể dục, thể thao quần chúng; thể dục, thể thao trong trường học; thể dục, thể thao trong lực lượng vũ trang; thể thao thành tích cao và thể thao chuyên nghiệp.</w:t>
      </w:r>
    </w:p>
    <w:p w14:paraId="0554922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cơ quan, tổ chức và các cá nhân có liên quan.</w:t>
      </w:r>
    </w:p>
    <w:p w14:paraId="1877C8D3"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65FF449"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luyện tập thể dục, thể thao thường xuyên là người mỗi tuần ít nhất có 3 lần tập, mỗi lần tập luyện ít nhất 30 phút, với thời gian tối thiểu 9 tháng/01 năm.</w:t>
      </w:r>
    </w:p>
    <w:p w14:paraId="6A2B5FBF"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luyện tập thể dục, thể thao thường xuyên (sau đây gọi tắt là gia đình thể thao) là gia đình có ít nhất 50% số thành viên trong gia đình là người luyện tập thể dục, thể thao thường xuyên.</w:t>
      </w:r>
    </w:p>
    <w:p w14:paraId="1D050A51"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học tổ chức tốt hoạt động thể thao ngoại khóa trong năm học là trường có câu lạc bộ thể dục, thể thao cơ sở hoạt động thường xuyên, có đội tuyển thể thao của trường, đồng thời có tổ chức các hoạt động thể dục, thể thao cho cán bộ, giáo viên, học sinh và Hội khỏe Phù Đổng.</w:t>
      </w:r>
    </w:p>
    <w:p w14:paraId="6569766D"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Đánh giá thể dục, thể thao quần chúng</w:t>
      </w:r>
    </w:p>
    <w:p w14:paraId="19F12BD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về chuyên môn</w:t>
      </w:r>
    </w:p>
    <w:p w14:paraId="542C5EDA"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người luyện tập thể dục, thể thao thường xuyên; tính tỷ lệ % với tổng số dân trên địa bàn;</w:t>
      </w:r>
    </w:p>
    <w:p w14:paraId="453FB96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gia đình luyện tập thể dục, thể thao thường xuyên; tính tỷ lệ % với tổng số gia đình trên địa bàn.</w:t>
      </w:r>
    </w:p>
    <w:p w14:paraId="38B9311D"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đảm bảo: Tổ chức, cán bộ, cộng tác viên, cơ sở vật chất, sân bãi và kinh phí.</w:t>
      </w:r>
    </w:p>
    <w:p w14:paraId="339DE6F3"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4BB1C1B5"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xã, phường, thị trấn (sau đây gọi chung là cấp xã) đánh giá phát triển thể dục, thể thao quần chúng tại địa phương và báo cáo Chủ tịch Uỷ ban nhân dân quận, huyện, thị xã (sau đây gọi chung là cấp huyện) qua Phòng Văn hóa và Thông tin theo mẫu tại Phụ lục số 01;</w:t>
      </w:r>
    </w:p>
    <w:p w14:paraId="7D6116E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tổng hợp, đánh giá, báo cáo Chủ tịch Ủy ban nhân dân tỉnh, thành phố trực thuộc Trung ương (sau đây gọi chung là cấp tỉnh) qua Giám đốc Sở Văn hóa, Thể thao và Du lịch theo mẫu tại Phụ lục số 02;</w:t>
      </w:r>
    </w:p>
    <w:p w14:paraId="10B81660"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tổng hợp, đánh giá và gửi báo cáo về Bộ trưởng Bộ Văn hóa, Thể thao và Du lịch qua Tổng cục Thể dục thể thao theo mẫu tại Phụ lục số 03.</w:t>
      </w:r>
    </w:p>
    <w:p w14:paraId="013F29EF"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Đánh giá thể dục, thể thao trong nhà trường</w:t>
      </w:r>
    </w:p>
    <w:p w14:paraId="6F386D1E"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về chuyên môn</w:t>
      </w:r>
    </w:p>
    <w:p w14:paraId="62BF1A0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trường dạy đúng, dạy đủ chương trình giáo dục thể chất chính khóa theo quy định; tính tỷ lệ % so với tổng số trường học cùng cấp;</w:t>
      </w:r>
    </w:p>
    <w:p w14:paraId="5857375E"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trường thường xuyên hoạt động thể thao ngoại khóa; tính tỷ lệ % so với tổng số trường học cùng cấp;</w:t>
      </w:r>
    </w:p>
    <w:p w14:paraId="24F3F86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học sinh luyện tập thể dục thể thao thường xuyên;</w:t>
      </w:r>
    </w:p>
    <w:p w14:paraId="3E8D466F"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học sinh đạt được tiêu chuẩn trong đánh giá và phân loại thể lực theo Quyết định số 53/2008/QĐ-BGD-ĐT của Bộ Giáo dục và Đào tạo. Tính tỷ lệ % so với tổng số học sinh của từng cấp học.</w:t>
      </w:r>
    </w:p>
    <w:p w14:paraId="4CD3E0F2"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kiện đảm bảo: Tổ chức, cán bộ, giảng viên, giáo viên, cơ sở vật chất, sân bãi và kinh phí.</w:t>
      </w:r>
    </w:p>
    <w:p w14:paraId="77698ED5"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2799894D"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hướng dẫn, đôn đốc, kiểm tra, đánh giá phát triển thể dục, thể thao trong học sinh, sinh viên trên phạm vi toàn quốc và gửi báo cáo về Bộ trưởng Bộ Văn hóa, Thể thao và Du lịch qua Tổng cục Thể dục thể thao theo mẫu tại Phụ lục số 04.</w:t>
      </w:r>
    </w:p>
    <w:p w14:paraId="483515A1"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Đánh giá thể dục, thể thao trong quân đội</w:t>
      </w:r>
    </w:p>
    <w:p w14:paraId="378BA65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về chuyên môn</w:t>
      </w:r>
    </w:p>
    <w:p w14:paraId="0379442E"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 cán bộ, chiến sỹ đạt tiêu chuẩn chiến sỹ khỏe;</w:t>
      </w:r>
    </w:p>
    <w:p w14:paraId="5E3953C1"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vận động viên thể thao thành tích cao.</w:t>
      </w:r>
    </w:p>
    <w:p w14:paraId="584EF20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đảm bảo: Tổ chức, cán bộ, huấn luyện viên, trọng tài thể thao, cơ sở vật chất, sân bãi và kinh phí.</w:t>
      </w:r>
    </w:p>
    <w:p w14:paraId="67A8958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497CDD0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Quốc phòng hướng dẫn, đôn đốc, kiểm tra, đánh giá phát triển thể dục, thể thao trong toàn quân và gửi báo cáo về Bộ trưởng Bộ Văn hóa, Thể thao và Du lịch qua Tổng cục Thể dục thể thao theo mẫu tại Phụ lục số 05.</w:t>
      </w:r>
    </w:p>
    <w:p w14:paraId="5637CA2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Đánh giá thể dục, thể thao trong công an nhân dân</w:t>
      </w:r>
    </w:p>
    <w:p w14:paraId="355322FE"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về chuyên môn</w:t>
      </w:r>
    </w:p>
    <w:p w14:paraId="5172488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 cán bộ, chiến sỹ đạt tiêu chuẩn chiến sỹ công an khỏe;</w:t>
      </w:r>
    </w:p>
    <w:p w14:paraId="2855769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vận động viên thể thao thành tích cao.</w:t>
      </w:r>
    </w:p>
    <w:p w14:paraId="71B2D831"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đảm bảo: Tổ chức, cán bộ, giáo viên, huấn luyện viên, trọng tài thể thao, cơ sở vật chất, sân bãi, trang thiết bị và kinh phí.</w:t>
      </w:r>
    </w:p>
    <w:p w14:paraId="751CB420"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6937383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Công an hướng dẫn, đôn đốc, kiểm tra, đánh giá phát triển thể dục, thể thao toàn bộ lực lượng công an trong toàn quốc và gửi báo cáo về Bộ trưởng Bộ Văn hóa, Thể thao và Du lịch qua Tổng cục Thể dục thể thao theo mẫu tại Phụ lục số 06.</w:t>
      </w:r>
    </w:p>
    <w:p w14:paraId="06749B4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Đánh giá thể thao thành tích cao</w:t>
      </w:r>
    </w:p>
    <w:p w14:paraId="4275D1F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về chuyên môn</w:t>
      </w:r>
    </w:p>
    <w:p w14:paraId="3D044B5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vận động viên đạt huy chương các giải thể thao thành tích cao trong nước và quốc tế;</w:t>
      </w:r>
    </w:p>
    <w:p w14:paraId="68CB304E"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vận động viên đạt trình độ cấp 1, kiện tướng, phá kỷ lục quốc gia, quốc tế;</w:t>
      </w:r>
    </w:p>
    <w:p w14:paraId="56090929"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vận động viên thể thao thành tích cao;</w:t>
      </w:r>
    </w:p>
    <w:p w14:paraId="33B1482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giải thể thao thành tích cao.</w:t>
      </w:r>
    </w:p>
    <w:p w14:paraId="3329ED5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đảm bảo: Tổ chức, huấn luyện viên, trọng tài thể thao, cơ sở vật chất, sân bãi, trang thiết bị và kinh phí.</w:t>
      </w:r>
    </w:p>
    <w:p w14:paraId="6A82EF0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3C18EA3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tổng hợp, đánh giá và gửi báo cáo về Bộ trưởng Bộ Văn hóa, Thể thao và Du lịch qua Tổng cục Thể dục thể thao theo mẫu tại Phụ lục số 07;</w:t>
      </w:r>
    </w:p>
    <w:p w14:paraId="22DEE1F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liên đoàn, hiệp hội thể thao quốc gia tổng hợp, đánh giá, báo cáo về Bộ trưởng Bộ Văn hóa, Thể thao và Du lịch qua Tổng cục Thể dục thể thao theo mẫu tại Phụ lục số 07;</w:t>
      </w:r>
    </w:p>
    <w:p w14:paraId="5B8F258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Quốc phòng, Bộ Công an tổng hợp, đánh giá và gửi báo cáo về Bộ trưởng Bộ Văn hóa, Thể thao và Du lịch qua Tổng cục Thể dục thể thao theo mẫu tại Phụ lục số 05 và 06.</w:t>
      </w:r>
    </w:p>
    <w:p w14:paraId="1D9FAEB8"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Đánh giá thể thao chuyên nghiệp</w:t>
      </w:r>
    </w:p>
    <w:p w14:paraId="11FE9A4B"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về chuyên môn</w:t>
      </w:r>
    </w:p>
    <w:p w14:paraId="6F71F3BA"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vận động viên chuyên nghiệp;</w:t>
      </w:r>
    </w:p>
    <w:p w14:paraId="01A02787"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môn thể thao chuyên nghiệp;</w:t>
      </w:r>
    </w:p>
    <w:p w14:paraId="78190A61"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câu lạc bộ thể thao chuyên nghiệp;</w:t>
      </w:r>
    </w:p>
    <w:p w14:paraId="73B02F1C"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giải thể thao chuyên nghiệp;</w:t>
      </w:r>
    </w:p>
    <w:p w14:paraId="490C44ED"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vận động viên đạt huy chương các giải thể thao chuyên nghiệp trong nước và quốc tế.</w:t>
      </w:r>
    </w:p>
    <w:p w14:paraId="76BD0665"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đảm bảo: Tổ chức, huấn luyện viên thể thao chuyên nghiệp, trọng tài thể thao chuyên nghiệp, cơ sở vật chất, sân bãi, trang thiết bị và kinh phí.</w:t>
      </w:r>
    </w:p>
    <w:p w14:paraId="4CAB49C6"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tổng hợp, đánh giá, báo cáo</w:t>
      </w:r>
    </w:p>
    <w:p w14:paraId="623A1F26"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tịch Ủy ban nhân dân cấp tỉnh tổng hợp, đánh giá và gửi báo cáo về Bộ trưởng Bộ Văn hóa, Thể thao và Du lịch qua Tổng cục Thể dục thể thao theo mẫu tại Phụ lục số 08;</w:t>
      </w:r>
    </w:p>
    <w:p w14:paraId="6AC9D60F"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liên đoàn, hiệp hội thể thao quốc gia tổng hợp, đánh giá, báo cáo Bộ trưởng Bộ Văn hóa, Thể thao và Du lịch qua Tổng cục Thể dục thể thao theo mẫu tại Phụ lục số 08;</w:t>
      </w:r>
    </w:p>
    <w:p w14:paraId="5C25F4CF"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thực hiện</w:t>
      </w:r>
    </w:p>
    <w:p w14:paraId="372D90AD"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tham mưu giúp Ủy ban nhân dân các cấp và Bộ trưởng các Bộ: Quốc phòng, Công an, Giáo dục và Đào tạo căn cứ chỉ tiêu, kế hoạch hàng năm, tổ chức triển khai thực hiện, kiểm tra, đánh giá theo nội dung quy định tại Thông tư này.</w:t>
      </w:r>
    </w:p>
    <w:p w14:paraId="6A1410C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Thể dục thể thao có trách nhiệm đôn đốc, kiểm tra các địa phương thực hiện Thông tư này; chịu trách nhiệm tổng hợp, đánh giá, báo cáo Bộ trưởng Bộ Văn hóa, Thể thao và Du lịch trước ngày 15 tháng 12 hằng năm và theo yêu cầu của Bộ trưởng.</w:t>
      </w:r>
    </w:p>
    <w:p w14:paraId="1ED419D4"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Văn hóa, Thể thao và Du lịch chịu trách nhiệm đôn đốc và tổ chức triển khai thực hiện Thông tư này.</w:t>
      </w:r>
    </w:p>
    <w:p w14:paraId="49EF9FB3"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khoản thi hành</w:t>
      </w:r>
    </w:p>
    <w:p w14:paraId="08CE6D06"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11 năm 2012. Bãi bỏ Thông tư số </w:t>
      </w:r>
      <w:hyperlink r:id="rId10" w:history="1">
        <w:r>
          <w:rPr>
            <w:rStyle w:val="Hyperlink"/>
            <w:rFonts w:ascii="Arial" w:hAnsi="Arial" w:cs="Arial"/>
            <w:color w:val="135ECD"/>
            <w:sz w:val="21"/>
            <w:szCs w:val="21"/>
          </w:rPr>
          <w:t>02/2009/TT-BVHTTDL</w:t>
        </w:r>
      </w:hyperlink>
      <w:r>
        <w:rPr>
          <w:rFonts w:ascii="Arial" w:hAnsi="Arial" w:cs="Arial"/>
          <w:color w:val="000000"/>
          <w:sz w:val="21"/>
          <w:szCs w:val="21"/>
        </w:rPr>
        <w:t> ngày 17 tháng 3 năm 2009 của Bộ trưởng Bộ Văn hoá, Thể thao và Du lịch hướng dẫn về tổ chức đánh giá phong trào thể dục, thể thao quần chúng tại địa phương.</w:t>
      </w:r>
    </w:p>
    <w:p w14:paraId="72392E3B" w14:textId="77777777" w:rsidR="008340D6" w:rsidRDefault="008340D6" w:rsidP="008340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phát sinh vướng mắc, đề nghị các cơ quan, tổ chức, cá nhân kịp thời phản ánh về Bộ Văn hoá, Thể thao và Du lịch (qua Tổng cục Thể dục thể thao)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8340D6" w14:paraId="349D08FA" w14:textId="77777777" w:rsidTr="008340D6">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F9056" w14:textId="77777777" w:rsidR="008340D6" w:rsidRDefault="008340D6">
            <w:pPr>
              <w:pStyle w:val="NormalWeb"/>
              <w:spacing w:after="90" w:afterAutospacing="0" w:line="345" w:lineRule="atLeast"/>
              <w:jc w:val="both"/>
              <w:rPr>
                <w:rFonts w:ascii="Arial" w:hAnsi="Arial" w:cs="Arial"/>
                <w:color w:val="000000"/>
                <w:sz w:val="21"/>
                <w:szCs w:val="21"/>
              </w:rPr>
            </w:pPr>
          </w:p>
          <w:p w14:paraId="6840F34E" w14:textId="77777777" w:rsidR="008340D6" w:rsidRDefault="008340D6" w:rsidP="008340D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Phó Thủ tướng Nguyễn Thiện Nhân;</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CQ ngang Bộ, cơ quan thuộc CP;</w:t>
            </w:r>
            <w:r>
              <w:rPr>
                <w:rFonts w:ascii="Arial" w:hAnsi="Arial" w:cs="Arial"/>
                <w:color w:val="000000"/>
                <w:sz w:val="21"/>
                <w:szCs w:val="21"/>
              </w:rPr>
              <w:br/>
              <w:t>- UBND các tỉnh, thành phố trực thuộc TƯ;</w:t>
            </w:r>
            <w:r>
              <w:rPr>
                <w:rFonts w:ascii="Arial" w:hAnsi="Arial" w:cs="Arial"/>
                <w:color w:val="000000"/>
                <w:sz w:val="21"/>
                <w:szCs w:val="21"/>
              </w:rPr>
              <w:br/>
              <w:t>- Cơ quan Trung ương của các đoàn thể;</w:t>
            </w:r>
            <w:r>
              <w:rPr>
                <w:rFonts w:ascii="Arial" w:hAnsi="Arial" w:cs="Arial"/>
                <w:color w:val="000000"/>
                <w:sz w:val="21"/>
                <w:szCs w:val="21"/>
              </w:rPr>
              <w:br/>
              <w:t>- Tổng cục Thống kê Bộ KHĐT;</w:t>
            </w:r>
            <w:r>
              <w:rPr>
                <w:rFonts w:ascii="Arial" w:hAnsi="Arial" w:cs="Arial"/>
                <w:color w:val="000000"/>
                <w:sz w:val="21"/>
                <w:szCs w:val="21"/>
              </w:rPr>
              <w:br/>
            </w:r>
            <w:r>
              <w:rPr>
                <w:rFonts w:ascii="Arial" w:hAnsi="Arial" w:cs="Arial"/>
                <w:color w:val="000000"/>
                <w:sz w:val="21"/>
                <w:szCs w:val="21"/>
              </w:rPr>
              <w:lastRenderedPageBreak/>
              <w:t>- Cục Kiểm tra văn bản Bộ Tư pháp;</w:t>
            </w:r>
            <w:r>
              <w:rPr>
                <w:rFonts w:ascii="Arial" w:hAnsi="Arial" w:cs="Arial"/>
                <w:color w:val="000000"/>
                <w:sz w:val="21"/>
                <w:szCs w:val="21"/>
              </w:rPr>
              <w:br/>
              <w:t>- Công báo; Website Chính phủ;</w:t>
            </w:r>
            <w:r>
              <w:rPr>
                <w:rFonts w:ascii="Arial" w:hAnsi="Arial" w:cs="Arial"/>
                <w:color w:val="000000"/>
                <w:sz w:val="21"/>
                <w:szCs w:val="21"/>
              </w:rPr>
              <w:br/>
              <w:t>- Bộ trưởng, các Thứ trưởng Bộ VHTTDL;</w:t>
            </w:r>
            <w:r>
              <w:rPr>
                <w:rFonts w:ascii="Arial" w:hAnsi="Arial" w:cs="Arial"/>
                <w:color w:val="000000"/>
                <w:sz w:val="21"/>
                <w:szCs w:val="21"/>
              </w:rPr>
              <w:br/>
              <w:t>- Các Tổng cục, Cục, Vụ, đơn vị trực thuộc Bộ VHTTDL;</w:t>
            </w:r>
            <w:r>
              <w:rPr>
                <w:rFonts w:ascii="Arial" w:hAnsi="Arial" w:cs="Arial"/>
                <w:color w:val="000000"/>
                <w:sz w:val="21"/>
                <w:szCs w:val="21"/>
              </w:rPr>
              <w:br/>
              <w:t>- Các Vụ, đơn vị trực thuộc Tổng cục TDTT;</w:t>
            </w:r>
            <w:r>
              <w:rPr>
                <w:rFonts w:ascii="Arial" w:hAnsi="Arial" w:cs="Arial"/>
                <w:color w:val="000000"/>
                <w:sz w:val="21"/>
                <w:szCs w:val="21"/>
              </w:rPr>
              <w:br/>
              <w:t>- Sở VHTTDL các tỉnh, thành phố trực thuộc TƯ;</w:t>
            </w:r>
            <w:r>
              <w:rPr>
                <w:rFonts w:ascii="Arial" w:hAnsi="Arial" w:cs="Arial"/>
                <w:color w:val="000000"/>
                <w:sz w:val="21"/>
                <w:szCs w:val="21"/>
              </w:rPr>
              <w:br/>
              <w:t>- Lưu: VT, TCTDTT, TH (300).</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2DCCB" w14:textId="77777777" w:rsidR="008340D6" w:rsidRDefault="008340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Hoàng Tuấn Anh</w:t>
            </w:r>
          </w:p>
        </w:tc>
      </w:tr>
    </w:tbl>
    <w:p w14:paraId="29E29492" w14:textId="76F1A520" w:rsidR="008100A5" w:rsidRPr="008340D6" w:rsidRDefault="008340D6" w:rsidP="008340D6">
      <w:pPr>
        <w:pStyle w:val="NormalWeb"/>
        <w:spacing w:after="90" w:afterAutospacing="0" w:line="345" w:lineRule="atLeast"/>
        <w:jc w:val="both"/>
      </w:pPr>
      <w:r>
        <w:rPr>
          <w:rFonts w:ascii="Arial" w:hAnsi="Arial" w:cs="Arial"/>
          <w:color w:val="000000"/>
          <w:sz w:val="21"/>
          <w:szCs w:val="21"/>
        </w:rPr>
        <w:t> </w:t>
      </w:r>
    </w:p>
    <w:sectPr w:rsidR="008100A5" w:rsidRPr="008340D6"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F570E" w14:textId="77777777" w:rsidR="0011473B" w:rsidRDefault="0011473B">
      <w:r>
        <w:separator/>
      </w:r>
    </w:p>
  </w:endnote>
  <w:endnote w:type="continuationSeparator" w:id="0">
    <w:p w14:paraId="4B58D75C" w14:textId="77777777" w:rsidR="0011473B" w:rsidRDefault="0011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C374" w14:textId="77777777" w:rsidR="0011473B" w:rsidRDefault="0011473B">
      <w:r>
        <w:separator/>
      </w:r>
    </w:p>
  </w:footnote>
  <w:footnote w:type="continuationSeparator" w:id="0">
    <w:p w14:paraId="1701A2EE" w14:textId="77777777" w:rsidR="0011473B" w:rsidRDefault="0011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1473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12-2007-nd-cp-cua-chinh-phu---quy-dinh-chi-tiet-va-huong-dan-thi-hanh-mot-so-dieu-cua-luat-the-duc--the-thao.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he-duc-the-thao-nam-2006.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thong-tu-so-02-2009-tt-bvhttdl.aspx" TargetMode="External"/><Relationship Id="rId4" Type="http://schemas.openxmlformats.org/officeDocument/2006/relationships/webSettings" Target="webSettings.xml"/><Relationship Id="rId9" Type="http://schemas.openxmlformats.org/officeDocument/2006/relationships/hyperlink" Target="https://admin.luatminhkhue.vn/van-ban/nghi-dinh-185-2007-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337</cp:revision>
  <dcterms:created xsi:type="dcterms:W3CDTF">2024-12-02T03:13:00Z</dcterms:created>
  <dcterms:modified xsi:type="dcterms:W3CDTF">2025-01-10T06:50:00Z</dcterms:modified>
</cp:coreProperties>
</file>