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58"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87"/>
        <w:gridCol w:w="6671"/>
      </w:tblGrid>
      <w:tr w:rsidR="00DD3E65" w14:paraId="5F151541" w14:textId="77777777" w:rsidTr="00DD3E65">
        <w:trPr>
          <w:trHeight w:val="101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99214" w14:textId="77777777" w:rsidR="00DD3E65" w:rsidRDefault="00DD3E65">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45E2A8" w14:textId="77777777" w:rsidR="00DD3E65" w:rsidRDefault="00DD3E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D3E65" w14:paraId="3FDD8887" w14:textId="77777777" w:rsidTr="00DD3E65">
        <w:trPr>
          <w:trHeight w:val="38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DD50BB" w14:textId="77777777" w:rsidR="00DD3E65" w:rsidRDefault="00DD3E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120/2016/NĐ-CP</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EE1E9" w14:textId="77777777" w:rsidR="00DD3E65" w:rsidRDefault="00DD3E65">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23 tháng 8 năm 2016</w:t>
            </w:r>
          </w:p>
        </w:tc>
      </w:tr>
    </w:tbl>
    <w:p w14:paraId="30CB7790" w14:textId="77777777" w:rsidR="00DD3E65" w:rsidRDefault="00DD3E65" w:rsidP="00DD3E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8B6A4F6" w14:textId="77777777" w:rsidR="00DD3E65" w:rsidRDefault="00DD3E65" w:rsidP="00DD3E6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VÀ HƯỚNG DẪN THI HÀNH MỘT SỐ ĐIỀU CỦA LUẬT PHÍ VÀ LỆ PHÍ</w:t>
      </w:r>
    </w:p>
    <w:p w14:paraId="61E31615"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5FD2FD9E"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Luật phí và lệ phí ngày 25 tháng 11</w:t>
        </w:r>
      </w:hyperlink>
      <w:hyperlink r:id="rId10"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năm 2015</w:t>
        </w:r>
      </w:hyperlink>
      <w:r>
        <w:rPr>
          <w:rStyle w:val="Emphasis"/>
          <w:rFonts w:ascii="Arial" w:hAnsi="Arial" w:cs="Arial"/>
          <w:color w:val="000000"/>
          <w:sz w:val="21"/>
          <w:szCs w:val="21"/>
        </w:rPr>
        <w:t>;</w:t>
      </w:r>
    </w:p>
    <w:p w14:paraId="3C587602"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1" w:history="1">
        <w:r>
          <w:rPr>
            <w:rStyle w:val="Hyperlink"/>
            <w:rFonts w:ascii="Arial" w:hAnsi="Arial" w:cs="Arial"/>
            <w:i/>
            <w:iCs/>
            <w:color w:val="135ECD"/>
            <w:sz w:val="21"/>
            <w:szCs w:val="21"/>
          </w:rPr>
          <w:t>Luật ngân sách nhà nước ngày 25 tháng 6 năm 2015</w:t>
        </w:r>
      </w:hyperlink>
      <w:r>
        <w:rPr>
          <w:rStyle w:val="Emphasis"/>
          <w:rFonts w:ascii="Arial" w:hAnsi="Arial" w:cs="Arial"/>
          <w:color w:val="000000"/>
          <w:sz w:val="21"/>
          <w:szCs w:val="21"/>
        </w:rPr>
        <w:t>;</w:t>
      </w:r>
    </w:p>
    <w:p w14:paraId="28B3FBE0"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1BD28F5A"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và hướng dẫn thi hành một số điều của Luật phí và lệ phí.</w:t>
      </w:r>
    </w:p>
    <w:p w14:paraId="77D23467"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563142E9" w14:textId="77777777" w:rsidR="00DD3E65" w:rsidRDefault="00DD3E65" w:rsidP="00DD3E65">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Chương I: NHỮNG QUY ĐỊNH CHUNG</w:t>
      </w:r>
    </w:p>
    <w:p w14:paraId="3AE0C946"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5C965A18" w14:textId="77777777" w:rsidR="00DD3E65" w:rsidRDefault="00DD3E65" w:rsidP="00DD3E65">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1. Phạm vi điều chỉnh</w:t>
      </w:r>
    </w:p>
    <w:p w14:paraId="0F0B387E"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kê khai, thu, nộp phí, lệ phí; quản lý, sử dụng phí; quyết toán phí, lệ phí; trách nhiệm của cơ quan nhà nước, tổ chức trong việc thu, nộp, quản lý và sử dụng phí, lệ phí.</w:t>
      </w:r>
    </w:p>
    <w:p w14:paraId="3C82F139"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066CDB12" w14:textId="77777777" w:rsidR="00DD3E65" w:rsidRDefault="00DD3E65" w:rsidP="00DD3E65">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2. Đối tượng áp dụng</w:t>
      </w:r>
    </w:p>
    <w:p w14:paraId="191D0055"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w:t>
      </w:r>
    </w:p>
    <w:p w14:paraId="08A2789A"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phí, lệ phí bao gồm tổ chức, cá nhân được cung cấp dịch vụ công, phục vụ công việc quản lý nhà nước theo quy định của Luật phí và lệ phí.</w:t>
      </w:r>
    </w:p>
    <w:p w14:paraId="5BF95681"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thu phí, lệ phí bao gồm cơ quan nhà nước, cơ quan đại diện Việt Nam ở nước ngoài, đơn vị sự nghiệp công lập và tổ chức được cơ quan nhà nước có thẩm quyền giao cung cấp dịch vụ công, phục vụ công việc quản lý nhà nước được thu phí, lệ phí theo quy định của Luật phí và lệ phí.</w:t>
      </w:r>
    </w:p>
    <w:p w14:paraId="0778734D"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nhà nước, tổ chức, cá nhân khác liên quan đến kê khai, thu, nộp, quản lý và sử dụng phí, lệ phí.</w:t>
      </w:r>
    </w:p>
    <w:p w14:paraId="32EBFBAF"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22233095" w14:textId="77777777" w:rsidR="00DD3E65" w:rsidRDefault="00DD3E65" w:rsidP="00DD3E65">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Chương II: KÊ KHAI, THU, NỘP, QUẢN LÝ VÀ SỬ DỤNG PHÍ, LỆ PHÍ</w:t>
      </w:r>
    </w:p>
    <w:p w14:paraId="3B0B8CF6"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452B821F" w14:textId="77777777" w:rsidR="00DD3E65" w:rsidRDefault="00DD3E65" w:rsidP="00DD3E65">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3. Kê khai, thu, nộp, quyết toán phí, lệ phí</w:t>
      </w:r>
    </w:p>
    <w:p w14:paraId="312BC76A"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phí, lệ phí thực hiện kê khai, nộp phí, lệ phí theo tháng, quý, năm hoặc theo từng lần phát sinh. Căn cứ tính chất, đặc điểm của từng khoản phí, lệ phí, cơ quan nhà nước có thẩm quyền quy định tại Khoản 2 Điều 4 Luật phí và lệ phí quy định cụ thể kỳ kê khai, nộp phí, lệ phí cho phù hợp.</w:t>
      </w:r>
    </w:p>
    <w:p w14:paraId="778DF36A"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thu phí, lệ phí thực hiện kê khai, nộp phí, lệ phí thu được như sau:</w:t>
      </w:r>
    </w:p>
    <w:p w14:paraId="1BC01568"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thu lệ phí thực hiện nộp toàn bộ tiền lệ phí thu được vào ngân sách nhà nước. Tổ chức thu lệ phí thực hiện kê khai, nộp lệ phí theo tháng, quyết toán lệ phí năm theo quy định của pháp luật quản lý thuế.</w:t>
      </w:r>
    </w:p>
    <w:p w14:paraId="3301FFD6"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hàng ngày; tuần hoặc tháng, tổ chức thu phí phải gửi số tiền phí thu được vào Tài khoản phí chờ nộp ngân sách mở tại Kho bạc Nhà nước. Căn cứ số tiền phí thu được nhiều hay ít, nơi thu phí xa hay gần Kho bạc Nhà nước, cơ quan nhà nước có thẩm quyền quy định tại Khoản 2 Điều 4 Luật phí và lệ phí quy định định kỳ ngày; tuần hoặc tháng tổ chức thu phí phải gửi số tiền phí đã thu được trong kỳ vào Tài khoản phí chờ nộp ngân sách.</w:t>
      </w:r>
    </w:p>
    <w:p w14:paraId="6EC09266"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thu phí thực hiện kê khai tiền phí thu được theo tháng, quyết toán năm theo quy định của pháp luật về quản lý thuế và nộp tiền phí phải nộp vào ngân sách nhà nước, sau khi trừ số tiền phí được để lại.</w:t>
      </w:r>
    </w:p>
    <w:p w14:paraId="6CBD5534"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thu phí sử dụng đường bộ, Cơ quan đại diện Việt Nam ở nước ngoài thu phí, lệ phí thực hiện kê khai, thu, nộp theo hướng dẫn của Bộ Tài chính.</w:t>
      </w:r>
    </w:p>
    <w:p w14:paraId="367A995D"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thu phí, lệ phí thực hiện lập và cấp chứng từ thu phí, lệ phí theo hướng dẫn của Bộ Tài chính.</w:t>
      </w:r>
    </w:p>
    <w:p w14:paraId="185A46CD"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Đồng tiền thu nộp phí, lệ phí</w:t>
      </w:r>
    </w:p>
    <w:p w14:paraId="5A5ADAEC"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Phí, lệ phí thu tại Việt Nam bằng đồng Việt Nam, trừ trường hợp pháp luật quy định được thu phí, lệ phí bằng ngoại tệ tự do chuyển đổi. Trường hợp quy định thu bằng ngoại tệ tự do chuyển đổi thì được thu bằng ngoại tệ hoặc thu bằng đồng Việt Nam trên cơ sở quy đổi từ ngoại tệ ra đồng Việt Nam theo tỷ giá như sau:</w:t>
      </w:r>
    </w:p>
    <w:p w14:paraId="6A8D6F44"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nộp phí, lệ phí tại ngân hàng thương mại, tổ chức tín dụng khác thì áp dụng tỷ giá mua vào của ngân hàng thương mại, tổ chức tín dụng nơi người nộp phí, lệ phí mở tài khoản tại thời điểm nộp phí, lệ phí.</w:t>
      </w:r>
    </w:p>
    <w:p w14:paraId="4EF2743F"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nộp phí, lệ phí trực tiếp tại Kho bạc Nhà nước thì áp dụng tỷ giá hạch toán ngoại tệ tại thời điểm nộp phí, lệ phí do Bộ Tài chính công bố.</w:t>
      </w:r>
    </w:p>
    <w:p w14:paraId="466267FB"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nộp phí, lệ phí trực tiếp bằng tiền mặt hoặc theo hình thức khác cho tổ chức thu phí, lệ phí thì áp dụng tỷ giá ngoại tệ mua vào theo hình thức chuyển khoản của Hội sở chính Ngân hàng thương mại cổ phần Ngoại thương Việt Nam tại thời điểm nộp phí, lệ phí hoặc cuối ngày làm việc liền trước ngày lễ, ngày nghỉ.</w:t>
      </w:r>
    </w:p>
    <w:p w14:paraId="483BF2E2"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Phí, lệ phí thu ở nước ngoài được thu bằng tiền của nước sở tại hoặc bằng ngoại tệ tự do chuyển đổi.</w:t>
      </w:r>
    </w:p>
    <w:p w14:paraId="3EE194C1"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6F1482FB" w14:textId="77777777" w:rsidR="00DD3E65" w:rsidRDefault="00DD3E65" w:rsidP="00DD3E65">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4. Nguyên tắc quản lý và sử</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dụng phí</w:t>
      </w:r>
    </w:p>
    <w:p w14:paraId="00F1D358"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Phí thu từ các hoạt động dịch vụ do cơ quan nhà nước thực hiện phải nộp vào ngân sách nhà nước, trường hợp cơ quan nhà nước được khoán chi phí hoạt động từ nguồn thu phí thì được khấu trừ theo tỷ lệ xác định quy định tại Điều 5 Nghị định này; phần còn lại (nếu có) nộp ngân sách nhà nước.</w:t>
      </w:r>
    </w:p>
    <w:p w14:paraId="584589B2"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được khoán chi phí hoạt động bao gồm:</w:t>
      </w:r>
    </w:p>
    <w:p w14:paraId="7EC04A60"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thực hiện cơ chế tài chính theo quy định của Chính phủ hoặc Thủ tướng Chính phủ về cơ chế tự chủ, tự chịu trách nhiệm trong việc sử dụng biên chế và sử dụng kinh phí quản lý hành chính đối với các cơ quan nhà nước.</w:t>
      </w:r>
    </w:p>
    <w:p w14:paraId="31F252F1"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đại diện Việt Nam ở nước ngoài.</w:t>
      </w:r>
    </w:p>
    <w:p w14:paraId="3864AA03"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công an, quốc phòng được giao cung cấp dịch vụ, phục vụ công việc quản lý nhà nước được thu phí theo quy định của Luật phí và lệ phí.</w:t>
      </w:r>
    </w:p>
    <w:p w14:paraId="08DB135A"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Phí thu từ các hoạt động dịch vụ do đơn vị sự nghiệp công lập thực hiện được để lại một phần hoặc toàn bộ số tiền phí thu được để trang trải chi phí hoạt động cung cấp dịch vụ, thu phí theo tỷ lệ xác định quy định tại Điều 5 Nghị định này; phần còn lại (nếu có) nộp ngân sách nhà nước.</w:t>
      </w:r>
    </w:p>
    <w:p w14:paraId="57822A80"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Phí thu từ các hoạt động dịch vụ do tổ chức được cơ quan nhà nước có thẩm quyền giao thực hiện được để lại một phần hoặc toàn bộ số tiền phí thu được để trang trải chi phí hoạt động cung cấp dịch vụ, thu phí được xác định theo quy định tại Điều 5 Nghị định này; phần còn lại (nếu có) nộp ngân sách nhà nước, trừ trường hợp Chính phủ có quy định khác thì thực hiện theo quy định của Chính phủ. Số tiền phí được để lại là doanh thu của tổ chức thu phí.</w:t>
      </w:r>
    </w:p>
    <w:p w14:paraId="37A5634A"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5EDEF236" w14:textId="77777777" w:rsidR="00DD3E65" w:rsidRDefault="00DD3E65" w:rsidP="00DD3E65">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5. Xác định tỷ lệ để lại và quản lý, sử</w:t>
      </w:r>
      <w:r>
        <w:rPr>
          <w:rStyle w:val="apple-converted-space"/>
          <w:rFonts w:ascii="Arial" w:hAnsi="Arial" w:cs="Arial"/>
          <w:color w:val="A76014"/>
          <w:sz w:val="21"/>
          <w:szCs w:val="21"/>
        </w:rPr>
        <w:t> </w:t>
      </w:r>
      <w:r>
        <w:rPr>
          <w:rStyle w:val="Strong"/>
          <w:rFonts w:ascii="Arial" w:hAnsi="Arial" w:cs="Arial"/>
          <w:b w:val="0"/>
          <w:bCs w:val="0"/>
          <w:color w:val="A76014"/>
          <w:sz w:val="21"/>
          <w:szCs w:val="21"/>
        </w:rPr>
        <w:t>dụng phí</w:t>
      </w:r>
    </w:p>
    <w:p w14:paraId="29FEE3C6"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tiền phí được khấu trừ hoặc để lại cho tổ chức thu phí quy định tại Điều 4 Nghị định này được xác định như sau:</w:t>
      </w:r>
    </w:p>
    <w:p w14:paraId="3274FAD2"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Số tiền phí được khấu trừ hoặc để lại = Số tiền phí thu được x Tỷ lệ để lại.</w:t>
      </w:r>
    </w:p>
    <w:p w14:paraId="4CC7269A"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để lại được xác định như sau:</w:t>
      </w:r>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46"/>
        <w:gridCol w:w="243"/>
        <w:gridCol w:w="6370"/>
        <w:gridCol w:w="620"/>
      </w:tblGrid>
      <w:tr w:rsidR="00DD3E65" w14:paraId="74E02356" w14:textId="77777777" w:rsidTr="00DD3E65">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20B365" w14:textId="77777777" w:rsidR="00DD3E65" w:rsidRDefault="00DD3E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Tỷ lệ để lại (%)</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8EEE2C" w14:textId="77777777" w:rsidR="00DD3E65" w:rsidRDefault="00DD3E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540EF0" w14:textId="77777777" w:rsidR="00DD3E65" w:rsidRDefault="00DD3E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Dự toán cả năm về chi phí cần thiết cho các hoạt động cung cấp dịch vụ, thu phí</w:t>
            </w:r>
          </w:p>
        </w:tc>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DD7E3" w14:textId="77777777" w:rsidR="00DD3E65" w:rsidRDefault="00DD3E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 100</w:t>
            </w:r>
          </w:p>
        </w:tc>
      </w:tr>
      <w:tr w:rsidR="00DD3E65" w14:paraId="7833F901" w14:textId="77777777" w:rsidTr="00DD3E65">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55B88E74" w14:textId="77777777" w:rsidR="00DD3E65" w:rsidRDefault="00DD3E65">
            <w:pPr>
              <w:spacing w:line="375" w:lineRule="atLeast"/>
              <w:jc w:val="both"/>
              <w:rPr>
                <w:rFonts w:ascii="Arial" w:hAnsi="Arial" w:cs="Arial"/>
                <w:color w:val="000000"/>
                <w:sz w:val="21"/>
                <w:szCs w:val="21"/>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43DEDDB" w14:textId="77777777" w:rsidR="00DD3E65" w:rsidRDefault="00DD3E65">
            <w:pPr>
              <w:spacing w:line="37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AABBE" w14:textId="77777777" w:rsidR="00DD3E65" w:rsidRDefault="00DD3E6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Dự toán cả năm về phí thu được</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3DFB9946" w14:textId="77777777" w:rsidR="00DD3E65" w:rsidRDefault="00DD3E65">
            <w:pPr>
              <w:spacing w:line="375" w:lineRule="atLeast"/>
              <w:jc w:val="both"/>
              <w:rPr>
                <w:rFonts w:ascii="Arial" w:hAnsi="Arial" w:cs="Arial"/>
                <w:color w:val="000000"/>
                <w:sz w:val="21"/>
                <w:szCs w:val="21"/>
              </w:rPr>
            </w:pPr>
          </w:p>
        </w:tc>
      </w:tr>
    </w:tbl>
    <w:p w14:paraId="7CE48EC0"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67455176"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toán cả năm về chi phí cần thiết cho các hoạt động cung cấp dịch vụ, thu phí được xây dựng căn cứ nội dung chi tại Khoản 2 Điều này và căn cứ chế độ, tiêu chuẩn, định mức chi theo quy định.</w:t>
      </w:r>
    </w:p>
    <w:p w14:paraId="6953037E"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toán cả năm về phí thu được do tổ chức thu thực hiện được xây dựng căn cứ mức phí dự kiến và số lượng dịch vụ cung cấp trong năm.</w:t>
      </w:r>
    </w:p>
    <w:p w14:paraId="30B9DAA2"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Trường hợp điều chỉnh mức tỷ lệ để lại, dự toán thu, chi còn căn cứ số liệu thu, chi của năm trước liền kề.</w:t>
      </w:r>
    </w:p>
    <w:p w14:paraId="650534DE"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để lại tối đa không quá 100%.</w:t>
      </w:r>
    </w:p>
    <w:p w14:paraId="13CA1573"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tính chất, đặc điểm của các khoản phí và nội dung chi quy định tại Khoản 2 Điều này, tổ chức thu phí lập dự toán thu, chi và tỷ lệ để lại tại Đề án thu phí; trình cấp có thẩm quyền theo quy định tại Điều 6 Nghị định này.</w:t>
      </w:r>
    </w:p>
    <w:p w14:paraId="4AA5865D"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nhà nước có thẩm quyền quy định tại Khoản 2 Điều 4 Luật phí và lệ phí quyết định tỷ lệ để lại cho tổ chức thu phí. Trường hợp các khoản phí có tính chất tương tự, cơ quan có thẩm quyền xem xét quyết định mức tỷ lệ để lại chung áp dụng thống nhất.</w:t>
      </w:r>
    </w:p>
    <w:p w14:paraId="4B20705B"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chính sách của Nhà nước thay đổi; số tiền phí được để lại không đủ đảm bảo chi phí cho hoạt động của tổ chức thu phí hoặc tồn dư sử dụng không hết chuyển nguồn qua các năm, cơ quan có thẩm quyền thực hiện điều chỉnh tỷ lệ để lại phù hợp.</w:t>
      </w:r>
    </w:p>
    <w:p w14:paraId="36833358"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phí để lại cho tổ chức thu phí quy định tại Khoản 1 và Khoản 2 Điều 4 Nghị định này được chi dùng cho các nội dung sau đây:</w:t>
      </w:r>
    </w:p>
    <w:p w14:paraId="62557A1A"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thực hiện chế độ tự chủ (đối với cơ quan nhà nước), chi thường xuyên (đối với đơn vị sự nghiệp công lập).</w:t>
      </w:r>
    </w:p>
    <w:p w14:paraId="043A2E10"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thanh toán cho cá nhân thực hiện công việc, dịch vụ và thu phí: Tiền lương, tiền công, phụ cấp lương, các khoản đóng góp theo quy định được tính trên tiền lương (trừ chi phí tiền lương cho cán bộ, công chức đã hưởng lương từ ngân sách nhà nước theo chế độ quy định).</w:t>
      </w:r>
    </w:p>
    <w:p w14:paraId="4705BD88"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phục vụ cho việc thực hiện công việc, dịch vụ và thu phí như: Văn phòng phẩm, vật tư văn phòng, thông tin liên lạc, điện, nước, công tác phí theo tiêu chuẩn, định mức hiện hành.</w:t>
      </w:r>
    </w:p>
    <w:p w14:paraId="4244DA34"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sửa chữa thường xuyên tài sản, máy móc, thiết bị trực tiếp phục vụ cho thực hiện công việc, dịch vụ và thu phí.</w:t>
      </w:r>
    </w:p>
    <w:p w14:paraId="6673E7E3"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sắm vật tư, nguyên liệu liên quan đến việc thực hiện công việc, dịch vụ và thu phí.</w:t>
      </w:r>
    </w:p>
    <w:p w14:paraId="0793D7FE"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khấu hao tài sản cố định để thực hiện công việc, dịch vụ và thu phí đối với đơn vị sự nghiệp công lập tự bảo đảm chi thường xuyên và chi đầu tư từ nguồn thu phí.</w:t>
      </w:r>
    </w:p>
    <w:p w14:paraId="4DD1EDA9"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khác liên quan đến thực hiện công việc, dịch vụ và thu phí.</w:t>
      </w:r>
    </w:p>
    <w:p w14:paraId="099743B1"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Chi không thực hiện chế độ tự chủ (đối với cơ quan nhà nước), chi nhiệm vụ không thường xuyên (đối với đơn vị sự nghiệp công lập).</w:t>
      </w:r>
    </w:p>
    <w:p w14:paraId="0B0C81DF"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mua sắm, sửa chữa lớn tài sản, máy móc, thiết bị phục vụ cho việc thực hiện công việc, dịch vụ và thu phí (trừ đơn vị sự nghiệp công lập tự bảo đảm chi thường xuyên và chi đầu tư từ nguồn thu phí theo Luật phí và lệ phí).</w:t>
      </w:r>
    </w:p>
    <w:p w14:paraId="79DEEDB3"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chi khác có tính chất không thường xuyên liên quan đến việc thực hiện công việc, dịch vụ và thu phí.</w:t>
      </w:r>
    </w:p>
    <w:p w14:paraId="7851D3E0"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các nội dung chi tại Khoản 2 Điều này, tổ chức thu phí là đơn vị sự nghiệp công lập được Chính phủ hoặc Thủ tướng Chính phủ cho phép sử dụng tiền phí được để lại để chi cho các nội dung khác thì thực hiện chi theo quy định của Chính phủ hoặc quyết định Thủ tướng Chính phủ. Trường hợp cơ quan nhà nước thực hiện cơ chế tài chính theo quy định riêng của Chính phủ hoặc Thủ tướng Chính phủ, tiền phí để lại được sử dụng theo quy định của Chính phủ hoặc Thủ tướng Chính phủ.</w:t>
      </w:r>
    </w:p>
    <w:p w14:paraId="763A2F49"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tiền phí để lại cho tổ chức thu phí chi cho các nội dung tại Khoản 2 Điều này, đối với cơ quan nhà nước thực hiện theo quy định của Chính phủ hoặc Thủ tướng Chính phủ về chế độ tự chủ, tự chịu trách nhiệm trong sử dụng biên chế và kinh phí quản lý hành chính; đối với đơn vị sự nghiệp công lập thực hiện theo quy định của Chính phủ về cơ chế tự chủ.</w:t>
      </w:r>
    </w:p>
    <w:p w14:paraId="3134E78D"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Hàng năm, tổ chức thu phí phải quyết toán thu, chi theo quy định. Sau khi quyết toán thu, chi đúng chế độ, số tiền phí được trích để lại chưa chi trong năm được chuyển sang năm sau để tiếp tục chi theo chế độ quy định.</w:t>
      </w:r>
    </w:p>
    <w:p w14:paraId="55A3D294"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08D2671D" w14:textId="77777777" w:rsidR="00DD3E65" w:rsidRDefault="00DD3E65" w:rsidP="00DD3E65">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Chương III: ĐIỀU KHOẢN THI HÀNH</w:t>
      </w:r>
    </w:p>
    <w:p w14:paraId="0ACA73DE"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13CBC532" w14:textId="77777777" w:rsidR="00DD3E65" w:rsidRDefault="00DD3E65" w:rsidP="00DD3E65">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6. Tổ chức thực hiện</w:t>
      </w:r>
    </w:p>
    <w:p w14:paraId="0B58D5D3"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cơ quan ngang bộ, cơ quan thuộc Chính phủ, Ủy ban nhân dân các tỉnh, thành phố trực thuộc trung ương, tổ chức thu phí, lệ phí thực hiện các trách nhiệm theo quy định tại Luật phí và lệ phí. Đồng thời, thực hiện các quy định như sau:</w:t>
      </w:r>
    </w:p>
    <w:p w14:paraId="6A0FBE24"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thu phí, lệ phí có trách nhiệm:</w:t>
      </w:r>
    </w:p>
    <w:p w14:paraId="78FE57A5"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Xây dựng đề án thu phí, lệ phí; trình bộ quản lý chuyên ngành (đối với các khoản phí, lệ phí thuộc thẩm quyền Bộ Tài chính), sở quản lý chuyên ngành (đối với các khoản phí, lệ phí thuộc thẩm quyền Hội đồng nhân dân cấp tỉnh). Trường hợp khoản phí, lệ phí do nhiều tổ chức cùng thực hiện thu; không ban hành văn bản riêng cho từng tổ chức thu phí, lệ phí, bộ quản lý chuyên ngành chủ trì xây dựng đề án (đối với các khoản phí, lệ phí thuộc thẩm quyền Bộ Tài chính) theo quy định tại Khoản 3 Điều này, Ủy ban nhân dân cấp tỉnh chỉ đạo sở quản lý chuyên ngành chủ trì xây dựng đề án (đối với các khoản phí, lệ phí thuộc thẩm quyền Hội đồng nhân dân cấp tỉnh).</w:t>
      </w:r>
    </w:p>
    <w:p w14:paraId="50755CB6"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án thu phí gồm: Phương thức cung cấp dịch vụ, thu phí; dự kiến mức thu, căn cứ xây dựng mức thu; đối tượng chịu phí; miễn, giảm phí; dự toán thu, chi; tỷ lệ để lại; đánh giá khả năng đóng góp của người nộp phí; hiệu quả thu phí.</w:t>
      </w:r>
    </w:p>
    <w:p w14:paraId="4172910D"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án thu lệ phí gồm: Phương thức cung cấp dịch vụ, thu lệ phí; dự kiến mức thu và căn cứ xây dựng mức thu; đối tượng chịu lệ phí; miễn, giảm lệ phí; đánh giá khả năng đóng góp của người nộp, hiệu quả thu lệ phí.</w:t>
      </w:r>
    </w:p>
    <w:p w14:paraId="63337EE1"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chỉ đạo xây dựng, thẩm định đề án thu phí, lệ phí đối với các khoản phí, lệ phí thuộc thẩm quyền quyết định của Hội đồng nhân dân cấp tỉnh.</w:t>
      </w:r>
    </w:p>
    <w:p w14:paraId="499771CD"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cơ quan thuộc Chính phủ có trách nhiệm:</w:t>
      </w:r>
    </w:p>
    <w:p w14:paraId="51F5AD2C"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Tiếp nhận đề nghị của tổ chức thu phí, lệ phí thuộc quản lý ngành, lĩnh vực quản lý; thẩm định và có văn bản đề nghị Bộ Tài chính ban hành văn bản quy định thu phí, lệ phí.</w:t>
      </w:r>
    </w:p>
    <w:p w14:paraId="590159CF"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khoản phí, lệ phí do nhiều tổ chức cùng thực hiện thu hoặc các cơ quan địa phương thực hiện thu (không ban hành văn bản riêng cho từng tổ chức thu phí, lệ phí), thì giao đơn vị chức năng xây dựng đề án trình bộ thẩm định và có văn bản đề nghị Bộ Tài chính ban hành văn bản quy định thu phí, lệ phí.</w:t>
      </w:r>
    </w:p>
    <w:p w14:paraId="23DF3876"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Phí, lệ phí có tên trong Danh mục phí, lệ phí ban hành kèm theo Luật phí và lệ phí chỉ được thu khi có văn bản quy định mức thu.</w:t>
      </w:r>
    </w:p>
    <w:p w14:paraId="4585CDAD"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Điều khoản chuyển tiếp</w:t>
      </w:r>
    </w:p>
    <w:p w14:paraId="39303246"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thu phí, lệ phí thực hiện quyết toán số thu từ phí, lệ phí năm 2016 theo quy định của Pháp lệnh phí và lệ phí và quy định pháp luật về quản lý thuế. Sau khi quyết toán, số tiền phí, lệ phí được trích để lại chưa chi trong năm được chuyển sang năm sau để tiếp tục chi theo chế độ quy định đến ngày 01 tháng 01 năm 2018, số tiền lệ phí còn dư phải nộp toàn bộ vào ngân sách nhà nước.</w:t>
      </w:r>
    </w:p>
    <w:p w14:paraId="09058BC3"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khoản phí trong Danh mục phí và lệ phí kèm theo Nghị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24/2006/NĐ-CP</w:t>
        </w:r>
        <w:r>
          <w:rPr>
            <w:rStyle w:val="apple-converted-space"/>
            <w:rFonts w:ascii="Arial" w:hAnsi="Arial" w:cs="Arial"/>
            <w:color w:val="135ECD"/>
            <w:sz w:val="21"/>
            <w:szCs w:val="21"/>
            <w:u w:val="single"/>
          </w:rPr>
          <w:t> </w:t>
        </w:r>
      </w:hyperlink>
      <w:r>
        <w:rPr>
          <w:rFonts w:ascii="Arial" w:hAnsi="Arial" w:cs="Arial"/>
          <w:color w:val="000000"/>
          <w:sz w:val="21"/>
          <w:szCs w:val="21"/>
        </w:rPr>
        <w:t>ngày 06 tháng 3 năm 2006 của Chính phủ quy định chi tiết thi hành Pháp lệnh phí và lệ phí chuyển sang cơ chế giá theo Luật phí và lệ phí thực hiện theo quy định pháp luật về giá.</w:t>
      </w:r>
    </w:p>
    <w:p w14:paraId="34CF73A2" w14:textId="77777777" w:rsidR="00DD3E65" w:rsidRDefault="00DD3E65" w:rsidP="00DD3E65">
      <w:pPr>
        <w:pStyle w:val="NormalWeb"/>
        <w:spacing w:after="90" w:afterAutospacing="0" w:line="345" w:lineRule="atLeast"/>
        <w:jc w:val="both"/>
        <w:rPr>
          <w:rFonts w:ascii="Arial" w:hAnsi="Arial" w:cs="Arial"/>
          <w:color w:val="000000"/>
          <w:sz w:val="21"/>
          <w:szCs w:val="21"/>
        </w:rPr>
      </w:pPr>
    </w:p>
    <w:p w14:paraId="1593E5BF" w14:textId="77777777" w:rsidR="00DD3E65" w:rsidRDefault="00DD3E65" w:rsidP="00DD3E65">
      <w:pPr>
        <w:pStyle w:val="Heading3"/>
        <w:spacing w:before="75" w:after="75" w:line="375" w:lineRule="atLeast"/>
        <w:jc w:val="both"/>
        <w:rPr>
          <w:rFonts w:ascii="Arial" w:hAnsi="Arial" w:cs="Arial"/>
          <w:color w:val="A76014"/>
          <w:sz w:val="27"/>
          <w:szCs w:val="27"/>
        </w:rPr>
      </w:pPr>
      <w:r>
        <w:rPr>
          <w:rStyle w:val="Strong"/>
          <w:rFonts w:ascii="Arial" w:hAnsi="Arial" w:cs="Arial"/>
          <w:b w:val="0"/>
          <w:bCs w:val="0"/>
          <w:color w:val="A76014"/>
          <w:sz w:val="21"/>
          <w:szCs w:val="21"/>
        </w:rPr>
        <w:t>Điều 8. Hiệu lực thi hành</w:t>
      </w:r>
    </w:p>
    <w:p w14:paraId="65E18655"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01 năm 2017.</w:t>
      </w:r>
    </w:p>
    <w:p w14:paraId="17EB62B1"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ngày Nghị định này có hiệu lực thi hành, các quy định sau hết hiệu lực thi hành:</w:t>
      </w:r>
    </w:p>
    <w:p w14:paraId="3C35E4C9"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Nghị định số 57/2002/NĐ-CP ngày 03 tháng 6 năm 2002 của Chính phủ quy định chi tiết thi hành Pháp lệnh phí và lệ phí; Nghị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24/2006/NĐ-CP</w:t>
        </w:r>
        <w:r>
          <w:rPr>
            <w:rStyle w:val="apple-converted-space"/>
            <w:rFonts w:ascii="Arial" w:hAnsi="Arial" w:cs="Arial"/>
            <w:color w:val="135ECD"/>
            <w:sz w:val="21"/>
            <w:szCs w:val="21"/>
            <w:u w:val="single"/>
          </w:rPr>
          <w:t> </w:t>
        </w:r>
      </w:hyperlink>
      <w:r>
        <w:rPr>
          <w:rFonts w:ascii="Arial" w:hAnsi="Arial" w:cs="Arial"/>
          <w:color w:val="000000"/>
          <w:sz w:val="21"/>
          <w:szCs w:val="21"/>
        </w:rPr>
        <w:t>ngày 06 tháng 3 năm 2006 của Chính phủ sửa đổi, bổ sung một số điều của Nghị định số 57/2002/NĐ-CP ngày 03 tháng 6 năm 2002; Nghị định số 115/2011/NĐ-CP ngày 14 tháng 12 năm 2011 của Chính phủ sửa đổi, bổ sung Điểm 2, Mục IV phần B Danh mục chi tiết phí, lệ phí ban hành kèm theo Nghị định số 24/2006/NĐ-CP ngày 06 tháng 3 năm 2006.</w:t>
      </w:r>
    </w:p>
    <w:p w14:paraId="7A96CD9B"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Điều 46, 47, 48 và các nội dung khác có liên quan đến phí thi hành án dân sự tại Nghị định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62/2015/NĐ-CP</w:t>
        </w:r>
        <w:r>
          <w:rPr>
            <w:rStyle w:val="apple-converted-space"/>
            <w:rFonts w:ascii="Arial" w:hAnsi="Arial" w:cs="Arial"/>
            <w:color w:val="135ECD"/>
            <w:sz w:val="21"/>
            <w:szCs w:val="21"/>
            <w:u w:val="single"/>
          </w:rPr>
          <w:t> </w:t>
        </w:r>
      </w:hyperlink>
      <w:r>
        <w:rPr>
          <w:rFonts w:ascii="Arial" w:hAnsi="Arial" w:cs="Arial"/>
          <w:color w:val="000000"/>
          <w:sz w:val="21"/>
          <w:szCs w:val="21"/>
        </w:rPr>
        <w:t>ngày 18 tháng 7 năm 2015 của Chính phủ quy định chi tiết, hướng dẫn thi hành một số điều Luật thi hành án dân sự.</w:t>
      </w:r>
    </w:p>
    <w:p w14:paraId="065AA44E"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phí xử lý vụ việc cạnh tranh và lệ phí thẩm định hồ sơ đề nghị miễn trừ tại các Điều 51, 52, 53, 54, 55, 56 và Điều 57 Nghị định số</w:t>
      </w:r>
      <w:r>
        <w:rPr>
          <w:rStyle w:val="apple-converted-space"/>
          <w:rFonts w:ascii="Arial" w:hAnsi="Arial" w:cs="Arial"/>
          <w:color w:val="000000"/>
          <w:sz w:val="21"/>
          <w:szCs w:val="21"/>
        </w:rPr>
        <w:t> </w:t>
      </w:r>
      <w:hyperlink r:id="rId15" w:tgtFrame="_blank" w:history="1">
        <w:r>
          <w:rPr>
            <w:rStyle w:val="Hyperlink"/>
            <w:rFonts w:ascii="Arial" w:hAnsi="Arial" w:cs="Arial"/>
            <w:color w:val="135ECD"/>
            <w:sz w:val="21"/>
            <w:szCs w:val="21"/>
          </w:rPr>
          <w:t>116/2005/NĐ-CP</w:t>
        </w:r>
        <w:r>
          <w:rPr>
            <w:rStyle w:val="apple-converted-space"/>
            <w:rFonts w:ascii="Arial" w:hAnsi="Arial" w:cs="Arial"/>
            <w:color w:val="135ECD"/>
            <w:sz w:val="21"/>
            <w:szCs w:val="21"/>
            <w:u w:val="single"/>
          </w:rPr>
          <w:t> </w:t>
        </w:r>
      </w:hyperlink>
      <w:r>
        <w:rPr>
          <w:rFonts w:ascii="Arial" w:hAnsi="Arial" w:cs="Arial"/>
          <w:color w:val="000000"/>
          <w:sz w:val="21"/>
          <w:szCs w:val="21"/>
        </w:rPr>
        <w:t>ngày 15 tháng 9 năm 2005 của Chính phủ quy định chi tiết thi hành một số điều của Luật cạnh tranh.</w:t>
      </w:r>
    </w:p>
    <w:p w14:paraId="5E5DF483"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nội dung về phí, lệ phí tại Chỉ thị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24/2007/CT-TTg</w:t>
        </w:r>
        <w:r>
          <w:rPr>
            <w:rStyle w:val="apple-converted-space"/>
            <w:rFonts w:ascii="Arial" w:hAnsi="Arial" w:cs="Arial"/>
            <w:color w:val="135ECD"/>
            <w:sz w:val="21"/>
            <w:szCs w:val="21"/>
            <w:u w:val="single"/>
          </w:rPr>
          <w:t> </w:t>
        </w:r>
      </w:hyperlink>
      <w:r>
        <w:rPr>
          <w:rFonts w:ascii="Arial" w:hAnsi="Arial" w:cs="Arial"/>
          <w:color w:val="000000"/>
          <w:sz w:val="21"/>
          <w:szCs w:val="21"/>
        </w:rPr>
        <w:t>ngày 01 tháng 11 năm 2007 của Thủ tướng Chính phủ về việc tăng cường chấn chỉnh việc thực hiện các quy định của pháp luật về phí, lệ phí, chính sách huy động và sử dụng các khoản đóng góp của nhân dân.</w:t>
      </w:r>
    </w:p>
    <w:p w14:paraId="557A3DEC" w14:textId="77777777" w:rsidR="00DD3E65" w:rsidRDefault="00DD3E65" w:rsidP="00DD3E6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Thủ trưởng cơ quan ngang bộ, Thủ trưởng cơ quan thuộc Chính phủ, Chủ tịch Ủy ban nhân dân các tỉnh, thành phố trực thuộc trung ương chịu trách nhiệm thi hành Nghị định này./.</w:t>
      </w:r>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235"/>
        <w:gridCol w:w="2344"/>
      </w:tblGrid>
      <w:tr w:rsidR="00DD3E65" w14:paraId="381B4B46" w14:textId="77777777" w:rsidTr="00DD3E65">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A67BFF" w14:textId="77777777" w:rsidR="00DD3E65" w:rsidRDefault="00DD3E65" w:rsidP="00DD3E65">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r>
            <w:r>
              <w:rPr>
                <w:rFonts w:ascii="Arial" w:hAnsi="Arial" w:cs="Arial"/>
                <w:color w:val="000000"/>
                <w:sz w:val="21"/>
                <w:szCs w:val="21"/>
              </w:rPr>
              <w:lastRenderedPageBreak/>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(3b).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EFC9BF" w14:textId="77777777" w:rsidR="00DD3E65" w:rsidRDefault="00DD3E65">
            <w:pPr>
              <w:spacing w:line="37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Style w:val="apple-converted-space"/>
                <w:rFonts w:ascii="Arial" w:hAnsi="Arial" w:cs="Arial"/>
                <w:b/>
                <w:bCs/>
                <w:color w:val="000000"/>
                <w:sz w:val="21"/>
                <w:szCs w:val="21"/>
              </w:rPr>
              <w:t> </w:t>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lastRenderedPageBreak/>
              <w:t>Nguyễn Xuân Phúc</w:t>
            </w:r>
          </w:p>
        </w:tc>
      </w:tr>
    </w:tbl>
    <w:p w14:paraId="7B6A208C" w14:textId="231058D2" w:rsidR="0011135F" w:rsidRPr="00DD3E65" w:rsidRDefault="0011135F" w:rsidP="00DD3E65"/>
    <w:sectPr w:rsidR="0011135F" w:rsidRPr="00DD3E65" w:rsidSect="008744ED">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39D71" w14:textId="77777777" w:rsidR="00EB72A5" w:rsidRDefault="00EB72A5" w:rsidP="007446EA">
      <w:pPr>
        <w:spacing w:after="0" w:line="240" w:lineRule="auto"/>
      </w:pPr>
      <w:r>
        <w:separator/>
      </w:r>
    </w:p>
  </w:endnote>
  <w:endnote w:type="continuationSeparator" w:id="0">
    <w:p w14:paraId="1CEFC425" w14:textId="77777777" w:rsidR="00EB72A5" w:rsidRDefault="00EB72A5"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78D89" w14:textId="77777777" w:rsidR="00EB72A5" w:rsidRDefault="00EB72A5" w:rsidP="007446EA">
      <w:pPr>
        <w:spacing w:after="0" w:line="240" w:lineRule="auto"/>
      </w:pPr>
      <w:r>
        <w:separator/>
      </w:r>
    </w:p>
  </w:footnote>
  <w:footnote w:type="continuationSeparator" w:id="0">
    <w:p w14:paraId="323951FB" w14:textId="77777777" w:rsidR="00EB72A5" w:rsidRDefault="00EB72A5"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182B"/>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D3E65"/>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o-chuc-chinh-phu-2015.aspx" TargetMode="External"/><Relationship Id="rId13" Type="http://schemas.openxmlformats.org/officeDocument/2006/relationships/hyperlink" Target="file:////nghi-dinh-24-2006-nd-cp.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nghi-dinh-120-2016-nd-cp-huong-dan-luat-phi-le-phi.aspx" TargetMode="External"/><Relationship Id="rId12" Type="http://schemas.openxmlformats.org/officeDocument/2006/relationships/hyperlink" Target="file:////nghi-dinh-24-2006-nd-cp.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search%3fq=24/2007/CT-TTg&amp;type=do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ngan-sach-nha-nuoc-2015.aspx" TargetMode="External"/><Relationship Id="rId5" Type="http://schemas.openxmlformats.org/officeDocument/2006/relationships/footnotes" Target="footnotes.xml"/><Relationship Id="rId15" Type="http://schemas.openxmlformats.org/officeDocument/2006/relationships/hyperlink" Target="file:////nghi-dinh-so-116-2005-nd-cp-cua-chinh-phu---nd-quy-dinh-chi-tiet-thi-hanh-1-so-dieu-cua-luat-canh-tranh.aspx" TargetMode="External"/><Relationship Id="rId10" Type="http://schemas.openxmlformats.org/officeDocument/2006/relationships/hyperlink" Target="file:////luat-phi-va-le-phi-2015.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luat-phi-va-le-phi-2015.aspx" TargetMode="External"/><Relationship Id="rId14" Type="http://schemas.openxmlformats.org/officeDocument/2006/relationships/hyperlink" Target="file:////nghi-dinh-62-2015-nd-cp-huong-dan-thi-hanh-mot-so-dieu-cua-luat-thi-hanh-an-dan-su.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9</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136</cp:revision>
  <dcterms:created xsi:type="dcterms:W3CDTF">2015-09-21T17:28:00Z</dcterms:created>
  <dcterms:modified xsi:type="dcterms:W3CDTF">2022-05-27T04:20:00Z</dcterms:modified>
</cp:coreProperties>
</file>