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rPr>
                <w:vanish w:val="0"/>
              </w:rPr>
            </w:pPr>
            <w:r>
              <w:rPr>
                <w:b/>
              </w:rPr>
              <w:t xml:space="preserve">CHÍNH PHỦ</w:t>
            </w:r>
          </w:p>
          <w:p>
            <w:pPr>
              <w:pStyle w:val="Normal(Web)"/>
              <w:divId w:val="2"/>
              <w:rPr>
                <w:vanish w:val="0"/>
              </w:rPr>
            </w:pPr>
            <w:r>
              <w:t xml:space="preserve">Số: 175/1999/NĐ-CP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15 tháng 12 năm 1999</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Về việc điều chỉnh mức tiền lương tối thiểu, mức trợ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và sinh hoạt phí đối với các đối tượng hưởng lương, phụ cấp, trợ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và sinh hoạt phí từ nguồn kinh phí thuộc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Chính phủ ngày 30 tháng 9 năm 1992;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Bộ trưởng, Trưởng Ban Tổ chức - Cán bộ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t xml:space="preserve"> Từ ngày 01 tháng 01 năm 2000 điều chỉnh mức tiền lương tối thiểu, mức trợ cấp và sinh hoạt phí đối với các đối tượng hưởng lương, phụ cấp, trợ cấp và sinh hoạt phí từ nguồn kinh phí thuộc ngân sách Nhà nước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Nâng mức tiền lương tối thiểu từ 144.000 đồng/tháng theo quy định tại Nghị định số 06/CP ngày 21 tháng 01 năm 1997 của Chính phủ lên 180.000 đồng/tháng áp dụng đối với các đối tượng hưởng lương và phụ cấp từ nguồn kinh phí thuộc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Tăng 25% mức sinh hoạt phí hàng tháng đối với cán bộ xã, phường, thị trấn đang công tác và đã nghỉ hưu so với mức sinh hoạt phí quy định tại Nghị định số </w:t>
      </w:r>
      <w:hyperlink r:id="rId5" w:history="1">
        <w:r>
          <w:rPr>
            <w:rStyle w:val="Hyperlink"/>
          </w:rPr>
          <w:t xml:space="preserve">09/1998/NĐ-CP </w:t>
        </w:r>
      </w:hyperlink>
      <w:r>
        <w:t xml:space="preserve"> ngày 23 tháng 01 năm 1998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Tăng 25% mức lương hưu và mức trợ cấp so với mức hiện hưởng theo quy định tại Nghị định số 06/CP ngày 21 tháng 01 năm 1997 của Chính phủ đối với người nghỉ hưu và các đối tượng hưởng trợ cấp hàng tháng theo chế độ bảo hiểm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Tăng thêm quỹ trợ cấp 15% so với quỹ trợ cấp tính theo quy định tại Nghị định số 28/CP ngày 29 tháng 4 năm 1995 và Nghị định số 06/CP ngày 21 tháng 01 năm 1997 của Chính phủ đối với các đối tượng hưởng trợ cấp hàng tháng quy định tại Pháp lệnh ưu đãi người hoạt động cách mạng, liệt sỹ và gia đình liệt sỹ, thương binh, bệnh binh, người hoạt động kháng chiến, người có công giúp đỡ cách mạng do ủy ban Thường vụ Quốc hội thông qua ngày 29 tháng 8 năm 1994 (trừ số đối tượng đã được hưởng trợ cấp một lần).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Ban Tổ chức - Cán bộ Chính phủ chủ trì, phối hợp với Bộ Tài chính, Bộ Lao động - Thương binh và Xã hội và Ban Tổ chức Trung ương có trách nhiệm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Hướng dẫn việc điều chỉnh mức tiền lương tối thiểu và mức sinh hoạt phí quy định tại khoản 1 và khoản 2, Điều 1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Hướng dẫn các Bộ, ngành, địa phương lập, xét duyệt quỹ tiền lương và quỹ sinh hoạt phí tăng thêm bảo đảm không vượt quá số kế hoạch trong ngân sách Nhà nước năm 2000 được duyệt và tránh gây đột biến về giá cả sinh hoạt;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Lao động - Thương binh và Xã hội chủ trì, phối hợp với Ban Tổ chức - Cán bộ Chính phủ, Bộ Tài chính và Ban Tổ chức Trung ương có trách nhiệm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Hướng dẫn việc nâng mức lương hưu và mức trợ cấp đối với các đối tượng hưởng trợ cấp hàng tháng theo chế độ bảo hiểm xã hội quy định tại khoản 3, Điều 1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Căn cứ vào tổng quỹ trợ cấp tăng thêm quy định tại khoản 4, Điều 1 Nghị định này hướng dẫn cụ thể mức trợ cấp được điều chỉnh tăng thêm đối với từng đối tượng người có công theo nguyên tắc mức trợ cấp được điều chỉnh tăng thêm cao nhất cũng không vượt quá 25% so với mức hiện 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Hướng dẫn các địa phương lập, xét duyệt quỹ lương hưu và quỹ trợ cấp tăng thêm bảo đảm không vượt quá số kế hoạch trong ngân sách Nhà nước năm 2000 được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Bộ Tài chính bố trí quỹ tiền lương và phụ cấp, trợ cấp tăng thêm quy định tại Nghị định này trong ngân sách Nhà nước các cấp theo phân cấp hiện hành. Cơ quan tài chính các cấp chỉ cấp phát kinh phí trả lương và phụ cấp, trợ cấp tăng thêm sau khi có kết quả xét duyệt của các Bộ, ngành nêu tại khoản 1 và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Bộ Tài chính phối hợp với Ban Tổ chức - Cán bộ Chính phủ hướng dẫn các đơn vị có nguồn thu xây dựng cơ chế tài chính, trong đó quy định rõ các nguồn thu, sử dụng các nguồn thu; xây dựng chính sách khuyến khích những đơn vị có nguồn thu lớn và dành một phần từ nguồn thu để ưu tiên cho việc tự trang trải quỹ lương.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t xml:space="preserve"> Bộ Quốc phòng, Bộ Công an, sau khi có thoả thuận của Ban Tổ chức - Cán bộ Chính phủ, Bộ Tài chính và Bộ Lao động - Thương binh và Xã hội hướng dẫn thi hành những quy định của Nghị định này đối với các lực lượng vũ trang thuộc phạm vi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w:t>
      </w:r>
      <w:r>
        <w:t xml:space="preserve"> Các Bộ trưởng, Thủ trưởng cơ quan ngang Bộ, Thủ trưởng cơ quan thuộc Chính phủ, Chủ tịch ủy ban nhân dân tỉnh, thành phố trực thuộc Trung ương có trách nhiệm lập và tổng hợp quỹ tiền lương, quỹ phụ cấp, quỹ trợ cấp và quỹ sinh hoạt phí tăng thêm của Bộ, ngành, địa phương mình gửi 04 bản về cơ quan chủ trì quy định tại khoản 1 và khoản 2 Điều 2 của Nghị định này để các Bộ, ngành xét duyệt trước khi thực hiện. Các Bộ, ngành, địa phương chỉ chi trả tiền lương, phụ cấp, trợ cấp và sinh hoạt phí theo mức đã quy định sau khi đã được các Bộ, ngành phê duyệt và được truy lĩnh theo mức quy định tại Nghị định này từ ngày 01 tháng 01 năm 2000.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w:t>
      </w:r>
      <w:r>
        <w:t xml:space="preserve"> Nghị định này có hiệu lực thi hành từ ngày 01 tháng 01 năm 2000.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khoản trích và chế độ được hưởng theo lương hoặc sinh hoạt phí đối với các đối tượng hưởng lương hoặc sinh hoạt phí từ nguồn kinh phí thuộc ngân sách Nhà nước được tính lại tương ứng với việc điều chỉnh mức tiền lương tối thiểu và mức sinh hoạt phí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w:t>
      </w:r>
      <w:r>
        <w:t xml:space="preserve"> Các Bộ trưởng, Thủ trưởng cơ quan ngang Bộ, Thủ trưởng cơ quan thuộc Chính phủ, Chủ tịch ủy ban nhân dân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THỦ TƯỚNG CHÍNH PHỦ</w:t>
            </w:r>
            <w:r>
              <w:rPr/>
              <w:br/>
            </w:r>
            <w:r>
              <w:t xml:space="preserve">Phó 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09-1998-nd-cp-cua-chinh-phu---sua-doi-bo-sung-nghi-dinh-50cp-ngay-26-7-1995-ve-che-do-sinh-hoat-phi-doi-voi-can-bo-xa-phuong--thi-tran.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2022-06-22T14:25:46Z</dcterms:created>
  <dcterms:modified xsi:type="dcterms:W3CDTF">2022-06-22T14:25:46Z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2022-06-22T14:25:46Z</dcterms:created>
  <dcterms:modified xsi:type="dcterms:W3CDTF">2022-06-22T14:25:46Z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2022-06-22T14:25:46Z</dcterms:created>
  <dcterms:modified xsi:type="dcterms:W3CDTF">2022-06-22T14:25:46Z</dcterms:modified>
</cp:coreProperties>
</file>