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000" w:firstRow="0" w:lastRow="0" w:firstColumn="0" w:lastColumn="0" w:noHBand="0" w:noVBand="0"/>
      </w:tblPr>
      <w:tblGrid>
        <w:gridCol w:w="3398"/>
        <w:gridCol w:w="5629"/>
      </w:tblGrid>
      <w:tr w:rsidTr="00F62C11">
        <w:trPr>
          <w:trHeight w:val="575"/>
          <w:jc w:val="center"/>
        </w:trPr>
        <w:tc>
          <w:tcPr>
            <w:tcW w:w="1882" w:type="pct"/>
          </w:tcPr>
          <w:p>
            <w:pPr>
              <w:adjustRightInd w:val="0"/>
              <w:snapToGrid w:val="0"/>
              <w:jc w:val="center"/>
              <w:rPr>
                <w:rFonts w:ascii="Arial" w:hAnsi="Arial" w:cs="Arial"/>
                <w:b/>
                <w:sz w:val="20"/>
                <w:szCs w:val="20"/>
                <w:highlight w:val="white"/>
              </w:rPr>
            </w:pPr>
            <w:r w:rsidRPr="00745B2D">
              <w:rPr>
                <w:rFonts w:ascii="Arial" w:hAnsi="Arial" w:cs="Arial"/>
                <w:b/>
                <w:sz w:val="20"/>
                <w:szCs w:val="20"/>
                <w:highlight w:val="white"/>
              </w:rPr>
              <w:t xml:space="preserve">CHÍNH PHỦ</w:t>
            </w:r>
          </w:p>
          <w:p>
            <w:pPr>
              <w:adjustRightInd w:val="0"/>
              <w:snapToGrid w:val="0"/>
              <w:jc w:val="center"/>
              <w:rPr>
                <w:rFonts w:ascii="Arial" w:hAnsi="Arial" w:cs="Arial"/>
                <w:sz w:val="20"/>
                <w:szCs w:val="20"/>
                <w:highlight w:val="white"/>
                <w:vertAlign w:val="superscript"/>
              </w:rPr>
            </w:pPr>
            <w:r w:rsidRPr="00745B2D">
              <w:rPr>
                <w:rFonts w:ascii="Arial" w:hAnsi="Arial" w:cs="Arial"/>
                <w:sz w:val="20"/>
                <w:szCs w:val="20"/>
                <w:highlight w:val="white"/>
                <w:vertAlign w:val="superscript"/>
              </w:rPr>
              <w:t xml:space="preserve">____________</w:t>
            </w:r>
          </w:p>
          <w:p>
            <w:pPr>
              <w:adjustRightInd w:val="0"/>
              <w:snapToGrid w:val="0"/>
              <w:jc w:val="center"/>
              <w:rPr>
                <w:rFonts w:ascii="Arial" w:hAnsi="Arial" w:cs="Arial"/>
                <w:sz w:val="20"/>
                <w:szCs w:val="20"/>
                <w:highlight w:val="white"/>
              </w:rPr>
            </w:pPr>
            <w:r w:rsidRPr="00745B2D">
              <w:rPr>
                <w:rFonts w:ascii="Arial" w:hAnsi="Arial" w:cs="Arial"/>
                <w:sz w:val="20"/>
                <w:szCs w:val="20"/>
                <w:highlight w:val="white"/>
              </w:rPr>
              <w:t xml:space="preserve">Số: 12</w:t>
            </w:r>
            <w:r w:rsidRPr="00745B2D" w:rsidR="00745B2D">
              <w:rPr>
                <w:rFonts w:ascii="Arial" w:hAnsi="Arial" w:cs="Arial"/>
                <w:sz w:val="20"/>
                <w:szCs w:val="20"/>
                <w:highlight w:val="white"/>
              </w:rPr>
              <w:t xml:space="preserve">9</w:t>
            </w:r>
            <w:r w:rsidRPr="00745B2D">
              <w:rPr>
                <w:rFonts w:ascii="Arial" w:hAnsi="Arial" w:cs="Arial"/>
                <w:sz w:val="20"/>
                <w:szCs w:val="20"/>
                <w:highlight w:val="white"/>
              </w:rPr>
              <w:t xml:space="preserve">/2021/NĐ-CP</w:t>
            </w:r>
          </w:p>
        </w:tc>
        <w:tc>
          <w:tcPr>
            <w:tcW w:w="3118" w:type="pct"/>
          </w:tcPr>
          <w:p>
            <w:pPr>
              <w:adjustRightInd w:val="0"/>
              <w:snapToGrid w:val="0"/>
              <w:jc w:val="center"/>
              <w:rPr>
                <w:rFonts w:ascii="Arial" w:hAnsi="Arial" w:cs="Arial"/>
                <w:sz w:val="20"/>
                <w:szCs w:val="20"/>
                <w:highlight w:val="white"/>
              </w:rPr>
            </w:pPr>
            <w:r w:rsidRPr="00745B2D">
              <w:rPr>
                <w:rFonts w:ascii="Arial" w:hAnsi="Arial" w:cs="Arial"/>
                <w:b/>
                <w:sz w:val="20"/>
                <w:szCs w:val="20"/>
                <w:highlight w:val="white"/>
              </w:rPr>
              <w:t xml:space="preserve">CỘNG HÒA XÃ HỘI CHỦ NGHĨA VIỆT NAM</w:t>
            </w:r>
          </w:p>
          <w:p>
            <w:pPr>
              <w:adjustRightInd w:val="0"/>
              <w:snapToGrid w:val="0"/>
              <w:jc w:val="center"/>
              <w:rPr>
                <w:rFonts w:ascii="Arial" w:hAnsi="Arial" w:cs="Arial"/>
                <w:sz w:val="20"/>
                <w:szCs w:val="20"/>
                <w:highlight w:val="white"/>
              </w:rPr>
            </w:pPr>
            <w:r w:rsidRPr="00745B2D">
              <w:rPr>
                <w:rFonts w:ascii="Arial" w:hAnsi="Arial" w:cs="Arial"/>
                <w:b/>
                <w:sz w:val="20"/>
                <w:szCs w:val="20"/>
                <w:highlight w:val="white"/>
              </w:rPr>
              <w:t xml:space="preserve">Độc lập </w:t>
            </w:r>
            <w:r w:rsidRPr="00745B2D">
              <w:rPr>
                <w:rFonts w:ascii="Arial" w:hAnsi="Arial" w:cs="Arial"/>
                <w:b/>
                <w:sz w:val="20"/>
                <w:szCs w:val="20"/>
                <w:highlight w:val="white"/>
                <w:u w:color="FF0000"/>
              </w:rPr>
              <w:t xml:space="preserve">-</w:t>
            </w:r>
            <w:r w:rsidRPr="00745B2D">
              <w:rPr>
                <w:rFonts w:ascii="Arial" w:hAnsi="Arial" w:cs="Arial"/>
                <w:b/>
                <w:sz w:val="20"/>
                <w:szCs w:val="20"/>
                <w:highlight w:val="white"/>
              </w:rPr>
              <w:t xml:space="preserve"> Tự do - Hạnh phúc</w:t>
            </w:r>
          </w:p>
          <w:p>
            <w:pPr>
              <w:adjustRightInd w:val="0"/>
              <w:snapToGrid w:val="0"/>
              <w:jc w:val="center"/>
              <w:rPr>
                <w:rFonts w:ascii="Arial" w:hAnsi="Arial" w:cs="Arial"/>
                <w:sz w:val="20"/>
                <w:szCs w:val="20"/>
                <w:highlight w:val="white"/>
                <w:vertAlign w:val="superscript"/>
              </w:rPr>
            </w:pPr>
            <w:r w:rsidRPr="00745B2D">
              <w:rPr>
                <w:rFonts w:ascii="Arial" w:hAnsi="Arial" w:cs="Arial"/>
                <w:sz w:val="20"/>
                <w:szCs w:val="20"/>
                <w:highlight w:val="white"/>
                <w:vertAlign w:val="superscript"/>
              </w:rPr>
              <w:t xml:space="preserve">_______________________</w:t>
            </w:r>
          </w:p>
          <w:p>
            <w:pPr>
              <w:adjustRightInd w:val="0"/>
              <w:snapToGrid w:val="0"/>
              <w:jc w:val="center"/>
              <w:rPr>
                <w:rFonts w:ascii="Arial" w:hAnsi="Arial" w:cs="Arial"/>
                <w:sz w:val="20"/>
                <w:szCs w:val="20"/>
                <w:highlight w:val="white"/>
              </w:rPr>
            </w:pPr>
            <w:r w:rsidRPr="00745B2D">
              <w:rPr>
                <w:rFonts w:ascii="Arial" w:hAnsi="Arial" w:cs="Arial"/>
                <w:i/>
                <w:sz w:val="20"/>
                <w:szCs w:val="20"/>
                <w:highlight w:val="white"/>
              </w:rPr>
              <w:t xml:space="preserve">Hà Nội, ngày </w:t>
            </w:r>
            <w:r w:rsidRPr="00745B2D" w:rsidR="00745B2D">
              <w:rPr>
                <w:rFonts w:ascii="Arial" w:hAnsi="Arial" w:cs="Arial"/>
                <w:i/>
                <w:sz w:val="20"/>
                <w:szCs w:val="20"/>
                <w:highlight w:val="white"/>
              </w:rPr>
              <w:t xml:space="preserve">30</w:t>
            </w:r>
            <w:r w:rsidRPr="00745B2D">
              <w:rPr>
                <w:rFonts w:ascii="Arial" w:hAnsi="Arial" w:cs="Arial"/>
                <w:i/>
                <w:sz w:val="20"/>
                <w:szCs w:val="20"/>
                <w:highlight w:val="white"/>
              </w:rPr>
              <w:t xml:space="preserve"> </w:t>
            </w:r>
            <w:r w:rsidRPr="00745B2D">
              <w:rPr>
                <w:rFonts w:ascii="Arial" w:hAnsi="Arial" w:cs="Arial"/>
                <w:i/>
                <w:sz w:val="20"/>
                <w:szCs w:val="20"/>
                <w:highlight w:val="white"/>
                <w:u w:color="FF0000"/>
              </w:rPr>
              <w:t xml:space="preserve">tháng 12 năm</w:t>
            </w:r>
            <w:r w:rsidRPr="00745B2D">
              <w:rPr>
                <w:rFonts w:ascii="Arial" w:hAnsi="Arial" w:cs="Arial"/>
                <w:i/>
                <w:sz w:val="20"/>
                <w:szCs w:val="20"/>
                <w:highlight w:val="white"/>
              </w:rPr>
              <w:t xml:space="preserve"> 2021</w:t>
            </w:r>
          </w:p>
        </w:tc>
      </w:tr>
    </w:tbl>
    <w:p>
      <w:pPr>
        <w:jc w:val="center"/>
        <w:rPr>
          <w:rFonts w:ascii="Arial" w:hAnsi="Arial" w:cs="Arial"/>
          <w:b/>
          <w:bCs/>
          <w:color w:val="000000"/>
          <w:sz w:val="20"/>
          <w:szCs w:val="20"/>
          <w:lang w:val="vi-VN"/>
        </w:rPr>
      </w:pPr>
    </w:p>
    <w:p>
      <w:pPr>
        <w:jc w:val="center"/>
        <w:rPr>
          <w:rFonts w:ascii="Arial" w:hAnsi="Arial" w:cs="Arial"/>
          <w:b/>
          <w:bCs/>
          <w:color w:val="000000"/>
          <w:sz w:val="20"/>
          <w:szCs w:val="20"/>
          <w:lang w:val="vi-VN"/>
        </w:rPr>
      </w:pPr>
    </w:p>
    <w:p>
      <w:pPr>
        <w:jc w:val="center"/>
        <w:rPr>
          <w:rFonts w:ascii="Arial" w:hAnsi="Arial" w:cs="Arial"/>
          <w:b/>
          <w:bCs/>
          <w:color w:val="000000"/>
          <w:sz w:val="20"/>
          <w:szCs w:val="20"/>
        </w:rPr>
      </w:pPr>
      <w:bookmarkStart w:id="0" w:name="bookmark0"/>
      <w:r w:rsidRPr="00745B2D">
        <w:rPr>
          <w:rFonts w:ascii="Arial" w:hAnsi="Arial" w:cs="Arial"/>
          <w:b/>
          <w:bCs/>
          <w:color w:val="000000"/>
          <w:sz w:val="20"/>
          <w:szCs w:val="20"/>
          <w:lang w:val="vi-VN"/>
        </w:rPr>
        <w:t xml:space="preserve">NGHỊ ĐỊNH</w:t>
      </w:r>
      <w:bookmarkEnd w:id="0"/>
    </w:p>
    <w:p>
      <w:pPr>
        <w:jc w:val="center"/>
        <w:rPr>
          <w:rFonts w:ascii="Arial" w:hAnsi="Arial" w:cs="Arial"/>
          <w:b/>
          <w:bCs/>
          <w:color w:val="000000"/>
          <w:sz w:val="20"/>
          <w:szCs w:val="20"/>
          <w:lang w:val="vi-VN"/>
        </w:rPr>
      </w:pPr>
      <w:bookmarkStart w:id="1" w:name="bookmark3"/>
      <w:bookmarkStart w:id="2" w:name="bookmark2"/>
      <w:bookmarkEnd w:id="1"/>
      <w:r w:rsidRPr="00745B2D">
        <w:rPr>
          <w:rFonts w:ascii="Arial" w:hAnsi="Arial" w:cs="Arial"/>
          <w:b/>
          <w:bCs/>
          <w:color w:val="000000"/>
          <w:sz w:val="20"/>
          <w:szCs w:val="20"/>
          <w:lang w:val="vi-VN"/>
        </w:rPr>
        <w:t xml:space="preserve">Sửa đổi, bổ sung một số điều của các Nghị định quy định</w:t>
      </w:r>
      <w:r>
        <w:rPr>
          <w:rFonts w:ascii="Arial" w:hAnsi="Arial" w:cs="Arial"/>
          <w:b/>
          <w:bCs/>
          <w:color w:val="000000"/>
          <w:sz w:val="20"/>
          <w:szCs w:val="20"/>
          <w:lang w:val="vi-VN"/>
        </w:rPr>
        <w:br/>
      </w:r>
      <w:r w:rsidRPr="00745B2D">
        <w:rPr>
          <w:rFonts w:ascii="Arial" w:hAnsi="Arial" w:cs="Arial"/>
          <w:b/>
          <w:bCs/>
          <w:color w:val="000000"/>
          <w:sz w:val="20"/>
          <w:szCs w:val="20"/>
          <w:lang w:val="vi-VN"/>
        </w:rPr>
        <w:t xml:space="preserve">xử phạt vi phạm hành chính trong lĩnh vực du lịch; thể thao;</w:t>
      </w:r>
      <w:r>
        <w:rPr>
          <w:rFonts w:ascii="Arial" w:hAnsi="Arial" w:cs="Arial"/>
          <w:b/>
          <w:bCs/>
          <w:color w:val="000000"/>
          <w:sz w:val="20"/>
          <w:szCs w:val="20"/>
          <w:lang w:val="vi-VN"/>
        </w:rPr>
        <w:br/>
      </w:r>
      <w:r w:rsidRPr="00745B2D">
        <w:rPr>
          <w:rFonts w:ascii="Arial" w:hAnsi="Arial" w:cs="Arial"/>
          <w:b/>
          <w:bCs/>
          <w:color w:val="000000"/>
          <w:sz w:val="20"/>
          <w:szCs w:val="20"/>
          <w:lang w:val="vi-VN"/>
        </w:rPr>
        <w:t xml:space="preserve">quyền tác giả, quyền liên quan; văn hóa và quảng cáo</w:t>
      </w:r>
      <w:bookmarkEnd w:id="2"/>
    </w:p>
    <w:p>
      <w:pPr>
        <w:jc w:val="center"/>
        <w:rPr>
          <w:rFonts w:ascii="Arial" w:hAnsi="Arial" w:cs="Arial"/>
          <w:b/>
          <w:bCs/>
          <w:color w:val="000000"/>
          <w:sz w:val="20"/>
          <w:szCs w:val="20"/>
        </w:rPr>
      </w:pP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Căn cứ Luật T</w:t>
      </w:r>
      <w:r w:rsidRPr="00745B2D">
        <w:rPr>
          <w:rFonts w:ascii="Arial" w:hAnsi="Arial" w:cs="Arial"/>
          <w:i/>
          <w:iCs/>
          <w:color w:val="000000"/>
          <w:sz w:val="20"/>
          <w:szCs w:val="20"/>
        </w:rPr>
        <w:t xml:space="preserve">ổ</w:t>
      </w:r>
      <w:r w:rsidRPr="00745B2D">
        <w:rPr>
          <w:rFonts w:ascii="Arial" w:hAnsi="Arial" w:cs="Arial"/>
          <w:i/>
          <w:iCs/>
          <w:color w:val="000000"/>
          <w:sz w:val="20"/>
          <w:szCs w:val="20"/>
          <w:lang w:val="vi-VN"/>
        </w:rPr>
        <w:t xml:space="preserve"> chức Chính phủ ngày 19 tháng 6 năm 2015;</w:t>
      </w: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Căn cứ Luật sửa đổi, bổ sung một số điều của Luật T</w:t>
      </w:r>
      <w:r w:rsidRPr="00745B2D">
        <w:rPr>
          <w:rFonts w:ascii="Arial" w:hAnsi="Arial" w:cs="Arial"/>
          <w:i/>
          <w:iCs/>
          <w:color w:val="000000"/>
          <w:sz w:val="20"/>
          <w:szCs w:val="20"/>
        </w:rPr>
        <w:t xml:space="preserve">ổ</w:t>
      </w:r>
      <w:r w:rsidRPr="00745B2D">
        <w:rPr>
          <w:rFonts w:ascii="Arial" w:hAnsi="Arial" w:cs="Arial"/>
          <w:i/>
          <w:iCs/>
          <w:color w:val="000000"/>
          <w:sz w:val="20"/>
          <w:szCs w:val="20"/>
          <w:lang w:val="vi-VN"/>
        </w:rPr>
        <w:t xml:space="preserve"> chức Chính phủ và Luật T</w:t>
      </w:r>
      <w:r w:rsidRPr="00745B2D">
        <w:rPr>
          <w:rFonts w:ascii="Arial" w:hAnsi="Arial" w:cs="Arial"/>
          <w:i/>
          <w:iCs/>
          <w:color w:val="000000"/>
          <w:sz w:val="20"/>
          <w:szCs w:val="20"/>
        </w:rPr>
        <w:t xml:space="preserve">ổ </w:t>
      </w:r>
      <w:r w:rsidRPr="00745B2D">
        <w:rPr>
          <w:rFonts w:ascii="Arial" w:hAnsi="Arial" w:cs="Arial"/>
          <w:i/>
          <w:iCs/>
          <w:color w:val="000000"/>
          <w:sz w:val="20"/>
          <w:szCs w:val="20"/>
          <w:lang w:val="vi-VN"/>
        </w:rPr>
        <w:t xml:space="preserve">chức chính quy</w:t>
      </w:r>
      <w:r w:rsidRPr="00745B2D">
        <w:rPr>
          <w:rFonts w:ascii="Arial" w:hAnsi="Arial" w:cs="Arial"/>
          <w:i/>
          <w:iCs/>
          <w:color w:val="000000"/>
          <w:sz w:val="20"/>
          <w:szCs w:val="20"/>
        </w:rPr>
        <w:t xml:space="preserve">ề</w:t>
      </w:r>
      <w:r w:rsidRPr="00745B2D">
        <w:rPr>
          <w:rFonts w:ascii="Arial" w:hAnsi="Arial" w:cs="Arial"/>
          <w:i/>
          <w:iCs/>
          <w:color w:val="000000"/>
          <w:sz w:val="20"/>
          <w:szCs w:val="20"/>
          <w:lang w:val="vi-VN"/>
        </w:rPr>
        <w:t xml:space="preserve">n địa phương ngày 22 tháng 11 năm 2019;</w:t>
      </w: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Căn cứ Luật Xử </w:t>
      </w:r>
      <w:r w:rsidRPr="00745B2D">
        <w:rPr>
          <w:rFonts w:ascii="Arial" w:hAnsi="Arial" w:cs="Arial"/>
          <w:i/>
          <w:iCs/>
          <w:color w:val="000000"/>
          <w:sz w:val="20"/>
          <w:szCs w:val="20"/>
        </w:rPr>
        <w:t xml:space="preserve">l</w:t>
      </w:r>
      <w:r w:rsidRPr="00745B2D">
        <w:rPr>
          <w:rFonts w:ascii="Arial" w:hAnsi="Arial" w:cs="Arial"/>
          <w:i/>
          <w:iCs/>
          <w:color w:val="000000"/>
          <w:sz w:val="20"/>
          <w:szCs w:val="20"/>
          <w:lang w:val="vi-VN"/>
        </w:rPr>
        <w:t xml:space="preserve">ý v</w:t>
      </w:r>
      <w:r w:rsidRPr="00745B2D">
        <w:rPr>
          <w:rFonts w:ascii="Arial" w:hAnsi="Arial" w:cs="Arial"/>
          <w:i/>
          <w:iCs/>
          <w:color w:val="000000"/>
          <w:sz w:val="20"/>
          <w:szCs w:val="20"/>
        </w:rPr>
        <w:t xml:space="preserve">i</w:t>
      </w:r>
      <w:r w:rsidRPr="00745B2D">
        <w:rPr>
          <w:rFonts w:ascii="Arial" w:hAnsi="Arial" w:cs="Arial"/>
          <w:i/>
          <w:iCs/>
          <w:color w:val="000000"/>
          <w:sz w:val="20"/>
          <w:szCs w:val="20"/>
          <w:lang w:val="vi-VN"/>
        </w:rPr>
        <w:t xml:space="preserve"> phạm hành ch</w:t>
      </w:r>
      <w:r w:rsidRPr="00745B2D">
        <w:rPr>
          <w:rFonts w:ascii="Arial" w:hAnsi="Arial" w:cs="Arial"/>
          <w:i/>
          <w:iCs/>
          <w:color w:val="000000"/>
          <w:sz w:val="20"/>
          <w:szCs w:val="20"/>
        </w:rPr>
        <w:t xml:space="preserve">í</w:t>
      </w:r>
      <w:r w:rsidRPr="00745B2D">
        <w:rPr>
          <w:rFonts w:ascii="Arial" w:hAnsi="Arial" w:cs="Arial"/>
          <w:i/>
          <w:iCs/>
          <w:color w:val="000000"/>
          <w:sz w:val="20"/>
          <w:szCs w:val="20"/>
          <w:lang w:val="vi-VN"/>
        </w:rPr>
        <w:t xml:space="preserve">nh ngày 20 tháng 6 năm 2012;</w:t>
      </w: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Căn cứ Luật sửa đổi, bổ sung một s</w:t>
      </w:r>
      <w:r w:rsidRPr="00745B2D">
        <w:rPr>
          <w:rFonts w:ascii="Arial" w:hAnsi="Arial" w:cs="Arial"/>
          <w:i/>
          <w:iCs/>
          <w:color w:val="000000"/>
          <w:sz w:val="20"/>
          <w:szCs w:val="20"/>
        </w:rPr>
        <w:t xml:space="preserve">ố</w:t>
      </w:r>
      <w:r w:rsidRPr="00745B2D">
        <w:rPr>
          <w:rFonts w:ascii="Arial" w:hAnsi="Arial" w:cs="Arial"/>
          <w:i/>
          <w:iCs/>
          <w:color w:val="000000"/>
          <w:sz w:val="20"/>
          <w:szCs w:val="20"/>
          <w:lang w:val="vi-VN"/>
        </w:rPr>
        <w:t xml:space="preserve"> điều của Luật Xử lý vi phạm hành chính ngày 13 tháng 11 năm 2020;</w:t>
      </w: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Theo đề nghị của Bộ trưởng Bộ Văn hóa, Thể thao và Du lịch;</w:t>
      </w:r>
    </w:p>
    <w:p>
      <w:pPr>
        <w:spacing w:after="120"/>
        <w:ind w:firstLine="720"/>
        <w:jc w:val="both"/>
        <w:rPr>
          <w:rFonts w:ascii="Arial" w:hAnsi="Arial" w:cs="Arial"/>
          <w:color w:val="000000"/>
          <w:sz w:val="20"/>
          <w:szCs w:val="20"/>
        </w:rPr>
      </w:pPr>
      <w:r w:rsidRPr="00745B2D">
        <w:rPr>
          <w:rFonts w:ascii="Arial" w:hAnsi="Arial" w:cs="Arial"/>
          <w:i/>
          <w:iCs/>
          <w:color w:val="000000"/>
          <w:sz w:val="20"/>
          <w:szCs w:val="20"/>
          <w:lang w:val="vi-VN"/>
        </w:rPr>
        <w:t xml:space="preserve">Chính phủ ban hành Nghị định sửa đổi, bổ sung một số điều của các Nghị định quy định xử phạt v</w:t>
      </w:r>
      <w:r w:rsidRPr="00745B2D">
        <w:rPr>
          <w:rFonts w:ascii="Arial" w:hAnsi="Arial" w:cs="Arial"/>
          <w:i/>
          <w:iCs/>
          <w:color w:val="000000"/>
          <w:sz w:val="20"/>
          <w:szCs w:val="20"/>
        </w:rPr>
        <w:t xml:space="preserve">i</w:t>
      </w:r>
      <w:r w:rsidRPr="00745B2D">
        <w:rPr>
          <w:rFonts w:ascii="Arial" w:hAnsi="Arial" w:cs="Arial"/>
          <w:i/>
          <w:iCs/>
          <w:color w:val="000000"/>
          <w:sz w:val="20"/>
          <w:szCs w:val="20"/>
          <w:lang w:val="vi-VN"/>
        </w:rPr>
        <w:t xml:space="preserve"> phạm hành chính trong lĩnh vực du lịch; th</w:t>
      </w:r>
      <w:r w:rsidRPr="00745B2D">
        <w:rPr>
          <w:rFonts w:ascii="Arial" w:hAnsi="Arial" w:cs="Arial"/>
          <w:i/>
          <w:iCs/>
          <w:color w:val="000000"/>
          <w:sz w:val="20"/>
          <w:szCs w:val="20"/>
        </w:rPr>
        <w:t xml:space="preserve">ể</w:t>
      </w:r>
      <w:r w:rsidRPr="00745B2D">
        <w:rPr>
          <w:rFonts w:ascii="Arial" w:hAnsi="Arial" w:cs="Arial"/>
          <w:i/>
          <w:iCs/>
          <w:color w:val="000000"/>
          <w:sz w:val="20"/>
          <w:szCs w:val="20"/>
          <w:lang w:val="vi-VN"/>
        </w:rPr>
        <w:t xml:space="preserve"> thao; quyền tác giả, quyền liên quan; văn hóa và quảng cáo.</w:t>
      </w:r>
    </w:p>
    <w:p>
      <w:pPr>
        <w:spacing w:after="120"/>
        <w:ind w:firstLine="720"/>
        <w:jc w:val="both"/>
        <w:rPr>
          <w:rFonts w:ascii="Arial" w:hAnsi="Arial" w:cs="Arial"/>
          <w:b/>
          <w:bCs/>
          <w:color w:val="000000"/>
          <w:sz w:val="20"/>
          <w:szCs w:val="20"/>
        </w:rPr>
      </w:pPr>
      <w:bookmarkStart w:id="3" w:name="bookmark5"/>
      <w:bookmarkStart w:id="4" w:name="bookmark4"/>
      <w:bookmarkEnd w:id="3"/>
      <w:r w:rsidRPr="00745B2D">
        <w:rPr>
          <w:rFonts w:ascii="Arial" w:hAnsi="Arial" w:cs="Arial"/>
          <w:b/>
          <w:bCs/>
          <w:color w:val="000000"/>
          <w:sz w:val="20"/>
          <w:szCs w:val="20"/>
          <w:lang w:val="vi-VN"/>
        </w:rPr>
        <w:t xml:space="preserve">Điều 1. Sửa đổi, bổ sung một số điều của Nghị định số 45/2019/NĐ-CP ngày 21 tháng 5 năm 2019 của Chính phủ quy định xử phạt vi phạm hành chính trong lĩnh vực du lịch</w:t>
      </w:r>
      <w:bookmarkEnd w:id="4"/>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Bổ sung Điều 2a vào sau Điều 2 như sau:</w:t>
      </w:r>
    </w:p>
    <w:p>
      <w:pPr>
        <w:spacing w:after="120"/>
        <w:ind w:firstLine="720"/>
        <w:jc w:val="both"/>
        <w:rPr>
          <w:rFonts w:ascii="Arial" w:hAnsi="Arial" w:cs="Arial"/>
          <w:b/>
          <w:bCs/>
          <w:color w:val="000000"/>
          <w:sz w:val="20"/>
          <w:szCs w:val="20"/>
        </w:rPr>
      </w:pPr>
      <w:bookmarkStart w:id="5" w:name="bookmark7"/>
      <w:bookmarkStart w:id="6" w:name="bookmark6"/>
      <w:bookmarkEnd w:id="5"/>
      <w:r w:rsidRPr="00745B2D">
        <w:rPr>
          <w:rFonts w:ascii="Arial" w:hAnsi="Arial" w:cs="Arial"/>
          <w:b/>
          <w:bCs/>
          <w:color w:val="000000"/>
          <w:sz w:val="20"/>
          <w:szCs w:val="20"/>
          <w:lang w:val="vi-VN"/>
        </w:rPr>
        <w:t xml:space="preserve">“Điều 2a. Thời hiệu xử phạt vi phạm hành chính</w:t>
      </w:r>
      <w:bookmarkEnd w:id="6"/>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Thời hiệu xử phạt vi phạm hành chính trong lĩnh vực du lịch là 01 năm.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Thời điểm để tính thời hiệu xử phạt vi phạm hành chính trong lĩnh vực du lịch được quy định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Đối với hành vi vi phạm hành chính đang thực hiện quy định tại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3 Điều này thì thời hiệu được tính từ thời điểm người có thẩm quyền thi hành công vụ phát hiện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Đối với hành vi vi phạm hành chính đã kết thúc quy định tại điểm b khoản 3 Điều này thì thời hiệu được tính từ thời điểm chấm dứt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Hành vi vi phạm hành chính đang thực hiện và hành vi vi phạm hành chính đã kết thúc trong lĩnh vực du lịch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Hành vi vi phạm hành chính trong lĩnh vực du lịch 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Hành vi vi phạm hành chính trong lĩnh vực du lịch đã kết thúc là hành vi được thực hiện một lần hoặc nhiều lần và có căn cứ, thông tin chứng minh hành vi đã thực hiện xong trước thời điểm cơ quan, người có th</w:t>
      </w:r>
      <w:r w:rsidRPr="00745B2D">
        <w:rPr>
          <w:rFonts w:ascii="Arial" w:hAnsi="Arial" w:cs="Arial"/>
          <w:color w:val="000000"/>
          <w:sz w:val="20"/>
          <w:szCs w:val="20"/>
        </w:rPr>
        <w:t xml:space="preserve">ẩ</w:t>
      </w:r>
      <w:r w:rsidRPr="00745B2D">
        <w:rPr>
          <w:rFonts w:ascii="Arial" w:hAnsi="Arial" w:cs="Arial"/>
          <w:color w:val="000000"/>
          <w:sz w:val="20"/>
          <w:szCs w:val="20"/>
          <w:lang w:val="vi-VN"/>
        </w:rPr>
        <w:t xml:space="preserve">m quy</w:t>
      </w:r>
      <w:r w:rsidRPr="00745B2D">
        <w:rPr>
          <w:rFonts w:ascii="Arial" w:hAnsi="Arial" w:cs="Arial"/>
          <w:color w:val="000000"/>
          <w:sz w:val="20"/>
          <w:szCs w:val="20"/>
        </w:rPr>
        <w:t xml:space="preserve">ề</w:t>
      </w:r>
      <w:r w:rsidRPr="00745B2D">
        <w:rPr>
          <w:rFonts w:ascii="Arial" w:hAnsi="Arial" w:cs="Arial"/>
          <w:color w:val="000000"/>
          <w:sz w:val="20"/>
          <w:szCs w:val="20"/>
          <w:lang w:val="vi-VN"/>
        </w:rPr>
        <w:t xml:space="preserve">n phát hiện,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Trong thời hạn quy định tại khoản 1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Sửa đổi, bổ sung một số khoản của Điều 10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Sửa đổi, bổ sung khoản 9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“9. Hình thức xử phạt bổ sung: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Đình chỉ hoạt động từ 01 tháng đến 03 tháng đối với hành vi quy định tại khoản 7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Bổ sung khoản 10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“10. Biện pháp khắc phục hậu quả:</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Buộc nộp lại số lợi bất hợp pháp có được do thực hiện hành vi quy định tại các khoản 4, 5, 6 và 7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Sửa đổi, bổ sung Điều 19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19. Thẩm quyền của Thanh tra</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Thanh tra viên, người được giao thực hiện nhiệm vụ thanh tra chuyên ngành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1.000.000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Chánh Thanh tra sở, Trưởng đoàn thanh tra chuyên ngành cấp sở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Đoàn thanh tra chuyên ngành cấp bộ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35.000.000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70.000.000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Chánh Thanh tra bộ, Tổng cục trưởng Tổng cục Đường bộ Việt Nam, Cục trưởng Cục Đường thủy nội địa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Sửa đổi, bổ sung Điều 20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20. Thẩm quyền của Chủ tịch </w:t>
      </w:r>
      <w:r w:rsidR="00551F97">
        <w:rPr>
          <w:rFonts w:ascii="Arial" w:hAnsi="Arial" w:cs="Arial"/>
          <w:b/>
          <w:bCs/>
          <w:color w:val="000000"/>
          <w:sz w:val="20"/>
          <w:szCs w:val="20"/>
        </w:rPr>
        <w:t xml:space="preserve">Ủy ban</w:t>
      </w:r>
      <w:r w:rsidRPr="00745B2D">
        <w:rPr>
          <w:rFonts w:ascii="Arial" w:hAnsi="Arial" w:cs="Arial"/>
          <w:b/>
          <w:bCs/>
          <w:color w:val="000000"/>
          <w:sz w:val="20"/>
          <w:szCs w:val="20"/>
          <w:lang w:val="vi-VN"/>
        </w:rPr>
        <w:t xml:space="preserve">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xã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huyện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Sửa đổi, bổ sung Điều 21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21. Thẩm quyền của Quản lý thị trường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Đội trưởng Đội Quản lý thị trường, Trưởng phòng Nghiệp vụ thuộc Cục Nghiệp vụ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Cục trưởng Cục Quản lý thị trường cấp tỉnh, Cục trưởng Cục Nghiệp vụ quản lý thị trường thuộc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Tổng cục trưởng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Sửa đổi, bổ sung Điều 22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22. Thẩm quyền của Bộ đội biên phòng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Chiến sĩ Bộ đội biên phòng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Trạm trưởng, Đội trưởng của người được quy định tại khoản 1 Điều này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Đội trưởng Đội đặc nhiệm phòng chống ma túy và tội phạm thuộc Đoàn đặc nhiệm phòng chống ma túy và tội phạm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Đồn trưởng Đồn biên phòng, Hải đội trưởng Hải đội biên phòng, Chỉ huy trưởng Ban chỉ huy Biên phòng Cửa khẩu cảng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20.000.000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Đoàn trưởng Đoàn đặc nhiệm phòng chống ma túy và tội phạm thuộc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Chỉ huy trưởng Bộ đội biên phòng cấp tỉnh; Hải đoàn trưởng Hải đoàn biên phòng, Cục trưởng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Sửa đổi, bổ sung Điều 23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23. Thẩm quyền của Cảnh sát biển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Cảnh sát viên Cảnh sát biển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Tổ trưởng Tổ nghiệp vụ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Đội trưởng Đội nghiệp vụ Cảnh sát biển, Trạm trưởng trạm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Hải đội trưởng Hải đội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20.000.000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Hải đoàn trưởng Hải đoàn Cảnh sát biển; Đoàn trưởng Đoàn trinh sát, Đoàn trưởng Đoàn đặc nhiệm phòng chống tội phạm ma túy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30.000.000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Tư lệnh Vùng Cảnh sát biển, Cục trưởng Cục Nghiệp vụ và Pháp luật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8. Sửa đổi, bổ sung Điều 24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24. Thẩm quyền của Công an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Chiến sỹ Công an nhân dân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Thủ trưởng đ</w:t>
      </w:r>
      <w:r w:rsidRPr="00745B2D">
        <w:rPr>
          <w:rFonts w:ascii="Arial" w:hAnsi="Arial" w:cs="Arial"/>
          <w:color w:val="000000"/>
          <w:sz w:val="20"/>
          <w:szCs w:val="20"/>
        </w:rPr>
        <w:t xml:space="preserve">ơ</w:t>
      </w:r>
      <w:r w:rsidRPr="00745B2D">
        <w:rPr>
          <w:rFonts w:ascii="Arial" w:hAnsi="Arial" w:cs="Arial"/>
          <w:color w:val="000000"/>
          <w:sz w:val="20"/>
          <w:szCs w:val="20"/>
          <w:lang w:val="vi-VN"/>
        </w:rPr>
        <w:t xml:space="preserve">n vị cảnh sát cơ động cấp đại đội, Trưởng trạm, Đội trưởng của người được quy định tại khoản 1 Điều này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w:t>
      </w:r>
      <w:r w:rsidRPr="00745B2D">
        <w:rPr>
          <w:rFonts w:ascii="Arial" w:hAnsi="Arial" w:cs="Arial"/>
          <w:color w:val="000000"/>
          <w:sz w:val="20"/>
          <w:szCs w:val="20"/>
        </w:rPr>
        <w:t xml:space="preserve">ề</w:t>
      </w:r>
      <w:r w:rsidRPr="00745B2D">
        <w:rPr>
          <w:rFonts w:ascii="Arial" w:hAnsi="Arial" w:cs="Arial"/>
          <w:color w:val="000000"/>
          <w:sz w:val="20"/>
          <w:szCs w:val="20"/>
          <w:lang w:val="vi-VN"/>
        </w:rPr>
        <w:t xml:space="preserve">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w:t>
      </w:r>
      <w:r w:rsidRPr="00745B2D">
        <w:rPr>
          <w:rFonts w:ascii="Arial" w:hAnsi="Arial" w:cs="Arial"/>
          <w:color w:val="000000"/>
          <w:sz w:val="20"/>
          <w:szCs w:val="20"/>
        </w:rPr>
        <w:t xml:space="preserve">ữ</w:t>
      </w:r>
      <w:r w:rsidRPr="00745B2D">
        <w:rPr>
          <w:rFonts w:ascii="Arial" w:hAnsi="Arial" w:cs="Arial"/>
          <w:color w:val="000000"/>
          <w:sz w:val="20"/>
          <w:szCs w:val="20"/>
          <w:lang w:val="vi-VN"/>
        </w:rPr>
        <w:t xml:space="preserve">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w:t>
      </w:r>
      <w:r w:rsidR="00F62C11">
        <w:rPr>
          <w:rFonts w:ascii="Arial" w:hAnsi="Arial" w:cs="Arial"/>
          <w:color w:val="000000"/>
          <w:sz w:val="20"/>
          <w:szCs w:val="20"/>
        </w:rPr>
        <w:t xml:space="preserve">c</w:t>
      </w:r>
      <w:r w:rsidRPr="00745B2D">
        <w:rPr>
          <w:rFonts w:ascii="Arial" w:hAnsi="Arial" w:cs="Arial"/>
          <w:color w:val="000000"/>
          <w:sz w:val="20"/>
          <w:szCs w:val="20"/>
          <w:lang w:val="vi-VN"/>
        </w:rPr>
        <w:t xml:space="preserve">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20.000.000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Giám đốc Công an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w:t>
      </w:r>
      <w:r w:rsidRPr="00745B2D">
        <w:rPr>
          <w:rFonts w:ascii="Arial" w:hAnsi="Arial" w:cs="Arial"/>
          <w:color w:val="000000"/>
          <w:sz w:val="20"/>
          <w:szCs w:val="20"/>
        </w:rPr>
        <w:t xml:space="preserve"> </w:t>
      </w:r>
      <w:r w:rsidRPr="00745B2D">
        <w:rPr>
          <w:rFonts w:ascii="Arial" w:hAnsi="Arial" w:cs="Arial"/>
          <w:color w:val="000000"/>
          <w:sz w:val="20"/>
          <w:szCs w:val="20"/>
          <w:lang w:val="vi-VN"/>
        </w:rPr>
        <w:t xml:space="preserve">Cục trưởng Cục An ninh nội địa, Cục trưởng Cục Quản lý xuất nhập cảnh, Tư lệnh Cảnh sát cơ động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9. Sửa đổi, bổ sung một số khoản của Điều 25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Sửa đổi, bổ sung khoản 3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Người có thẩm quyền xử phạt của Quản lý thị trường có thẩm quyền lập biên bản vi phạm hành chính, xử phạt vi phạm hành chính và áp dụng biện pháp khắc phục hậu quả đối với hành vi vi phạm hành chính quy định tại điểm a khoản 3, điểm c khoản 4 Điều 6; điểm c khoản 4, điểm d khoản 5, điểm b khoản 12, </w:t>
      </w:r>
      <w:r w:rsidRPr="00745B2D">
        <w:rPr>
          <w:rFonts w:ascii="Arial" w:hAnsi="Arial" w:cs="Arial"/>
          <w:color w:val="000000"/>
          <w:sz w:val="20"/>
          <w:szCs w:val="20"/>
        </w:rPr>
        <w:t xml:space="preserve">điểm a </w:t>
      </w:r>
      <w:r w:rsidRPr="00745B2D">
        <w:rPr>
          <w:rFonts w:ascii="Arial" w:hAnsi="Arial" w:cs="Arial"/>
          <w:color w:val="000000"/>
          <w:sz w:val="20"/>
          <w:szCs w:val="20"/>
          <w:lang w:val="vi-VN"/>
        </w:rPr>
        <w:t xml:space="preserve">và điểm b khoản 13 và khoản 14 Điều 7; khoản 4 và khoản 7 Điều 8; điểm c khoản 1, các khoản 4, 6 và 7 Điều 10; khoản 1, điểm a khoản 3, điểm h khoản 4 Điều 13 theo thẩm quyền quy định tại Điều 21 Nghị định này và chức năng, nhiệm vụ, quyền hạn được giao”.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Sửa đổi, bổ sung khoản 4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Người có thẩm quyền xử phạt của Bộ đội biên phòng có thẩm quyền lập biên bản vi phạm hành chính, xử phạt vi phạm hành chính và áp dụng biện pháp khắc phục hậu quả đối với hành vi vi phạm hành chính quy định tại các khoản 5, 6 và 7 Điều 6; khoản 4 Điều 7; các khoản 1, 2, 3, 4 và 5, điểm b và điểm c khoản 6, các khoản 7, 8 và 9 Điều 9; Điều 14; các khoản 2, 3, 4, 5, 6 và 7 Điều 15; Điều 17 theo thẩm quyền quy định tại Điều 22 Nghị định này và chức năng, nhiệm vụ, quyền hạn được giao”.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10. Sửa đổi, bổ sung khoản 2 Điều 26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Trưởng đoàn kiểm tra, công chức được giao nhiệm vụ kiểm tra, xác minh về du lịch, kiểm soát viên thị trường đang thi hành công vụ được quyền lập biên bản vi phạm hành chính và chuyển hồ sơ vi phạm hành chính đến người có thẩm quyền xử phạt để tiến hành xử phạt theo quy định của pháp luật.”</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 Sửa đổi, bổ sung một số điều của Nghị định số 46/2019/NĐ-CP ngày 27 tháng 5 năm 2019 của Chính phủ quy định xử phạt vi phạm hành chính trong lĩnh vực thể thao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Bổ sung Điều 2a vào sau Điều 2 như sau:</w:t>
      </w:r>
    </w:p>
    <w:p>
      <w:pPr>
        <w:spacing w:after="120"/>
        <w:ind w:firstLine="720"/>
        <w:jc w:val="both"/>
        <w:rPr>
          <w:rFonts w:ascii="Arial" w:hAnsi="Arial" w:cs="Arial"/>
          <w:b/>
          <w:bCs/>
          <w:color w:val="000000"/>
          <w:sz w:val="20"/>
          <w:szCs w:val="20"/>
        </w:rPr>
      </w:pPr>
      <w:bookmarkStart w:id="7" w:name="bookmark9"/>
      <w:bookmarkStart w:id="8" w:name="bookmark8"/>
      <w:bookmarkEnd w:id="7"/>
      <w:r w:rsidRPr="00745B2D">
        <w:rPr>
          <w:rFonts w:ascii="Arial" w:hAnsi="Arial" w:cs="Arial"/>
          <w:b/>
          <w:bCs/>
          <w:color w:val="000000"/>
          <w:sz w:val="20"/>
          <w:szCs w:val="20"/>
          <w:lang w:val="vi-VN"/>
        </w:rPr>
        <w:t xml:space="preserve">“Điều 2a. Th</w:t>
      </w:r>
      <w:r w:rsidRPr="00745B2D">
        <w:rPr>
          <w:rFonts w:ascii="Arial" w:hAnsi="Arial" w:cs="Arial"/>
          <w:b/>
          <w:bCs/>
          <w:color w:val="000000"/>
          <w:sz w:val="20"/>
          <w:szCs w:val="20"/>
        </w:rPr>
        <w:t xml:space="preserve">ờ</w:t>
      </w:r>
      <w:r w:rsidRPr="00745B2D">
        <w:rPr>
          <w:rFonts w:ascii="Arial" w:hAnsi="Arial" w:cs="Arial"/>
          <w:b/>
          <w:bCs/>
          <w:color w:val="000000"/>
          <w:sz w:val="20"/>
          <w:szCs w:val="20"/>
          <w:lang w:val="vi-VN"/>
        </w:rPr>
        <w:t xml:space="preserve">i hiệu xử phạt vi phạm hành chính</w:t>
      </w:r>
      <w:bookmarkEnd w:id="8"/>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Thời hiệu xử phạt vi phạm hành chính trong lĩnh vực thể thao là 01 năm.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Thời điểm để tính thời hiệu xử phạt vi phạm hành chính trong lĩnh v</w:t>
      </w:r>
      <w:r w:rsidR="00676FDC">
        <w:rPr>
          <w:rFonts w:ascii="Arial" w:hAnsi="Arial" w:cs="Arial"/>
          <w:color w:val="000000"/>
          <w:sz w:val="20"/>
          <w:szCs w:val="20"/>
        </w:rPr>
        <w:t xml:space="preserve">ự</w:t>
      </w:r>
      <w:r w:rsidRPr="00745B2D">
        <w:rPr>
          <w:rFonts w:ascii="Arial" w:hAnsi="Arial" w:cs="Arial"/>
          <w:color w:val="000000"/>
          <w:sz w:val="20"/>
          <w:szCs w:val="20"/>
          <w:lang w:val="vi-VN"/>
        </w:rPr>
        <w:t xml:space="preserve">c thể thao được quy định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Đối với hành vi vi phạm hành chính đang thực hiện quy định tại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3 Điều này thì thời hiệu được tính từ thời điểm người có thẩm quyền thi hành công vụ phát hiện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Đối với hành vi vi phạm hành chính đã kết thúc quy định tại điểm b khoản 3 Điều này thì thời hiệu được tính từ thời điểm chấm dứt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Hành vi vi phạm hành chính đang thực hiện và hành vi vi phạm hành chính đã kết thúc trong lĩnh vực thể thao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Hành vi vi phạm hành chính trong lĩnh vực thể thao 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Hành vi vi phạm hành chính trong lĩnh vực thể thao đã kết thúc là hành vi được thực hiện một lần hoặc nhiều lần và có căn cứ, thông tin chứng minh hành vi đã thực hiện xong trước thời điểm cơ quan, người có th</w:t>
      </w:r>
      <w:r w:rsidRPr="00745B2D">
        <w:rPr>
          <w:rFonts w:ascii="Arial" w:hAnsi="Arial" w:cs="Arial"/>
          <w:color w:val="000000"/>
          <w:sz w:val="20"/>
          <w:szCs w:val="20"/>
        </w:rPr>
        <w:t xml:space="preserve">ẩ</w:t>
      </w:r>
      <w:r w:rsidRPr="00745B2D">
        <w:rPr>
          <w:rFonts w:ascii="Arial" w:hAnsi="Arial" w:cs="Arial"/>
          <w:color w:val="000000"/>
          <w:sz w:val="20"/>
          <w:szCs w:val="20"/>
          <w:lang w:val="vi-VN"/>
        </w:rPr>
        <w:t xml:space="preserve">m quyền phát hiện,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Trong thời hạn quy định tại khoản 1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Sửa đổi, bổ sung Điều 22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22. Thẩm quyền của Thanh tra</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Thanh tra viên, người được giao thực hiện nhiệm vụ thanh tra chuyên ngành đang thi hành công vụ có quyền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Chánh Thanh tra sở, Trưởng đoàn thanh tra chuyên ngành cấp sở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Đoàn thanh tra chuyên ngành cấp bộ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35.000.000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70.000.000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Chánh Thanh tra bộ, Tổng cục trưởng Tổng cục Đường bộ Việt Nam, Cục trưởng Cục Đường thủy nội địa Việt Nam, Cục trưởng Cục quản lý dược, Cục trưởng Cục Quản lý khám, chữa bệnh và Cục trưởng Cục Y tế dự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Sửa đổi, bổ sung Điều 23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23. Th</w:t>
      </w:r>
      <w:r w:rsidRPr="00745B2D">
        <w:rPr>
          <w:rFonts w:ascii="Arial" w:hAnsi="Arial" w:cs="Arial"/>
          <w:b/>
          <w:bCs/>
          <w:color w:val="000000"/>
          <w:sz w:val="20"/>
          <w:szCs w:val="20"/>
        </w:rPr>
        <w:t xml:space="preserve">ẩ</w:t>
      </w:r>
      <w:r w:rsidRPr="00745B2D">
        <w:rPr>
          <w:rFonts w:ascii="Arial" w:hAnsi="Arial" w:cs="Arial"/>
          <w:b/>
          <w:bCs/>
          <w:color w:val="000000"/>
          <w:sz w:val="20"/>
          <w:szCs w:val="20"/>
          <w:lang w:val="vi-VN"/>
        </w:rPr>
        <w:t xml:space="preserve">m quyền của Chủ tịch </w:t>
      </w:r>
      <w:r w:rsidR="00551F97">
        <w:rPr>
          <w:rFonts w:ascii="Arial" w:hAnsi="Arial" w:cs="Arial"/>
          <w:b/>
          <w:bCs/>
          <w:color w:val="000000"/>
          <w:sz w:val="20"/>
          <w:szCs w:val="20"/>
        </w:rPr>
        <w:t xml:space="preserve">Ủy ban</w:t>
      </w:r>
      <w:r w:rsidRPr="00745B2D">
        <w:rPr>
          <w:rFonts w:ascii="Arial" w:hAnsi="Arial" w:cs="Arial"/>
          <w:b/>
          <w:bCs/>
          <w:color w:val="000000"/>
          <w:sz w:val="20"/>
          <w:szCs w:val="20"/>
          <w:lang w:val="vi-VN"/>
        </w:rPr>
        <w:t xml:space="preserve">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xã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huyện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Sửa đổi, bổ sung Điều 24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24. Thẩm quyền của Công an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Chiến sỹ Công an nhân dân đang thi hành công vụ có quyền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Thủ trưởng đơn vị cảnh sát cơ động cấp đại đội, Trưởng trạm, Đội trưởng của người được quy định tại khoản 1 Điều này có quyền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Công an cấp xã, Trưởng đồn Công an, Trưởng Trạm Công an cửa khẩu, khu chế xuất, Trưởng Công an cửa khẩu Cảng hàng không quốc tế, Ti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u đoàn trưởng Ti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u đoàn cảnh sát cơ động, Thủy đội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w:t>
      </w:r>
      <w:r w:rsidRPr="00745B2D">
        <w:rPr>
          <w:rFonts w:ascii="Arial" w:hAnsi="Arial" w:cs="Arial"/>
          <w:color w:val="000000"/>
          <w:sz w:val="20"/>
          <w:szCs w:val="20"/>
        </w:rPr>
        <w:t xml:space="preserve">ề</w:t>
      </w:r>
      <w:r w:rsidRPr="00745B2D">
        <w:rPr>
          <w:rFonts w:ascii="Arial" w:hAnsi="Arial" w:cs="Arial"/>
          <w:color w:val="000000"/>
          <w:sz w:val="20"/>
          <w:szCs w:val="20"/>
          <w:lang w:val="vi-VN"/>
        </w:rPr>
        <w:t xml:space="preserve"> trật tự xã hội, Trưởng phòng Cảnh sát điều tra tội phạm về trật tự xã hội, Trưởng phòng Cảnh sát giao thông, Trưởng phòng Cảnh sát giao thông đường bộ - đường sắt, Trưởng phòng </w:t>
      </w:r>
      <w:r w:rsidR="00F62C11">
        <w:rPr>
          <w:rFonts w:ascii="Arial" w:hAnsi="Arial" w:cs="Arial"/>
          <w:color w:val="000000"/>
          <w:sz w:val="20"/>
          <w:szCs w:val="20"/>
        </w:rPr>
        <w:t xml:space="preserve">c</w:t>
      </w:r>
      <w:r w:rsidRPr="00745B2D">
        <w:rPr>
          <w:rFonts w:ascii="Arial" w:hAnsi="Arial" w:cs="Arial"/>
          <w:color w:val="000000"/>
          <w:sz w:val="20"/>
          <w:szCs w:val="20"/>
          <w:lang w:val="vi-VN"/>
        </w:rPr>
        <w:t xml:space="preserve">ảnh sát giao thông đường bộ, Trưởng phòng Cảnh sát đường thủy, Trưởng phòng Cảnh sát cơ động, Trưởng phòng </w:t>
      </w:r>
      <w:r w:rsidR="00F62C11">
        <w:rPr>
          <w:rFonts w:ascii="Arial" w:hAnsi="Arial" w:cs="Arial"/>
          <w:color w:val="000000"/>
          <w:sz w:val="20"/>
          <w:szCs w:val="20"/>
        </w:rPr>
        <w:t xml:space="preserve">c</w:t>
      </w:r>
      <w:r w:rsidRPr="00745B2D">
        <w:rPr>
          <w:rFonts w:ascii="Arial" w:hAnsi="Arial" w:cs="Arial"/>
          <w:color w:val="000000"/>
          <w:sz w:val="20"/>
          <w:szCs w:val="20"/>
          <w:lang w:val="vi-VN"/>
        </w:rPr>
        <w:t xml:space="preserve">ảnh sát phòng, chống tội phạm về môi trường, Trưởng phòng Cảnh sát phòng cháy, chữa cháy và cứu nạn, cứu hộ, Trưởng phòng An ninh mạng và phòng, chống tội phạm sử dụng công nghệ cao, Trưởng phòng Cảnh sát điều tra tội phạm về tham nhũng, kinh tế, buôn lậu, Trưởng phòng Quản lý xuất nhập cảnh, Trưởng phòng An ninh kinh tế, Trưởng phòng An ninh đối ngoại, Trung đoàn trưởng Trung đoàn Cảnh sát cơ động, Thủy đoàn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20.000.000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Giám đốc Công an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Quản lý xuất nhập cảnh, Tư lệnh Cảnh sát cơ động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Sửa đổi, bổ sung Điều 25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25. Thẩm quyền của Bộ đội biên phòng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Chỉ huy trưởng Bộ đội biên phòng cấp tỉnh; Hải đoàn trưởng Hải đoàn biên phòng, Cục trưởng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Sửa đổi, bổ sung Điều 26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26. Thẩm quyền của Cảnh sát biển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 </w:t>
      </w:r>
      <w:r w:rsidRPr="00745B2D">
        <w:rPr>
          <w:rFonts w:ascii="Arial" w:hAnsi="Arial" w:cs="Arial"/>
          <w:color w:val="000000"/>
          <w:sz w:val="20"/>
          <w:szCs w:val="20"/>
          <w:lang w:val="vi-VN"/>
        </w:rPr>
        <w:t xml:space="preserve">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 </w:t>
      </w:r>
      <w:r w:rsidRPr="00745B2D">
        <w:rPr>
          <w:rFonts w:ascii="Arial" w:hAnsi="Arial" w:cs="Arial"/>
          <w:color w:val="000000"/>
          <w:sz w:val="20"/>
          <w:szCs w:val="20"/>
          <w:lang w:val="vi-VN"/>
        </w:rPr>
        <w:t xml:space="preserve">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3. </w:t>
      </w:r>
      <w:r w:rsidRPr="00745B2D">
        <w:rPr>
          <w:rFonts w:ascii="Arial" w:hAnsi="Arial" w:cs="Arial"/>
          <w:color w:val="000000"/>
          <w:sz w:val="20"/>
          <w:szCs w:val="20"/>
          <w:lang w:val="vi-VN"/>
        </w:rPr>
        <w:t xml:space="preserve">Tước quyền sử dụng giấy phép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4. </w:t>
      </w:r>
      <w:r w:rsidRPr="00745B2D">
        <w:rPr>
          <w:rFonts w:ascii="Arial" w:hAnsi="Arial" w:cs="Arial"/>
          <w:color w:val="000000"/>
          <w:sz w:val="20"/>
          <w:szCs w:val="20"/>
          <w:lang w:val="vi-VN"/>
        </w:rPr>
        <w:t xml:space="preserve">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5. </w:t>
      </w:r>
      <w:r w:rsidRPr="00745B2D">
        <w:rPr>
          <w:rFonts w:ascii="Arial" w:hAnsi="Arial" w:cs="Arial"/>
          <w:color w:val="000000"/>
          <w:sz w:val="20"/>
          <w:szCs w:val="20"/>
          <w:lang w:val="vi-VN"/>
        </w:rPr>
        <w:t xml:space="preserve">Áp dụng các biện pháp khắc phục hậu quả quy định tại các khoản 2, 3 và 4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Sửa đổi, bổ sung Điều 28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28. Th</w:t>
      </w:r>
      <w:r w:rsidRPr="00745B2D">
        <w:rPr>
          <w:rFonts w:ascii="Arial" w:hAnsi="Arial" w:cs="Arial"/>
          <w:b/>
          <w:bCs/>
          <w:color w:val="000000"/>
          <w:sz w:val="20"/>
          <w:szCs w:val="20"/>
        </w:rPr>
        <w:t xml:space="preserve">ẩ</w:t>
      </w:r>
      <w:r w:rsidRPr="00745B2D">
        <w:rPr>
          <w:rFonts w:ascii="Arial" w:hAnsi="Arial" w:cs="Arial"/>
          <w:b/>
          <w:bCs/>
          <w:color w:val="000000"/>
          <w:sz w:val="20"/>
          <w:szCs w:val="20"/>
          <w:lang w:val="vi-VN"/>
        </w:rPr>
        <w:t xml:space="preserve">m quyền lập biên bản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Các chức danh q</w:t>
      </w:r>
      <w:r w:rsidR="00676FDC">
        <w:rPr>
          <w:rFonts w:ascii="Arial" w:hAnsi="Arial" w:cs="Arial"/>
          <w:color w:val="000000"/>
          <w:sz w:val="20"/>
          <w:szCs w:val="20"/>
        </w:rPr>
        <w:t xml:space="preserve">u</w:t>
      </w:r>
      <w:r w:rsidRPr="00745B2D">
        <w:rPr>
          <w:rFonts w:ascii="Arial" w:hAnsi="Arial" w:cs="Arial"/>
          <w:color w:val="000000"/>
          <w:sz w:val="20"/>
          <w:szCs w:val="20"/>
          <w:lang w:val="vi-VN"/>
        </w:rPr>
        <w:t xml:space="preserve">y định tại các Điều 22, 23, 24, 25 và 26 của Nghị định này; công chức, viên chức ngành văn hóa, thể thao và du lịch; người thuộc lực lượng Quân đội nhân dân, Công an nhân dân; chiến sĩ Bộ đội biên phòng; Trạm trưởng, Đội trưởng của chiến sĩ Bộ đội biên phòng; Đội trưởng Đội đặc nhiệm phòng chống ma túy và tội phạm thuộc Đoàn đặc nhiệm phòng chống ma túy và tội phạm; Đồn trưởng Đồn biên phòng, Hải đội trưởng Hải đội biên phòng, Chỉ huy trưởng Ban chỉ huy Biên phòng Cửa khẩu cảng; Đoàn trưởng Đoàn đặc nhiệm phòng chống ma túy và tội phạm thuộc Cục Phòng chống ma túy và tội phạm thuộc Bộ Tư lệnh Bộ đội biên phòng; cảnh sát viên Cảnh sát biển; T</w:t>
      </w:r>
      <w:r w:rsidR="00676FDC">
        <w:rPr>
          <w:rFonts w:ascii="Arial" w:hAnsi="Arial" w:cs="Arial"/>
          <w:color w:val="000000"/>
          <w:sz w:val="20"/>
          <w:szCs w:val="20"/>
        </w:rPr>
        <w:t xml:space="preserve">ổ</w:t>
      </w:r>
      <w:r w:rsidRPr="00745B2D">
        <w:rPr>
          <w:rFonts w:ascii="Arial" w:hAnsi="Arial" w:cs="Arial"/>
          <w:color w:val="000000"/>
          <w:sz w:val="20"/>
          <w:szCs w:val="20"/>
          <w:lang w:val="vi-VN"/>
        </w:rPr>
        <w:t xml:space="preserve"> trưởng Tổ nghiệp vụ Cảnh sát biển, Đội trưởng Đội nghiệp vụ Cảnh sát biển; Trạm trưởng trạm Cảnh sát biển, Hải đội trưởng Hải đội Cảnh sát biển, Hải đoàn trưởng Hải đoàn Cảnh sát biển; Đoàn trưởng Đoàn trinh sát, Đoàn trưởng Đoàn đặc nhiệm phòng chống tội phạm ma túy thuộc Bộ Tư lệnh Cảnh sát biển Việt Nam, Tư lệnh Vùng Cảnh sát biển, Cục trưởng Cục Nghiệp vụ và Pháp luật thuộc Bộ Tư lệnh Cảnh sát biển Việt Nam đang thi hành nhiệm vụ thanh tra, ki</w:t>
      </w:r>
      <w:r w:rsidR="00676FDC">
        <w:rPr>
          <w:rFonts w:ascii="Arial" w:hAnsi="Arial" w:cs="Arial"/>
          <w:color w:val="000000"/>
          <w:sz w:val="20"/>
          <w:szCs w:val="20"/>
        </w:rPr>
        <w:t xml:space="preserve">ể</w:t>
      </w:r>
      <w:r w:rsidRPr="00745B2D">
        <w:rPr>
          <w:rFonts w:ascii="Arial" w:hAnsi="Arial" w:cs="Arial"/>
          <w:color w:val="000000"/>
          <w:sz w:val="20"/>
          <w:szCs w:val="20"/>
          <w:lang w:val="vi-VN"/>
        </w:rPr>
        <w:t xml:space="preserve">m tra khi phát hiện hành vi vi phạm hành chính trong lĩnh vực thể thao thì được quyền lập biên bản vi phạm hành chính theo quy định của pháp luật”.</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 Sửa đổi, b</w:t>
      </w:r>
      <w:r w:rsidRPr="00745B2D">
        <w:rPr>
          <w:rFonts w:ascii="Arial" w:hAnsi="Arial" w:cs="Arial"/>
          <w:b/>
          <w:bCs/>
          <w:color w:val="000000"/>
          <w:sz w:val="20"/>
          <w:szCs w:val="20"/>
        </w:rPr>
        <w:t xml:space="preserve">ổ</w:t>
      </w:r>
      <w:r w:rsidRPr="00745B2D">
        <w:rPr>
          <w:rFonts w:ascii="Arial" w:hAnsi="Arial" w:cs="Arial"/>
          <w:b/>
          <w:bCs/>
          <w:color w:val="000000"/>
          <w:sz w:val="20"/>
          <w:szCs w:val="20"/>
          <w:lang w:val="vi-VN"/>
        </w:rPr>
        <w:t xml:space="preserve"> sung một số điều của Nghị định số 131/2013/NĐ-CP ngày 16 tháng 10 năm 2013 của Chính phủ quy định xử phạt vi phạm hành chính về quyền tác giả, quyền liên quan đư</w:t>
      </w:r>
      <w:r w:rsidRPr="00745B2D">
        <w:rPr>
          <w:rFonts w:ascii="Arial" w:hAnsi="Arial" w:cs="Arial"/>
          <w:b/>
          <w:bCs/>
          <w:color w:val="000000"/>
          <w:sz w:val="20"/>
          <w:szCs w:val="20"/>
        </w:rPr>
        <w:t xml:space="preserve">ợ</w:t>
      </w:r>
      <w:r w:rsidRPr="00745B2D">
        <w:rPr>
          <w:rFonts w:ascii="Arial" w:hAnsi="Arial" w:cs="Arial"/>
          <w:b/>
          <w:bCs/>
          <w:color w:val="000000"/>
          <w:sz w:val="20"/>
          <w:szCs w:val="20"/>
          <w:lang w:val="vi-VN"/>
        </w:rPr>
        <w:t xml:space="preserve">c sửa đổi, bổ sung b</w:t>
      </w:r>
      <w:r w:rsidRPr="00745B2D">
        <w:rPr>
          <w:rFonts w:ascii="Arial" w:hAnsi="Arial" w:cs="Arial"/>
          <w:b/>
          <w:bCs/>
          <w:color w:val="000000"/>
          <w:sz w:val="20"/>
          <w:szCs w:val="20"/>
        </w:rPr>
        <w:t xml:space="preserve">ởi</w:t>
      </w:r>
      <w:r w:rsidRPr="00745B2D">
        <w:rPr>
          <w:rFonts w:ascii="Arial" w:hAnsi="Arial" w:cs="Arial"/>
          <w:b/>
          <w:bCs/>
          <w:color w:val="000000"/>
          <w:sz w:val="20"/>
          <w:szCs w:val="20"/>
          <w:lang w:val="vi-VN"/>
        </w:rPr>
        <w:t xml:space="preserve"> Nghị định số 28/2017/NĐ-CP ngày 20 tháng 3 năm 2017 của Chính phủ sửa đ</w:t>
      </w:r>
      <w:r w:rsidRPr="00745B2D">
        <w:rPr>
          <w:rFonts w:ascii="Arial" w:hAnsi="Arial" w:cs="Arial"/>
          <w:b/>
          <w:bCs/>
          <w:color w:val="000000"/>
          <w:sz w:val="20"/>
          <w:szCs w:val="20"/>
        </w:rPr>
        <w:t xml:space="preserve">ổ</w:t>
      </w:r>
      <w:r w:rsidRPr="00745B2D">
        <w:rPr>
          <w:rFonts w:ascii="Arial" w:hAnsi="Arial" w:cs="Arial"/>
          <w:b/>
          <w:bCs/>
          <w:color w:val="000000"/>
          <w:sz w:val="20"/>
          <w:szCs w:val="20"/>
          <w:lang w:val="vi-VN"/>
        </w:rPr>
        <w:t xml:space="preserve">i, bổ sung một số điều của Nghị định số 131/2013/NĐ-CP ngày 16 tháng 10 năm 2013 của Chính phủ quy định xử phạt vi phạm hành chính về quyền tác giả, quyền liên quan và Nghị định số 158/2013/NĐ-CP ngày 12 tháng 11 năm 2013 của Chính phủ quy định xử phạt vi phạm hành chính trong lĩnh vực văn hóa, thể thao, du lịch và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 </w:t>
      </w:r>
      <w:r w:rsidRPr="00745B2D">
        <w:rPr>
          <w:rFonts w:ascii="Arial" w:hAnsi="Arial" w:cs="Arial"/>
          <w:color w:val="000000"/>
          <w:sz w:val="20"/>
          <w:szCs w:val="20"/>
          <w:lang w:val="vi-VN"/>
        </w:rPr>
        <w:t xml:space="preserve">Bổ sung Điều 3a vào sau Điều 3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3a. Th</w:t>
      </w:r>
      <w:r w:rsidRPr="00745B2D">
        <w:rPr>
          <w:rFonts w:ascii="Arial" w:hAnsi="Arial" w:cs="Arial"/>
          <w:b/>
          <w:bCs/>
          <w:color w:val="000000"/>
          <w:sz w:val="20"/>
          <w:szCs w:val="20"/>
        </w:rPr>
        <w:t xml:space="preserve">ời</w:t>
      </w:r>
      <w:r w:rsidRPr="00745B2D">
        <w:rPr>
          <w:rFonts w:ascii="Arial" w:hAnsi="Arial" w:cs="Arial"/>
          <w:b/>
          <w:bCs/>
          <w:color w:val="000000"/>
          <w:sz w:val="20"/>
          <w:szCs w:val="20"/>
          <w:lang w:val="vi-VN"/>
        </w:rPr>
        <w:t xml:space="preserve"> hiệu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Thời hiệu xử phạt vi phạm hành chính về quyền tác giả, quyền liên quan là 02 năm.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Thời điểm để tính thời hiệu xử phạt vi phạm hành chính về quyền tác giả, quyền liên quan được quy định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Đối với hành vi vi phạm hành chính đang thực hiện quy định tại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3 Điều này thì thời hiệu được tính từ thời điểm người có thẩm quyền thi hành công vụ phát hiện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Đối với hành vi vi phạm hành chính đã kết thúc quy định tại điểm b khoản 3 Điều này thì thời hiệu được tính từ thời điểm chấm dứt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Hành vi vi phạm hành chính đang thực hiện và hành vi vi phạm hành chính đã kết thúc về quyền tác giả, quyền liên quan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Hành vi vi phạm hành chính về quyền tác giả, quyền liên quan 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Hành vi vi phạm hành chính về quyền tác giả, quyền liên quan đã kết thúc là hành vi được thực hiện một lần hoặc nhiều lần và có căn cứ, thông tin chứng minh hành vi đã thực hiện xong trước thời điểm cơ quan, người có th</w:t>
      </w:r>
      <w:r w:rsidRPr="00745B2D">
        <w:rPr>
          <w:rFonts w:ascii="Arial" w:hAnsi="Arial" w:cs="Arial"/>
          <w:color w:val="000000"/>
          <w:sz w:val="20"/>
          <w:szCs w:val="20"/>
        </w:rPr>
        <w:t xml:space="preserve">ẩ</w:t>
      </w:r>
      <w:r w:rsidRPr="00745B2D">
        <w:rPr>
          <w:rFonts w:ascii="Arial" w:hAnsi="Arial" w:cs="Arial"/>
          <w:color w:val="000000"/>
          <w:sz w:val="20"/>
          <w:szCs w:val="20"/>
          <w:lang w:val="vi-VN"/>
        </w:rPr>
        <w:t xml:space="preserve">m quyền phát hiện,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Trong thời hạn quy định tại khoản 1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 </w:t>
      </w:r>
      <w:r w:rsidRPr="00745B2D">
        <w:rPr>
          <w:rFonts w:ascii="Arial" w:hAnsi="Arial" w:cs="Arial"/>
          <w:color w:val="000000"/>
          <w:sz w:val="20"/>
          <w:szCs w:val="20"/>
          <w:lang w:val="vi-VN"/>
        </w:rPr>
        <w:t xml:space="preserve">Sửa đổi, bổ sung Điều 36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36. Thẩm quyền lập biên bản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Các chức danh quy định tại các Điều 37, 38, 39, 40a, 40b, 40c và 40d của Nghị định này; công chức, viên chức ngành văn hóa, thể thao và du lịch; người thuộc lực lượng Quân đội nhân dân, Công an nhân dân; chiến sĩ Bộ đội biên phòng; Trạm trưởng, Đội trưởng của chiến sĩ Bộ đội biên phòng; cảnh sát viên Cảnh sát biển; công chức Hải quan; Đội trưởng, Tổ trưởng thuộc Chi cục Hải quan; Tổ trưởng thuộc Đội Kiểm soát thuộc Cục Hải quan tỉnh, liên tỉnh, thành phố trực thuộc trung ương; Đội trưởng thuộc Chi cục Kiểm tra sau thông quan; Kiểm soát viên thị trường đang thi hành nhiệm vụ thanh tra, kiểm tra khi phát hiện hành vi vi phạm hành chính trong lĩnh vực quyền tác giả, quyền liên quan thì được quyền lập biên bản vi phạm hành chính theo quy định.”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3. </w:t>
      </w:r>
      <w:r w:rsidRPr="00745B2D">
        <w:rPr>
          <w:rFonts w:ascii="Arial" w:hAnsi="Arial" w:cs="Arial"/>
          <w:color w:val="000000"/>
          <w:sz w:val="20"/>
          <w:szCs w:val="20"/>
          <w:lang w:val="vi-VN"/>
        </w:rPr>
        <w:t xml:space="preserve">Sửa đổi, bổ sung Điều 37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37. Thẩm quyền của Chủ tịch </w:t>
      </w:r>
      <w:r w:rsidR="00551F97">
        <w:rPr>
          <w:rFonts w:ascii="Arial" w:hAnsi="Arial" w:cs="Arial"/>
          <w:b/>
          <w:bCs/>
          <w:color w:val="000000"/>
          <w:sz w:val="20"/>
          <w:szCs w:val="20"/>
        </w:rPr>
        <w:t xml:space="preserve">Ủy ban</w:t>
      </w:r>
      <w:r w:rsidRPr="00745B2D">
        <w:rPr>
          <w:rFonts w:ascii="Arial" w:hAnsi="Arial" w:cs="Arial"/>
          <w:b/>
          <w:bCs/>
          <w:color w:val="000000"/>
          <w:sz w:val="20"/>
          <w:szCs w:val="20"/>
          <w:lang w:val="vi-VN"/>
        </w:rPr>
        <w:t xml:space="preserve">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Chủ tịch</w:t>
      </w:r>
      <w:r w:rsidRPr="00745B2D">
        <w:rPr>
          <w:rFonts w:ascii="Arial" w:hAnsi="Arial" w:cs="Arial"/>
          <w:color w:val="000000"/>
          <w:sz w:val="20"/>
          <w:szCs w:val="20"/>
        </w:rPr>
        <w:t xml:space="preserve">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xã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biện pháp khắc phục hậu quả quy định tại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huyện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điểm đ và điểm e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Sửa đổi, bổ sung Điều 38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38. Thẩm quyền của Thanh tra</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Thanh tra viên, người được giao thực hiện nhiệm vụ thanh tra chuyên ngành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1.000.000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biện pháp khắc phục hậu quả quy định tại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Chánh Thanh tra sở, Trưởng đoàn thanh tra chuyên ngành cấp sở, Chánh Thanh tra Cục Hàng không Việt Nam, Chánh Thanh tra Cục hàng hải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Đoàn thanh tra chuyên ngành cấp bộ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175.000.000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vi phạm hành chính có giá trị không vượt quá 350.000.000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Chánh Thanh tra bộ, Cục trưởng Cục Hàng hải Việt Nam, Cục trưởng Cục Hàng không Việt Nam, Cục trưởng Cục Tần số vô tuyến điện, Cục trưởng Cục Viễn thông, Cục trưởng Cục Phát thanh, truyền hình và thông tin điện tử, Cục trưởng Cục Báo chí, Cục trưởng Cục Xu</w:t>
      </w:r>
      <w:r w:rsidRPr="00745B2D">
        <w:rPr>
          <w:rFonts w:ascii="Arial" w:hAnsi="Arial" w:cs="Arial"/>
          <w:color w:val="000000"/>
          <w:sz w:val="20"/>
          <w:szCs w:val="20"/>
        </w:rPr>
        <w:t xml:space="preserve">ấ</w:t>
      </w:r>
      <w:r w:rsidRPr="00745B2D">
        <w:rPr>
          <w:rFonts w:ascii="Arial" w:hAnsi="Arial" w:cs="Arial"/>
          <w:color w:val="000000"/>
          <w:sz w:val="20"/>
          <w:szCs w:val="20"/>
          <w:lang w:val="vi-VN"/>
        </w:rPr>
        <w:t xml:space="preserve">t bản, In và Phát hành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Sửa đổi, bổ sung Điều 39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39. Thẩm quyền của Công an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Chiến sĩ Công an nhân dân đang thi hành công vụ có quyền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Thủ trưởng đơn vị cảnh sát cơ động cấp đại đội, Trưởng trạm, Đội trưởng của người được quy định tại khoản 1 Điều này có quyền phạt tiền đến 1.500.000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w:t>
      </w:r>
      <w:r w:rsidRPr="00745B2D">
        <w:rPr>
          <w:rFonts w:ascii="Arial" w:hAnsi="Arial" w:cs="Arial"/>
          <w:color w:val="000000"/>
          <w:sz w:val="20"/>
          <w:szCs w:val="20"/>
        </w:rPr>
        <w:t xml:space="preserve">ề</w:t>
      </w:r>
      <w:r w:rsidRPr="00745B2D">
        <w:rPr>
          <w:rFonts w:ascii="Arial" w:hAnsi="Arial" w:cs="Arial"/>
          <w:color w:val="000000"/>
          <w:sz w:val="20"/>
          <w:szCs w:val="20"/>
          <w:lang w:val="vi-VN"/>
        </w:rPr>
        <w:t xml:space="preserve">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biện pháp khắc phục hậu quả quy định tại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cơ động,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điểm đ khoản 1 Điều 28 Luật Xử lý vi phạm hành chính và các khoản 1,2,3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Giám đốc Công an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điểm đ khoản 1 Điều 28 Luật Xử lý vi phạm hành chính và các khoản 1,2,3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Cục trưởng Cục An ninh chính trị nội bộ, Cục trưởng Cục An ninh kinh tế, Cục trưởng Cục</w:t>
      </w:r>
      <w:r w:rsidRPr="00745B2D">
        <w:rPr>
          <w:rFonts w:ascii="Arial" w:hAnsi="Arial" w:cs="Arial"/>
          <w:color w:val="000000"/>
          <w:sz w:val="20"/>
          <w:szCs w:val="20"/>
        </w:rPr>
        <w:t xml:space="preserve"> </w:t>
      </w:r>
      <w:r w:rsidRPr="00745B2D">
        <w:rPr>
          <w:rFonts w:ascii="Arial" w:hAnsi="Arial" w:cs="Arial"/>
          <w:color w:val="000000"/>
          <w:sz w:val="20"/>
          <w:szCs w:val="20"/>
          <w:lang w:val="vi-VN"/>
        </w:rPr>
        <w:t xml:space="preserve">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An ninh mạng và phòng, chống tội phạm sử dụng công nghệ cao, Cục trưởng Cục An ninh nội địa, Cục trưởng Cục Quản lý xuất nhập cảnh, Tư lệnh Cảnh sát cơ động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Tước quyền sử dụng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điểm đ khoản 1 Điều 28 Luật Xử lý vi phạm hành chính và các khoản 1,2,3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Sửa đổi, bổ sung Điều 40a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40a. Thẩm quyền của Bộ đội biên phòng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Đội trưởng Đội đặc nhiệm phòng chống ma túy và tội phạm thuộc Đoàn đặc nhiệm phòng chống ma túy và tội phạm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20.000.000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biện pháp khắc phục hậu quả quy định tại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Đồn trưởng Đồn biên phòng, Hải đội trưởng Hải đội biên phòng, Chỉ huy trưởng Ban chỉ huy Biên phòng Cửa khẩu cảng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w:t>
      </w:r>
      <w:r w:rsidR="00F62C11">
        <w:rPr>
          <w:rFonts w:ascii="Arial" w:hAnsi="Arial" w:cs="Arial"/>
          <w:color w:val="000000"/>
          <w:sz w:val="20"/>
          <w:szCs w:val="20"/>
          <w:lang w:val="vi-VN"/>
        </w:rPr>
        <w:t xml:space="preserve">ính và các khoản 1,2, 3 và 4 Đi</w:t>
      </w:r>
      <w:r w:rsidR="00F62C11">
        <w:rPr>
          <w:rFonts w:ascii="Arial" w:hAnsi="Arial" w:cs="Arial"/>
          <w:color w:val="000000"/>
          <w:sz w:val="20"/>
          <w:szCs w:val="20"/>
        </w:rPr>
        <w:t xml:space="preserve">ề</w:t>
      </w:r>
      <w:r w:rsidRPr="00745B2D">
        <w:rPr>
          <w:rFonts w:ascii="Arial" w:hAnsi="Arial" w:cs="Arial"/>
          <w:color w:val="000000"/>
          <w:sz w:val="20"/>
          <w:szCs w:val="20"/>
          <w:lang w:val="vi-VN"/>
        </w:rPr>
        <w:t xml:space="preserve">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Đoàn trưởng Đoàn đặc nhiệm phòng chống ma túy và tội phạm thuộc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200.000.000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Chỉ huy trưởng Bộ đội biên phòng cấp tỉnh; Hải đoàn trưởng Hải đoàn biên phòng, Cục trưởng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1,2,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Sửa đổi, bổ sung Điều 40b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40b. Thẩm quyền của Cảnh sát biển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Tổ trưởng Tổ nghiệp vụ Cảnh sát biển có quyền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Đội trưởng Đội nghiệp vụ Cảnh sát biển, Trạm trưởng trạm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Áp dụng biện pháp khắc phục hậu quả quy định tại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Hải đội trưởng Hải đội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Hải đoàn trưởng Hải đoàn Cảnh sát biển, Đoàn trưởng Đoàn trinh sát, Đoàn trưởng Đoàn đặc nhiệm phòng chống tội phạm ma túy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Tư lệnh Vùng Cảnh sát biển, Cục trưởng Cục Nghiệp vụ và Pháp luật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100.000.000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d và điểm đ khoản 1 Điều 28 Luật Xử lý vi phạm hành chính và các khoản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8. Sửa đổi, bổ sung Điều 40c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40c. Thẩm quyền của Hải quan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m soát ch</w:t>
      </w:r>
      <w:r w:rsidRPr="00745B2D">
        <w:rPr>
          <w:rFonts w:ascii="Arial" w:hAnsi="Arial" w:cs="Arial"/>
          <w:color w:val="000000"/>
          <w:sz w:val="20"/>
          <w:szCs w:val="20"/>
        </w:rPr>
        <w:t xml:space="preserve">ố</w:t>
      </w:r>
      <w:r w:rsidRPr="00745B2D">
        <w:rPr>
          <w:rFonts w:ascii="Arial" w:hAnsi="Arial" w:cs="Arial"/>
          <w:color w:val="000000"/>
          <w:sz w:val="20"/>
          <w:szCs w:val="20"/>
          <w:lang w:val="vi-VN"/>
        </w:rPr>
        <w:t xml:space="preserve">ng buôn lậu, Hải đội trưởng Hải đội ki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m soát trên bi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các điểm d, đ và g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Cục trưởng Cục điều tra chống buôn lậu, Cục trưởng Cục kiểm tra sau thông quan thuộc Tổng cục Hải quan, Cục trưởng Cục Hải quan tỉnh, liên tỉnh, thành phố trực thuộc trung ương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các điểm d, đ và g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Tổng cục trưởng Tổng cục Hải quan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các điểm d, đ và g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9. Sửa đổi, bổ sung một số khoản Điều 40d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w:t>
      </w:r>
      <w:r w:rsidRPr="00745B2D">
        <w:rPr>
          <w:rFonts w:ascii="Arial" w:hAnsi="Arial" w:cs="Arial"/>
          <w:b/>
          <w:bCs/>
          <w:color w:val="000000"/>
          <w:sz w:val="20"/>
          <w:szCs w:val="20"/>
        </w:rPr>
        <w:t xml:space="preserve">Đ</w:t>
      </w:r>
      <w:r w:rsidRPr="00745B2D">
        <w:rPr>
          <w:rFonts w:ascii="Arial" w:hAnsi="Arial" w:cs="Arial"/>
          <w:b/>
          <w:bCs/>
          <w:color w:val="000000"/>
          <w:sz w:val="20"/>
          <w:szCs w:val="20"/>
          <w:lang w:val="vi-VN"/>
        </w:rPr>
        <w:t xml:space="preserve">iều 40d. Thẩm quyền của Quản lý thị trường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Đội trưởng Đội Quản lý thị trường, Trưởng phòng Nghiệp vụ thuộc Cục Nghiệp vụ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các điểm đ, e và g khoản 1 Điều 28 Luật Xử lý vi phạm hành chính và các khoản 1, 2, 3 và 4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Cục trưởng Cục Quản lý thị trường cấp tỉnh, Cục trưởng Cục Nghiệp vụ quản lý thị trường thuộc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Tổng cục trưởng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tiền đến 250.000.000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Tịch thu tang vật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Điều 3 Nghị định này.”</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4. Sửa đổi, bổ sung một số điều của Nghị định số 38/2021/NĐ-CP ngày 29 tháng 3 năm 2021 của Chính phủ quy định xử phạt vi phạm hành chính trong lĩnh vực văn hóa và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 </w:t>
      </w:r>
      <w:r w:rsidRPr="00745B2D">
        <w:rPr>
          <w:rFonts w:ascii="Arial" w:hAnsi="Arial" w:cs="Arial"/>
          <w:color w:val="000000"/>
          <w:sz w:val="20"/>
          <w:szCs w:val="20"/>
          <w:lang w:val="vi-VN"/>
        </w:rPr>
        <w:t xml:space="preserve">Bổ sung Điều 3a vào sau Điều 3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3a. Th</w:t>
      </w:r>
      <w:r w:rsidR="004B4D8B">
        <w:rPr>
          <w:rFonts w:ascii="Arial" w:hAnsi="Arial" w:cs="Arial"/>
          <w:b/>
          <w:bCs/>
          <w:color w:val="000000"/>
          <w:sz w:val="20"/>
          <w:szCs w:val="20"/>
        </w:rPr>
        <w:t xml:space="preserve">ờ</w:t>
      </w:r>
      <w:r w:rsidRPr="00745B2D">
        <w:rPr>
          <w:rFonts w:ascii="Arial" w:hAnsi="Arial" w:cs="Arial"/>
          <w:b/>
          <w:bCs/>
          <w:color w:val="000000"/>
          <w:sz w:val="20"/>
          <w:szCs w:val="20"/>
          <w:lang w:val="vi-VN"/>
        </w:rPr>
        <w:t xml:space="preserve">i hiệu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 </w:t>
      </w:r>
      <w:r w:rsidRPr="00745B2D">
        <w:rPr>
          <w:rFonts w:ascii="Arial" w:hAnsi="Arial" w:cs="Arial"/>
          <w:color w:val="000000"/>
          <w:sz w:val="20"/>
          <w:szCs w:val="20"/>
          <w:lang w:val="vi-VN"/>
        </w:rPr>
        <w:t xml:space="preserve">Thời hiệu xử phạt vi phạm hành chính trong lĩnh vực văn hóa và quảng cáo là 01 năm.</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 </w:t>
      </w:r>
      <w:r w:rsidRPr="00745B2D">
        <w:rPr>
          <w:rFonts w:ascii="Arial" w:hAnsi="Arial" w:cs="Arial"/>
          <w:color w:val="000000"/>
          <w:sz w:val="20"/>
          <w:szCs w:val="20"/>
          <w:lang w:val="vi-VN"/>
        </w:rPr>
        <w:t xml:space="preserve">Thời điểm để tính thời hiệu xử phạt vi phạm hành chính trong lĩnh vực văn hóa và quảng cáo được quy định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Đối với hành vi vi phạm hành chính đang thực hiện quy định tại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3 Điều này thì thời hiệu được tính từ thời điểm người có thẩm quyền thi hành công vụ phát hiện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Đối với hành vi vi phạm hành chính đã kết thúc quy định tại điểm b khoản 3 Điều này thì thời hiệu được tính từ thời điểm chấm d</w:t>
      </w:r>
      <w:r w:rsidRPr="00745B2D">
        <w:rPr>
          <w:rFonts w:ascii="Arial" w:hAnsi="Arial" w:cs="Arial"/>
          <w:color w:val="000000"/>
          <w:sz w:val="20"/>
          <w:szCs w:val="20"/>
        </w:rPr>
        <w:t xml:space="preserve">ứ</w:t>
      </w:r>
      <w:r w:rsidRPr="00745B2D">
        <w:rPr>
          <w:rFonts w:ascii="Arial" w:hAnsi="Arial" w:cs="Arial"/>
          <w:color w:val="000000"/>
          <w:sz w:val="20"/>
          <w:szCs w:val="20"/>
          <w:lang w:val="vi-VN"/>
        </w:rPr>
        <w:t xml:space="preserve">t hành vi vi phạm;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3. </w:t>
      </w:r>
      <w:r w:rsidRPr="00745B2D">
        <w:rPr>
          <w:rFonts w:ascii="Arial" w:hAnsi="Arial" w:cs="Arial"/>
          <w:color w:val="000000"/>
          <w:sz w:val="20"/>
          <w:szCs w:val="20"/>
          <w:lang w:val="vi-VN"/>
        </w:rPr>
        <w:t xml:space="preserve">Hành vi vi phạm hành chính đang thực hiện và hành vi vi phạm hành chính đã kết thúc trong lĩnh vực văn hóa và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Hành vi vi phạm hành chính trong lĩnh vực văn hóa và quảng cáo đang thực hiện là hành vi có tính chất kéo dài, đã và đang diễn ra tại thời </w:t>
      </w:r>
      <w:r w:rsidRPr="00745B2D">
        <w:rPr>
          <w:rFonts w:ascii="Arial" w:hAnsi="Arial" w:cs="Arial"/>
          <w:color w:val="000000"/>
          <w:sz w:val="20"/>
          <w:szCs w:val="20"/>
        </w:rPr>
        <w:t xml:space="preserve">điểm</w:t>
      </w:r>
      <w:r w:rsidRPr="00745B2D">
        <w:rPr>
          <w:rFonts w:ascii="Arial" w:hAnsi="Arial" w:cs="Arial"/>
          <w:color w:val="000000"/>
          <w:sz w:val="20"/>
          <w:szCs w:val="20"/>
          <w:lang w:val="vi-VN"/>
        </w:rPr>
        <w:t xml:space="preserve"> cơ quan, người có thẩm quyền phát hiện, xử lý vi phạm và hành vi đó vẫn đang trực tiếp xâm hại đến trật tự quản lý nhà nước;</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Hành vi vi phạm hành chính trong lĩnh vực văn hóa và quảng cáo đã kết thúc là hành vi được thực hiện một lần hoặc nhiều lần và có căn cứ, thông tin chứng minh hành vi đã thực hiện xong trước thời điểm cơ quan, người có thẩm quyền phát hiện,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4. </w:t>
      </w:r>
      <w:r w:rsidRPr="00745B2D">
        <w:rPr>
          <w:rFonts w:ascii="Arial" w:hAnsi="Arial" w:cs="Arial"/>
          <w:color w:val="000000"/>
          <w:sz w:val="20"/>
          <w:szCs w:val="20"/>
          <w:lang w:val="vi-VN"/>
        </w:rPr>
        <w:t xml:space="preserve">Trong thời hạn quy định tại khoản 1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 </w:t>
      </w:r>
      <w:r w:rsidRPr="00745B2D">
        <w:rPr>
          <w:rFonts w:ascii="Arial" w:hAnsi="Arial" w:cs="Arial"/>
          <w:color w:val="000000"/>
          <w:sz w:val="20"/>
          <w:szCs w:val="20"/>
          <w:lang w:val="vi-VN"/>
        </w:rPr>
        <w:t xml:space="preserve">Bổ sung khoản 18 vào Điều 4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“18. Buộc nộp lại giấy phép h</w:t>
      </w:r>
      <w:r w:rsidR="004B4D8B">
        <w:rPr>
          <w:rFonts w:ascii="Arial" w:hAnsi="Arial" w:cs="Arial"/>
          <w:color w:val="000000"/>
          <w:sz w:val="20"/>
          <w:szCs w:val="20"/>
        </w:rPr>
        <w:t xml:space="preserve">ợ</w:t>
      </w:r>
      <w:r w:rsidRPr="00745B2D">
        <w:rPr>
          <w:rFonts w:ascii="Arial" w:hAnsi="Arial" w:cs="Arial"/>
          <w:color w:val="000000"/>
          <w:sz w:val="20"/>
          <w:szCs w:val="20"/>
          <w:lang w:val="vi-VN"/>
        </w:rPr>
        <w:t xml:space="preserve">p tác, liên doanh sản xuất phim, cung cấp dịch vụ sản xuất phim; văn bản chấp thuận tổ chức biểu diễn nghệ thuật, t</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chức thi, liên hoan các loại hình nghệ thuật biểu diễn; giấy phép đủ điều kiện kinh doanh dịch vụ </w:t>
      </w:r>
      <w:r w:rsidRPr="00745B2D">
        <w:rPr>
          <w:rFonts w:ascii="Arial" w:hAnsi="Arial" w:cs="Arial"/>
          <w:color w:val="000000"/>
          <w:sz w:val="20"/>
          <w:szCs w:val="20"/>
        </w:rPr>
        <w:t xml:space="preserve">karaoke, </w:t>
      </w:r>
      <w:r w:rsidRPr="00745B2D">
        <w:rPr>
          <w:rFonts w:ascii="Arial" w:hAnsi="Arial" w:cs="Arial"/>
          <w:color w:val="000000"/>
          <w:sz w:val="20"/>
          <w:szCs w:val="20"/>
          <w:lang w:val="vi-VN"/>
        </w:rPr>
        <w:t xml:space="preserve">dịch vụ vũ trường; giấy phép sao chép tác phẩm mỹ thuật về danh nhân văn hóa, anh hùng dân tộc, lãnh tụ; giấy phép t</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chức triển lãm; giấy phép triển lãm mỹ thuật; giấy phép xây dựng tượng đài, tranh hoành tráng; giấy phép tổ chức trại sáng tác điêu khắc; giấy phép triển lãm tác phẩm nhiếp ảnh; giấy chứng nhận đủ điều kiện kinh doanh giám định c</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vật; chứng chỉ hành nghề bảo quản, tu bổ, phục hồi di tích; giấy chứng nhận đủ điều kiện hành nghề bảo quản, tu bổ, phục hồi di tích; giấy chứng nhận đăng ký thành lập và hoạt động, giấy phép thành lập và hoạt động của cơ sở văn hóa nước ngoài tại Việt Nam cho cơ quan có thẩm quyền đã cấp.”</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3. </w:t>
      </w:r>
      <w:r w:rsidRPr="00745B2D">
        <w:rPr>
          <w:rFonts w:ascii="Arial" w:hAnsi="Arial" w:cs="Arial"/>
          <w:color w:val="000000"/>
          <w:sz w:val="20"/>
          <w:szCs w:val="20"/>
          <w:lang w:val="vi-VN"/>
        </w:rPr>
        <w:t xml:space="preserve">Bổ sung điểm g vào khoản 8 Điều 6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“g) Buộc nộp lại giấy phép đã bị sửa chữa, tẩy xóa hoặc </w:t>
      </w:r>
      <w:r w:rsidR="004B4D8B">
        <w:rPr>
          <w:rFonts w:ascii="Arial" w:hAnsi="Arial" w:cs="Arial"/>
          <w:color w:val="000000"/>
          <w:sz w:val="20"/>
          <w:szCs w:val="20"/>
        </w:rPr>
        <w:t xml:space="preserve">bổ</w:t>
      </w:r>
      <w:r w:rsidRPr="00745B2D">
        <w:rPr>
          <w:rFonts w:ascii="Arial" w:hAnsi="Arial" w:cs="Arial"/>
          <w:color w:val="000000"/>
          <w:sz w:val="20"/>
          <w:szCs w:val="20"/>
          <w:lang w:val="vi-VN"/>
        </w:rPr>
        <w:t xml:space="preserve"> sung làm thay đổi nội dung cho cơ quan có thẩm quyền đã cấp giấy phép đối với hành vi quy định tại điểm a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4. </w:t>
      </w:r>
      <w:r w:rsidRPr="00745B2D">
        <w:rPr>
          <w:rFonts w:ascii="Arial" w:hAnsi="Arial" w:cs="Arial"/>
          <w:color w:val="000000"/>
          <w:sz w:val="20"/>
          <w:szCs w:val="20"/>
          <w:lang w:val="vi-VN"/>
        </w:rPr>
        <w:t xml:space="preserve">Bổ sung điểm e vào khoản 10 Điều 11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“e) Buộc nộp lại văn bản chấp thuận đã bị sửa chữa, tẩy xóa hoặc bổ sung làm thay đổi nội dung cho cơ quan có thẩm quyền đã cấp văn bản ch</w:t>
      </w:r>
      <w:r w:rsidRPr="00745B2D">
        <w:rPr>
          <w:rFonts w:ascii="Arial" w:hAnsi="Arial" w:cs="Arial"/>
          <w:color w:val="000000"/>
          <w:sz w:val="20"/>
          <w:szCs w:val="20"/>
        </w:rPr>
        <w:t xml:space="preserve">ấ</w:t>
      </w:r>
      <w:r w:rsidRPr="00745B2D">
        <w:rPr>
          <w:rFonts w:ascii="Arial" w:hAnsi="Arial" w:cs="Arial"/>
          <w:color w:val="000000"/>
          <w:sz w:val="20"/>
          <w:szCs w:val="20"/>
          <w:lang w:val="vi-VN"/>
        </w:rPr>
        <w:t xml:space="preserve">p thuận đối với hành vi quy định tại điểm b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5. </w:t>
      </w:r>
      <w:r w:rsidRPr="00745B2D">
        <w:rPr>
          <w:rFonts w:ascii="Arial" w:hAnsi="Arial" w:cs="Arial"/>
          <w:color w:val="000000"/>
          <w:sz w:val="20"/>
          <w:szCs w:val="20"/>
          <w:lang w:val="vi-VN"/>
        </w:rPr>
        <w:t xml:space="preserve">Bổ sung điểm c vào khoản 10 Điều 15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Buộc nộp lại giấy phép đã bị sửa chữa, tẩy xóa hoặc bổ sung làm thay đổi nội dung cho cơ quan có thẩm quyền đã cấp giấy phép đối với hành vi quy định tại điểm c khoản 5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6. </w:t>
      </w:r>
      <w:r w:rsidRPr="00745B2D">
        <w:rPr>
          <w:rFonts w:ascii="Arial" w:hAnsi="Arial" w:cs="Arial"/>
          <w:color w:val="000000"/>
          <w:sz w:val="20"/>
          <w:szCs w:val="20"/>
          <w:lang w:val="vi-VN"/>
        </w:rPr>
        <w:t xml:space="preserve">Bổ sung điểm i vào khoản 7 Điều 17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“i) Buộc nộp lại giấy phép đã bị sửa chữa, tẩy xóa hoặc bổ sung làm thay đổi nội dung cho cơ quan có thẩm quyền đã cấp giấy phép đối với hành vi quy định tại điểm b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7. </w:t>
      </w:r>
      <w:r w:rsidRPr="00745B2D">
        <w:rPr>
          <w:rFonts w:ascii="Arial" w:hAnsi="Arial" w:cs="Arial"/>
          <w:color w:val="000000"/>
          <w:sz w:val="20"/>
          <w:szCs w:val="20"/>
          <w:lang w:val="vi-VN"/>
        </w:rPr>
        <w:t xml:space="preserve">Bổ sung điểm h vào khoản 8 Điều 18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“h) Buộc nộp lại giấy phép đã bị sửa chữa, tẩy xóa hoặc b</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sung làm thay đổi nội dung cho cơ quan có thẩm quyền đã cấp giấy phép đối với hành vi quy định tại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8. </w:t>
      </w:r>
      <w:r w:rsidRPr="00745B2D">
        <w:rPr>
          <w:rFonts w:ascii="Arial" w:hAnsi="Arial" w:cs="Arial"/>
          <w:color w:val="000000"/>
          <w:sz w:val="20"/>
          <w:szCs w:val="20"/>
          <w:lang w:val="vi-VN"/>
        </w:rPr>
        <w:t xml:space="preserve">Bổ sung điểm đ vào khoản 8 Điều 19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Buộc nộp lại giấy phép đã bị sửa chữa, tẩy xóa hoặc bổ sung làm thay đổi nội dung cho cơ quan có thẩm quyền cấp giấy phép đối với hành vi quy định tại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9. </w:t>
      </w:r>
      <w:r w:rsidRPr="00745B2D">
        <w:rPr>
          <w:rFonts w:ascii="Arial" w:hAnsi="Arial" w:cs="Arial"/>
          <w:color w:val="000000"/>
          <w:sz w:val="20"/>
          <w:szCs w:val="20"/>
          <w:lang w:val="vi-VN"/>
        </w:rPr>
        <w:t xml:space="preserve">Bổ sung điểm c vào khoản 7 Điều 21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Buộc nộp lại giấy chứng nhận đã bị sửa chữa, tẩy xóa hoặc bổ sung làm thay đổi nội dung cho cơ quan có thẩm quyền cấp giấy chứng nhận đối với hành vi quy định tại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10. </w:t>
      </w:r>
      <w:r w:rsidRPr="00745B2D">
        <w:rPr>
          <w:rFonts w:ascii="Arial" w:hAnsi="Arial" w:cs="Arial"/>
          <w:color w:val="000000"/>
          <w:sz w:val="20"/>
          <w:szCs w:val="20"/>
          <w:lang w:val="vi-VN"/>
        </w:rPr>
        <w:t xml:space="preserve">Bổ sung điểm c vào khoản 6 Điều 22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Buộc nộp lại chứng chỉ hành nghề đã bị sửa chữa, tẩy xóa hoặc bổ sung làm thay đổi nội dung cho cơ quan có thẩm quyền cấp chứng chỉ hành nghề đối với hành vi quy định tại khoản 3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11. </w:t>
      </w:r>
      <w:r w:rsidRPr="00745B2D">
        <w:rPr>
          <w:rFonts w:ascii="Arial" w:hAnsi="Arial" w:cs="Arial"/>
          <w:color w:val="000000"/>
          <w:sz w:val="20"/>
          <w:szCs w:val="20"/>
          <w:lang w:val="vi-VN"/>
        </w:rPr>
        <w:t xml:space="preserve">Bổ sung điểm c vào khoản 7 Điều 23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Buộc nộp lại giấy chứng nhận đã bị sửa chữa, tẩy xóa hoặc bổ sung làm thay đổi nội dung cho cơ quan có thẩm quyền cấp giấy chứng nhận đối với hành vi quy định tại khoản 2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12. </w:t>
      </w:r>
      <w:r w:rsidRPr="00745B2D">
        <w:rPr>
          <w:rFonts w:ascii="Arial" w:hAnsi="Arial" w:cs="Arial"/>
          <w:color w:val="000000"/>
          <w:sz w:val="20"/>
          <w:szCs w:val="20"/>
          <w:lang w:val="vi-VN"/>
        </w:rPr>
        <w:t xml:space="preserve">Sửa đổi, bổ sung khoản 7 Điều 30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Buộc thu hồi giấy chứng nhận đăng ký thành lập và hoạt động hoặc giấy phép thành lập và hoạt động đối với hành vi quy định tại điểm c </w:t>
      </w:r>
      <w:r w:rsidR="00F62C11">
        <w:rPr>
          <w:rFonts w:ascii="Arial" w:hAnsi="Arial" w:cs="Arial"/>
          <w:color w:val="000000"/>
          <w:sz w:val="20"/>
          <w:szCs w:val="20"/>
          <w:lang w:val="vi-VN"/>
        </w:rPr>
        <w:t xml:space="preserve">khoản 2 Điều này trong trường h</w:t>
      </w:r>
      <w:r w:rsidR="00F62C11">
        <w:rPr>
          <w:rFonts w:ascii="Arial" w:hAnsi="Arial" w:cs="Arial"/>
          <w:color w:val="000000"/>
          <w:sz w:val="20"/>
          <w:szCs w:val="20"/>
        </w:rPr>
        <w:t xml:space="preserve">ợ</w:t>
      </w:r>
      <w:r w:rsidRPr="00745B2D">
        <w:rPr>
          <w:rFonts w:ascii="Arial" w:hAnsi="Arial" w:cs="Arial"/>
          <w:color w:val="000000"/>
          <w:sz w:val="20"/>
          <w:szCs w:val="20"/>
          <w:lang w:val="vi-VN"/>
        </w:rPr>
        <w:t xml:space="preserve">p đã được cấp, cấp lại;</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Buộc nộp lại giấy chứng nhận hoặc giấy phép đã bị sửa chữa, tẩy xóa hoặc bổ sung làm thay đổi nội dung cho cơ quan có thẩm quyền cấp giấy chứng nhận hoặc giấy phép đối với hành vi quy định tại điểm b khoản 3 Điều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13. </w:t>
      </w:r>
      <w:r w:rsidRPr="00745B2D">
        <w:rPr>
          <w:rFonts w:ascii="Arial" w:hAnsi="Arial" w:cs="Arial"/>
          <w:color w:val="000000"/>
          <w:sz w:val="20"/>
          <w:szCs w:val="20"/>
          <w:lang w:val="vi-VN"/>
        </w:rPr>
        <w:t xml:space="preserve">Sửa đổi, bổ sung một số khoản của Điều 38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Sửa đổi, bổ sung khoản 1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Phạt tiền từ 5.000.000 đồng đến 10.000.000 đồng đối với một trong các hành vi sau đây: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Không thông báo hoặc thông báo không đúng thông tin liên hệ đến Bộ Thông tin và Truyền thông về những nội dung theo quy định của t</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chức, cá nhân nước ngoài kinh doanh dịch vụ quảng cáo xuyên biên giới tại Việt Nam;</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Không báo cáo theo quy định về hoạt động cung cấp dịch vụ quảng cáo xuyên biên giới tại Việt Nam cho Bộ Thông tin và Truyền thông.”</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b) Bổ sung </w:t>
      </w:r>
      <w:r w:rsidRPr="00745B2D">
        <w:rPr>
          <w:rFonts w:ascii="Arial" w:hAnsi="Arial" w:cs="Arial"/>
          <w:color w:val="000000"/>
          <w:sz w:val="20"/>
          <w:szCs w:val="20"/>
          <w:lang w:val="vi-VN"/>
        </w:rPr>
        <w:t xml:space="preserve">khoản </w:t>
      </w:r>
      <w:r w:rsidRPr="00745B2D">
        <w:rPr>
          <w:rFonts w:ascii="Arial" w:hAnsi="Arial" w:cs="Arial"/>
          <w:color w:val="000000"/>
          <w:sz w:val="20"/>
          <w:szCs w:val="20"/>
        </w:rPr>
        <w:t xml:space="preserve">2a </w:t>
      </w:r>
      <w:r w:rsidRPr="00745B2D">
        <w:rPr>
          <w:rFonts w:ascii="Arial" w:hAnsi="Arial" w:cs="Arial"/>
          <w:color w:val="000000"/>
          <w:sz w:val="20"/>
          <w:szCs w:val="20"/>
          <w:lang w:val="vi-VN"/>
        </w:rPr>
        <w:t xml:space="preserve">vào sau khoản 2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“2a. Phạt tiền từ 15.000.000 đồng đến 20.000.000 đồng đối với hành vi đặt sản phẩm quảng cáo vào nội dung vi phạm pháp luật được quy định tại khoản 1 Điều 8 Luật An ninh mạng, Điều 28 Luật Sở hữu trí tuệ.”</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14. </w:t>
      </w:r>
      <w:r w:rsidRPr="00745B2D">
        <w:rPr>
          <w:rFonts w:ascii="Arial" w:hAnsi="Arial" w:cs="Arial"/>
          <w:color w:val="000000"/>
          <w:sz w:val="20"/>
          <w:szCs w:val="20"/>
          <w:lang w:val="vi-VN"/>
        </w:rPr>
        <w:t xml:space="preserve">Sửa đổi, bổ sung một số điểm, khoản của Điều 51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Sửa đổi, bổ sung khoản 2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Phạt tiền từ 10.000.000 đồng đến 15.000.000 đồng đối với hành vi không đọc rõ ràng một trong các thông tin: Tên mỹ phẩm; tính năng, công dụng của mỹ phẩm và các cảnh báo theo quy định khi quảng cáo trên báo nói, báo hình.”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Sửa đ</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i, b</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 sung điểm a khoản 3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Quảng cáo mỹ phẩm có nội dung không phù h</w:t>
      </w:r>
      <w:r w:rsidRPr="00745B2D">
        <w:rPr>
          <w:rFonts w:ascii="Arial" w:hAnsi="Arial" w:cs="Arial"/>
          <w:color w:val="000000"/>
          <w:sz w:val="20"/>
          <w:szCs w:val="20"/>
        </w:rPr>
        <w:t xml:space="preserve">ợ</w:t>
      </w:r>
      <w:r w:rsidRPr="00745B2D">
        <w:rPr>
          <w:rFonts w:ascii="Arial" w:hAnsi="Arial" w:cs="Arial"/>
          <w:color w:val="000000"/>
          <w:sz w:val="20"/>
          <w:szCs w:val="20"/>
          <w:lang w:val="vi-VN"/>
        </w:rPr>
        <w:t xml:space="preserve">p với một trong các tài liệu theo quy định;”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15. </w:t>
      </w:r>
      <w:r w:rsidRPr="00745B2D">
        <w:rPr>
          <w:rFonts w:ascii="Arial" w:hAnsi="Arial" w:cs="Arial"/>
          <w:color w:val="000000"/>
          <w:sz w:val="20"/>
          <w:szCs w:val="20"/>
          <w:lang w:val="vi-VN"/>
        </w:rPr>
        <w:t xml:space="preserve">Sửa đổi, bổ sung một số điểm, khoản của Điều 52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Sửa đổi, bổ sung khoản 1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Phạt tiền từ 5.000.000 đồng đến 10.000.000 đồng đối với hành vi quảng cáo thực phẩm bảo vệ sức khỏe mà không có hoặc ghi không đúng hoặc không đọc rõ hoặc không thể hiện trong quảng cáo khuyến cáo “Thực phẩm này không phải là thuốc và không có tác dụng thay thế thuốc chữa bệnh.”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Sửa đổi, bổ sung điểm b khoản 2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Quảng cáo thực phẩm, phụ gia thực phẩm thiếu một trong các nội dung: Tên thực phẩm, phụ gia thực phẩm; khuyến cáo về nguy cơ, cảnh báo đối tượng không được sử dụng theo một trong các tài liệu quy </w:t>
      </w:r>
      <w:r w:rsidRPr="00745B2D">
        <w:rPr>
          <w:rFonts w:ascii="Arial" w:hAnsi="Arial" w:cs="Arial"/>
          <w:color w:val="000000"/>
          <w:sz w:val="20"/>
          <w:szCs w:val="20"/>
        </w:rPr>
        <w:t xml:space="preserve">định </w:t>
      </w:r>
      <w:r w:rsidRPr="00745B2D">
        <w:rPr>
          <w:rFonts w:ascii="Arial" w:hAnsi="Arial" w:cs="Arial"/>
          <w:color w:val="000000"/>
          <w:sz w:val="20"/>
          <w:szCs w:val="20"/>
          <w:lang w:val="vi-VN"/>
        </w:rPr>
        <w:t xml:space="preserve">đối với thực phẩm chức năng; tên và địa chỉ tổ chức, cá nhân chịu trách nhiệm đưa sản phẩm ra thị trường;”</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16. </w:t>
      </w:r>
      <w:r w:rsidRPr="00745B2D">
        <w:rPr>
          <w:rFonts w:ascii="Arial" w:hAnsi="Arial" w:cs="Arial"/>
          <w:color w:val="000000"/>
          <w:sz w:val="20"/>
          <w:szCs w:val="20"/>
          <w:lang w:val="vi-VN"/>
        </w:rPr>
        <w:t xml:space="preserve">Sửa đổi, bổ sung khoản 2 Điều 63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Công chức, viên chức, người thuộc lực lượng Quân đội nhân dân, Công an nhân dân; chiến sĩ Bộ đội biên phòng; Trạm trưởng, Đội trưởng của chiến sĩ Bộ đội biên phòng; Đội trưởng Đội đặc nhiệm phòng chống ma túy và tội phạm thuộc Đoàn đặc nhiệm phòng chống ma túy và tội phạm; công chức hải quan; Đội trưởng, Tổ trưởng thuộc Chi cục Hải quan; Tổ trưởng thuộc Đội Kiểm soát thuộc Cục Hải quan tỉnh, liên tỉnh, thành phố trực thuộc trung ương; Đội trưởng thuộc Chi cục Kiểm tra sau thông quan đang thi hành công vụ, nhiệm vụ được giao trong lĩnh vực văn hóa và quảng cáo có quyền lập biên bản vi phạm hành chính theo quy định.”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17. </w:t>
      </w:r>
      <w:r w:rsidRPr="00745B2D">
        <w:rPr>
          <w:rFonts w:ascii="Arial" w:hAnsi="Arial" w:cs="Arial"/>
          <w:color w:val="000000"/>
          <w:sz w:val="20"/>
          <w:szCs w:val="20"/>
          <w:lang w:val="vi-VN"/>
        </w:rPr>
        <w:t xml:space="preserve">Sửa đổi, bổ sung Điều </w:t>
      </w:r>
      <w:r w:rsidRPr="00745B2D">
        <w:rPr>
          <w:rFonts w:ascii="Arial" w:hAnsi="Arial" w:cs="Arial"/>
          <w:color w:val="000000"/>
          <w:sz w:val="20"/>
          <w:szCs w:val="20"/>
        </w:rPr>
        <w:t xml:space="preserve">64 </w:t>
      </w:r>
      <w:r w:rsidRPr="00745B2D">
        <w:rPr>
          <w:rFonts w:ascii="Arial" w:hAnsi="Arial" w:cs="Arial"/>
          <w:color w:val="000000"/>
          <w:sz w:val="20"/>
          <w:szCs w:val="20"/>
          <w:lang w:val="vi-VN"/>
        </w:rPr>
        <w:t xml:space="preserve">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64. Thẩm quyền của Chủ tịch </w:t>
      </w:r>
      <w:r w:rsidR="00551F97">
        <w:rPr>
          <w:rFonts w:ascii="Arial" w:hAnsi="Arial" w:cs="Arial"/>
          <w:b/>
          <w:bCs/>
          <w:color w:val="000000"/>
          <w:sz w:val="20"/>
          <w:szCs w:val="20"/>
        </w:rPr>
        <w:t xml:space="preserve">Ủy ban</w:t>
      </w:r>
      <w:r w:rsidRPr="00745B2D">
        <w:rPr>
          <w:rFonts w:ascii="Arial" w:hAnsi="Arial" w:cs="Arial"/>
          <w:b/>
          <w:bCs/>
          <w:color w:val="000000"/>
          <w:sz w:val="20"/>
          <w:szCs w:val="20"/>
          <w:lang w:val="vi-VN"/>
        </w:rPr>
        <w:t xml:space="preserve">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xã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10.000.000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b và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huyện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 đối với hành vi vi phạm hành chính trong lĩnh vực văn hóa; phạt tiền đến 50.000.000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lang w:val="vi-VN"/>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18. Sửa đổi, bổ sung Điều 65 như sau</w:t>
      </w:r>
      <w:r w:rsidR="00E07AC6">
        <w:rPr>
          <w:rFonts w:ascii="Arial" w:hAnsi="Arial" w:cs="Arial"/>
          <w:color w:val="000000"/>
          <w:sz w:val="20"/>
          <w:szCs w:val="20"/>
        </w:rPr>
        <w:t xml:space="preserve">:</w:t>
      </w:r>
    </w:p>
    <w:p>
      <w:pPr>
        <w:spacing w:after="120"/>
        <w:ind w:firstLine="720"/>
        <w:jc w:val="both"/>
        <w:rPr>
          <w:rFonts w:ascii="Arial" w:hAnsi="Arial" w:cs="Arial"/>
          <w:b/>
          <w:bCs/>
          <w:color w:val="000000"/>
          <w:sz w:val="20"/>
          <w:szCs w:val="20"/>
        </w:rPr>
      </w:pPr>
      <w:bookmarkStart w:id="9" w:name="bookmark11"/>
      <w:bookmarkStart w:id="10" w:name="bookmark10"/>
      <w:bookmarkEnd w:id="9"/>
      <w:r w:rsidRPr="00745B2D">
        <w:rPr>
          <w:rFonts w:ascii="Arial" w:hAnsi="Arial" w:cs="Arial"/>
          <w:b/>
          <w:bCs/>
          <w:color w:val="000000"/>
          <w:sz w:val="20"/>
          <w:szCs w:val="20"/>
          <w:lang w:val="vi-VN"/>
        </w:rPr>
        <w:t xml:space="preserve">“Điều 65. Thẩm quyền của Thanh tra</w:t>
      </w:r>
      <w:bookmarkEnd w:id="10"/>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Thanh tra viên, người được giao thực hiện nhiệm vụ thanh tra chuyên ngành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1.000.000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điểm a và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Chánh Thanh tra sở, Trưởng đoàn thanh tra chuyên ngành cấp sở; Chánh Thanh tra Cục Hàng hải Việt Nam, Chánh Thanh tra Cục Hàng không Việt Nam, Chi cục trưởng Chi cục An toàn vệ sinh thực phẩm thuộc Sở Y t</w:t>
      </w:r>
      <w:r w:rsidRPr="00745B2D">
        <w:rPr>
          <w:rFonts w:ascii="Arial" w:hAnsi="Arial" w:cs="Arial"/>
          <w:color w:val="000000"/>
          <w:sz w:val="20"/>
          <w:szCs w:val="20"/>
        </w:rPr>
        <w:t xml:space="preserve">ế</w:t>
      </w:r>
      <w:r w:rsidRPr="00745B2D">
        <w:rPr>
          <w:rFonts w:ascii="Arial" w:hAnsi="Arial" w:cs="Arial"/>
          <w:color w:val="000000"/>
          <w:sz w:val="20"/>
          <w:szCs w:val="20"/>
          <w:lang w:val="vi-VN"/>
        </w:rPr>
        <w:t xml:space="preserve">,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Giám đốc Trung tâm Tần số vô tuyến điện khu vực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 đối với hành vi vi phạm hành chính trong lĩnh vực văn hoá; phạt tiền đến 50.000.000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 có giá trị không vượt quá 50.000.000 đồng trong lĩnh vực văn hoá; 100.000.000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Đoàn thanh tra chuyên ngành cấp bộ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35.000.000 đồng đối với hành vi vi phạm hành chính trong lĩnh vực văn hoá; phạt tiền đến 70.000.000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 có giá trị không vượt quá 70.000.000 đồng trong lĩnh vực văn hoá; 140.000.000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Chánh Thanh tra bộ, Tổng cục trưởng Tổng cục Đường bộ Việt Nam, Tổng cục trưởng Tổng cục Thủy lợi, Tổng cục trưởng Tổng cục Lâm nghiệp, T</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ng cục trưởng Tổng cục Thủy sản, Tổng cục trưởng Tổng cục Quản lý đất đai,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lang w:val="vi-VN"/>
        </w:rPr>
      </w:pPr>
      <w:r w:rsidRPr="00745B2D">
        <w:rPr>
          <w:rFonts w:ascii="Arial" w:hAnsi="Arial" w:cs="Arial"/>
          <w:color w:val="000000"/>
          <w:sz w:val="20"/>
          <w:szCs w:val="20"/>
          <w:lang w:val="vi-VN"/>
        </w:rPr>
        <w:t xml:space="preserve">đ) Áp dụng các biện pháp khắc phục hậu quả quy định tại Điều 4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19. Sửa đổi, bổ sung Điều 66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66. Thẩm quyền của Công an nhân dân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Chiến sỹ Công an nhân dân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Thủ trưởng đ</w:t>
      </w:r>
      <w:r w:rsidRPr="00745B2D">
        <w:rPr>
          <w:rFonts w:ascii="Arial" w:hAnsi="Arial" w:cs="Arial"/>
          <w:color w:val="000000"/>
          <w:sz w:val="20"/>
          <w:szCs w:val="20"/>
        </w:rPr>
        <w:t xml:space="preserve">ơ</w:t>
      </w:r>
      <w:r w:rsidRPr="00745B2D">
        <w:rPr>
          <w:rFonts w:ascii="Arial" w:hAnsi="Arial" w:cs="Arial"/>
          <w:color w:val="000000"/>
          <w:sz w:val="20"/>
          <w:szCs w:val="20"/>
          <w:lang w:val="vi-VN"/>
        </w:rPr>
        <w:t xml:space="preserve">n vị cảnh sát cơ động cấp đại đội, Trưởng trạm, Đội trưởng của người được quy định tại khoản 1 Điều này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và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Trưởng Công an cấp huyện; Trưởng phòng thuộc Công an cấp tỉnh gồm: Trưởng phòng Cảnh sát giao thông, Trưởng phòng Cảnh sát giao thông đường bộ - đường sắt, Trưởng phòng Cảnh sát giao thông đường bộ, Trưởng phòng Cảnh sát đường thủy, Trưởng phòng An ninh chính trị nội bộ, Trưởng phòng An ninh kinh tế, 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Trưởng phòng Quản lý xuất nhập cảnh, Trưởng phòng an ninh đối ngoại, Trưởng phòng Cảnh sát cơ động, Trung đoàn trưởng Trung đoàn Cảnh sát cơ động, Thủy đoàn trưởng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 đối với hành vi vi phạm hành chính trong lĩnh vực văn hóa; phạt tiền đến 20.000.000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 có giá trị không vượt quá 20.000.000 đồng trong lĩnh vực văn hoá; 40.000.000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Giám đốc Công an cấp tỉnh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 đối với hành vi vi phạm hành chính trong lĩnh vực văn hóa; phạt tiền đến 50.000.000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Cục trưởng Cục Cảnh sát giao thông;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Cục trưởng Cục Quản lý xuất nhập cảnh, Tư lệnh Cảnh sát cơ động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lang w:val="vi-VN"/>
        </w:rPr>
      </w:pPr>
      <w:r w:rsidRPr="00745B2D">
        <w:rPr>
          <w:rFonts w:ascii="Arial" w:hAnsi="Arial" w:cs="Arial"/>
          <w:color w:val="000000"/>
          <w:sz w:val="20"/>
          <w:szCs w:val="20"/>
          <w:lang w:val="vi-VN"/>
        </w:rPr>
        <w:t xml:space="preserve">đ) Áp dụng các biện pháp khắc phục hậu quả quy định tại các điểm a, đ,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20. Sửa đổi, bổ sung Điều 67 như sau:</w:t>
      </w:r>
    </w:p>
    <w:p>
      <w:pPr>
        <w:spacing w:after="120"/>
        <w:ind w:firstLine="720"/>
        <w:jc w:val="both"/>
        <w:rPr>
          <w:rFonts w:ascii="Arial" w:hAnsi="Arial" w:cs="Arial"/>
          <w:b/>
          <w:bCs/>
          <w:color w:val="000000"/>
          <w:sz w:val="20"/>
          <w:szCs w:val="20"/>
        </w:rPr>
      </w:pPr>
      <w:bookmarkStart w:id="11" w:name="bookmark13"/>
      <w:bookmarkStart w:id="12" w:name="bookmark12"/>
      <w:bookmarkEnd w:id="11"/>
      <w:r w:rsidRPr="00745B2D">
        <w:rPr>
          <w:rFonts w:ascii="Arial" w:hAnsi="Arial" w:cs="Arial"/>
          <w:b/>
          <w:bCs/>
          <w:color w:val="000000"/>
          <w:sz w:val="20"/>
          <w:szCs w:val="20"/>
          <w:lang w:val="vi-VN"/>
        </w:rPr>
        <w:t xml:space="preserve">“Điều 67. Thẩm quyền của Bộ đội biên phòng</w:t>
      </w:r>
      <w:bookmarkEnd w:id="12"/>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Đồn trưởng Đồn biên phòng, Hải đội trưởng Hải đội biên phòng, Chỉ huy trưởng Ban chỉ huy biên phòng Cửa khẩu cảng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 đối với hành vi vi phạm hành chính trong lĩnh vực văn hóa; phạt tiền đến 20.000.000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20.000.000 đồng trong lĩnh vực văn hoá; 40.000.000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Đoàn trưởng Đoàn đặc nhiệm phòng chống ma túy và tội phạm thuộc Cục Phòng chống ma túy và tội phạm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 đối với hành vi vi phạm hành chính trong lĩnh vực văn hoá; phạt tiền đến 50.000.000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vi phạm hành chính có giá trị không vượt quá 50.000.000 đồng trong lĩnh vực văn hoá; 100.000.000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biện pháp khắc phục hậu quả quy định tại các điểm a, đ,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Chỉ huy trưởng Bộ đội biên phòng cấp tỉnh; Hải đoàn trưởng Hải đoàn biên phòng, Cục trưởng Cục Phòng chống ma túy và tội phạm trực thuộc Bộ Tư lệnh Bộ đội biên phòng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w:t>
      </w:r>
      <w:r w:rsidR="00F62C11">
        <w:rPr>
          <w:rFonts w:ascii="Arial" w:hAnsi="Arial" w:cs="Arial"/>
          <w:color w:val="000000"/>
          <w:sz w:val="20"/>
          <w:szCs w:val="20"/>
          <w:lang w:val="vi-VN"/>
        </w:rPr>
        <w:t xml:space="preserve">phương tiện</w:t>
      </w:r>
      <w:r w:rsidRPr="00745B2D">
        <w:rPr>
          <w:rFonts w:ascii="Arial" w:hAnsi="Arial" w:cs="Arial"/>
          <w:color w:val="000000"/>
          <w:sz w:val="20"/>
          <w:szCs w:val="20"/>
          <w:lang w:val="vi-VN"/>
        </w:rPr>
        <w:t xml:space="preserve">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21. Sửa đổi, bổ sung Điều 68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68. Thẩm quyền của Cảnh sát biển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Cảnh sát viên Cảnh sát biển đang thi hành công vụ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 đồng đối với hành vi vi phạm hành chính trong lĩnh vực văn hóa; phạt tiền đến 1.500.000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Tổ trưởng Tổ nghiệp vụ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 đồng đối với hành vi vi phạm hành chính trong lĩnh vực văn hóa; phạt tiền đến 5.000.000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Đội trưởng Đội nghiệp vụ Cảnh sát biển, Trạm trưởng Trạm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 đồng đối với hành vi vi phạm hành chính trong lĩnh vực văn hóa; phạt tiền đến 10.000.000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Áp dụng các biện pháp khắc phục hậu quả quy định tại điểm a và điểm đ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Hải đội trưởng Hải đội Cảnh sát biển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10.000.000 đồng đối với hành vi vi phạm hành chính trong lĩnh vực văn hóa; phạt tiền đến 20.000.000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20.000.000 đồng trong lĩnh vực văn hoá; 40.000.000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Hải đoàn trưởng Hải đoàn Cảnh sát biển, Đoàn trưởng Đoàn trinh sát, Đoàn trưởng Đoàn đặc nhiệm phòng chống tội phạm ma túy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15.000.000 đồng đối với hành vi vi phạm hành chính trong lĩnh vực văn hóa; phạt tiền đến 30.000.000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30.000.000 đồng trong lĩnh vực văn hoá; 60.000.000 đồng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Tư lệnh Vùng Cảnh sát biển, Cục trưởng Cục Nghiệp vụ và Pháp luật thuộc Bộ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 đối với hành vi vi phạm hành chính trong lĩnh vực văn hóa; phạt tiền đến 50.000.000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Tư lệnh Cảnh sát biển Việt Nam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w:t>
      </w:r>
      <w:r w:rsidR="00F62C11">
        <w:rPr>
          <w:rFonts w:ascii="Arial" w:hAnsi="Arial" w:cs="Arial"/>
          <w:color w:val="000000"/>
          <w:sz w:val="20"/>
          <w:szCs w:val="20"/>
          <w:lang w:val="vi-VN"/>
        </w:rPr>
        <w:t xml:space="preserve">phương tiện</w:t>
      </w:r>
      <w:r w:rsidRPr="00745B2D">
        <w:rPr>
          <w:rFonts w:ascii="Arial" w:hAnsi="Arial" w:cs="Arial"/>
          <w:color w:val="000000"/>
          <w:sz w:val="20"/>
          <w:szCs w:val="20"/>
          <w:lang w:val="vi-VN"/>
        </w:rPr>
        <w:t xml:space="preserve">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22. Sửa đổi, bổ sung Điều 69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69. Thẩm quyền của Hải quan</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1. </w:t>
      </w:r>
      <w:r w:rsidRPr="00745B2D">
        <w:rPr>
          <w:rFonts w:ascii="Arial" w:hAnsi="Arial" w:cs="Arial"/>
          <w:color w:val="000000"/>
          <w:sz w:val="20"/>
          <w:szCs w:val="20"/>
          <w:lang w:val="vi-VN"/>
        </w:rPr>
        <w:t xml:space="preserve">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đ,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2. </w:t>
      </w:r>
      <w:r w:rsidRPr="00745B2D">
        <w:rPr>
          <w:rFonts w:ascii="Arial" w:hAnsi="Arial" w:cs="Arial"/>
          <w:color w:val="000000"/>
          <w:sz w:val="20"/>
          <w:szCs w:val="20"/>
          <w:lang w:val="vi-VN"/>
        </w:rPr>
        <w:t xml:space="preserve">Cục trưởng Cục điều tra chống buôn lậu, Cục trưởng Cục kiểm tra sau thông quan thuộc Tổng cục Hải quan, Cục trưởng Cục Hải quan tỉnh, liên tỉnh, thành phố trực thuộc trung ương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đ, i và k khoản 1 Điều 28 Luật Xử lý vi phạm hành chính.</w:t>
      </w:r>
      <w:bookmarkStart w:id="13" w:name="_GoBack"/>
      <w:bookmarkEnd w:id="13"/>
    </w:p>
    <w:p>
      <w:pPr>
        <w:spacing w:after="120"/>
        <w:ind w:firstLine="720"/>
        <w:jc w:val="both"/>
        <w:rPr>
          <w:rFonts w:ascii="Arial" w:hAnsi="Arial" w:cs="Arial"/>
          <w:color w:val="000000"/>
          <w:sz w:val="20"/>
          <w:szCs w:val="20"/>
        </w:rPr>
      </w:pPr>
      <w:r w:rsidRPr="00745B2D">
        <w:rPr>
          <w:rFonts w:ascii="Arial" w:hAnsi="Arial" w:cs="Arial"/>
          <w:color w:val="000000"/>
          <w:sz w:val="20"/>
          <w:szCs w:val="20"/>
        </w:rPr>
        <w:t xml:space="preserve">3. </w:t>
      </w:r>
      <w:r w:rsidRPr="00745B2D">
        <w:rPr>
          <w:rFonts w:ascii="Arial" w:hAnsi="Arial" w:cs="Arial"/>
          <w:color w:val="000000"/>
          <w:sz w:val="20"/>
          <w:szCs w:val="20"/>
          <w:lang w:val="vi-VN"/>
        </w:rPr>
        <w:t xml:space="preserve">Tổng cục trưởng Tổng cục Hải quan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w:t>
      </w:r>
      <w:r w:rsidRPr="00745B2D">
        <w:rPr>
          <w:rFonts w:ascii="Arial" w:hAnsi="Arial" w:cs="Arial"/>
          <w:color w:val="000000"/>
          <w:sz w:val="20"/>
          <w:szCs w:val="20"/>
        </w:rPr>
        <w:t xml:space="preserve">ă</w:t>
      </w:r>
      <w:r w:rsidRPr="00745B2D">
        <w:rPr>
          <w:rFonts w:ascii="Arial" w:hAnsi="Arial" w:cs="Arial"/>
          <w:color w:val="000000"/>
          <w:sz w:val="20"/>
          <w:szCs w:val="20"/>
          <w:lang w:val="vi-VN"/>
        </w:rPr>
        <w:t xml:space="preserve">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đ, i và k khoản 1 Điều 28 Luật Xử lý vi phạm hành chính.”</w:t>
      </w:r>
    </w:p>
    <w:p>
      <w:pPr>
        <w:spacing w:after="120"/>
        <w:ind w:firstLine="720"/>
        <w:jc w:val="both"/>
        <w:rPr>
          <w:rFonts w:ascii="Arial" w:hAnsi="Arial" w:cs="Arial"/>
          <w:color w:val="000000"/>
          <w:sz w:val="20"/>
          <w:szCs w:val="20"/>
        </w:rPr>
      </w:pPr>
      <w:r>
        <w:rPr>
          <w:rFonts w:ascii="Arial" w:hAnsi="Arial" w:cs="Arial"/>
          <w:color w:val="000000"/>
          <w:sz w:val="20"/>
          <w:szCs w:val="20"/>
          <w:lang w:val="vi-VN"/>
        </w:rPr>
        <w:t xml:space="preserve">23. Sửa đổi, b</w:t>
      </w:r>
      <w:r>
        <w:rPr>
          <w:rFonts w:ascii="Arial" w:hAnsi="Arial" w:cs="Arial"/>
          <w:color w:val="000000"/>
          <w:sz w:val="20"/>
          <w:szCs w:val="20"/>
        </w:rPr>
        <w:t xml:space="preserve">ổ</w:t>
      </w:r>
      <w:r w:rsidRPr="00745B2D" w:rsidR="00745B2D">
        <w:rPr>
          <w:rFonts w:ascii="Arial" w:hAnsi="Arial" w:cs="Arial"/>
          <w:color w:val="000000"/>
          <w:sz w:val="20"/>
          <w:szCs w:val="20"/>
          <w:lang w:val="vi-VN"/>
        </w:rPr>
        <w:t xml:space="preserve"> sung Điều 70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70. Thẩm quyền của Quản lý thị trường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Đội trưởng Đội Quản lý thị trường, Trưởng phòng Nghiệp vụ thuộc Cục Nghiệp vụ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25.000.000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 có giá trị không vượt quá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Áp dụng các biện pháp khắc phục hậu quả quy định tại các điểm a, đ, e,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Cục trưởng Cục Quản lý thị trường cấp tỉnh, Cục trưởng Cục Nghiệp vụ quản lý thị trường thuộc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e,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Tổng cục trưởng Tổng Cục Quản lý thị trường có quyền: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Phạt cảnh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Phạt tiền đến 50.000.000 đồng đối với hành vi vi phạm hành chính trong lĩnh vực văn hóa; phạt tiền đến 100.000.000 đồng đối với hành vi vi phạm hành chính trong lĩnh vực quảng cáo;</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Tịch thu tang vật, phương tiện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d) Tước quyền sử dụng giấy phép, chứng chỉ hành nghề có thời hạn hoặc đình chỉ hoạt động có thời hạn;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đ) Áp dụng các biện pháp khắc phục hậu quả quy định tại các điểm a, đ, e, i và k khoản 1 Điều 28 Luật Xử lý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24. Sửa đổi, bổ sung Điều 71 như sau:</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71. Phân định th</w:t>
      </w:r>
      <w:r w:rsidRPr="00745B2D">
        <w:rPr>
          <w:rFonts w:ascii="Arial" w:hAnsi="Arial" w:cs="Arial"/>
          <w:b/>
          <w:bCs/>
          <w:color w:val="000000"/>
          <w:sz w:val="20"/>
          <w:szCs w:val="20"/>
        </w:rPr>
        <w:t xml:space="preserve">ẩ</w:t>
      </w:r>
      <w:r w:rsidRPr="00745B2D">
        <w:rPr>
          <w:rFonts w:ascii="Arial" w:hAnsi="Arial" w:cs="Arial"/>
          <w:b/>
          <w:bCs/>
          <w:color w:val="000000"/>
          <w:sz w:val="20"/>
          <w:szCs w:val="20"/>
          <w:lang w:val="vi-VN"/>
        </w:rPr>
        <w:t xml:space="preserve">m quyền xử phạt vi phạm hành chính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Chủ tịch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nhân dân các cấp xử phạt đối với các hành vi vi phạm hành chính quy định tại Chương II và Chương III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Công an nhân dân xử phạt đối với các hành vi vi phạm hành chính quy định tại Chương II và Chương III, trừ những hành vi quy định tại điểm a khoản 4 Điều 6; điểm c khoản 3, điểm g khoản 4, các điểm b, c và d khoản 5 Điều 17; điểm b khoản 6 Điều 18; khoản 2, điểm b và điểm c khoản 5, điểm b khoản 6 Điều 20; khoản 5 Điều 34; điểm a khoản 1 và khoản 2 Điều 50; điểm a và điểm c khoản 3, khoản 4 Điều 51; điểm a và điểm b khoản 2, khoản 4 Điều 52;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và điểm c khoản 2 Điều 54; khoản 1 và khoản 2 Điều 55; khoản 1 Điều 57; khoản 1 Điều 58; khoản 1 và khoản 2 Điều 59; Điều 60; khoản 1 Điều 61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Bộ đội biên phòng xử phạt đối với các hành vi vi phạm hành chính quy định tại điểm c và điểm d khoản 2 Điều 11; điểm b khoản 2 Điều 12; Điều 13; điểm c khoản 5, điểm e khoản 6 Điều 15; Điều 16; điểm b khoản 3,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5 Điều 18; điểm b khoản 3, điểm a khoản 5 Điều 19; khoản 1,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khoản 4 và điểm đ khoản 7 Điều 20; điểm a khoản 1 và điểm a khoản 2 Điều 24; các Điều 25, 31 và 33; các điểm a, b và c khoản 2, các khoản 3, 4 và 6 Điều 34; điểm a và điểm b khoản 1 Điều 35; Điều 36 và Điều 43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4. Cảnh sát biển xử phạt đối với các hành vi vi phạm hành chính quy định tại điểm b khoản 5 Điều 9; điểm b khoản 2 Điều 11; điểm c khoản 1 Điều 14; điểm a khoản 1 Điều 16; điểm b khoản 3 và điểm a khoản 5 Điều 18; điểm b khoản 3 và điểm a khoản 5 Điều 19; khoản 1 và điểm a khoản 7 Điều 20; Điều 24; Điều 25; Điều 33; điểm a và điểm c khoản 2, các khoản 3, 4 và 6 Điều 34;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và điểm b khoản 1 Điều 35 và Điều 36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5. Hải quan xử phạt đối với các hành vi vi phạm hành chính quy định tại điểm b khoản 3 và điểm a khoản 5 Điều 18; điểm b khoản 3 và điểm a khoản 5 Điều 19; điểm đ khoản 7 Điều 20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6. Quản lý thị trường xử phạt đối với các hành vi vi phạm hành chính quy định tại Điều 7; khoản 4 và khoản 5 Điều 9; Điều 13; các khoản 5, 6, 7 và 8 Điều 15; khoản 2 Điều 16; điểm c khoản 6 Điều 18; điểm đ khoản 7 Điều 20; khoản 5 Điều 21; các Điều 31, 33 và 34; điểm a và điểm b khoản 1 Điều 35; Điều 36; Điều 48 và Mục 4 Chương III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7. Thanh tra chuyên ngành Văn hóa, Thể thao và Du lịch xử phạt đối với các hành vi vi phạm hành chính quy định tại Chương II và Chương III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8. Thanh tra Thông tin và Truyền thông xử phạt đối với các hành vi vi phạm hành chính quy định tại điểm b khoản 2 và khoản 5 Điều 8; Mục 1, Mục 2 và Mục 4 Chương III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9. Thanh tra Y tế xử phạt đối với các hành vi vi phạm hành chính quy định tại Mục 1 Chương III; các Điều 49, 50, 51, 52, 53, 54, 55 và 56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10. Thanh tra Nông nghiệp và Phát triển nông thôn xử phạt đối với các hành vi vi phạm hành chính quy định tại Mục 1 Chương III; hành vi quảng cáo trên bảng, băng - rôn không tuân theo quy định về khu vực đê điều tại điểm c khoản 3 Điều 42; các Điều 49, 57, 58, 59, 60, 61 và 62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11. Thanh tra Xây dựng xử phạt đối với các hành vi vi phạm hành chính quy định tại điểm b và điểm c khoản 5 Điều 17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12. Thanh tra Giao thông vận tải xử phạt đối với hành vi treo, đặt, dán, vẽ các sản phẩm quảng cáo trên cột tín hiệu giao thông tại khoản 1, hành vi quảng cáo làm ảnh hưởng đến trật tự an toàn giao thông tại điểm b khoản 2 Điều 34; hành vi quảng cáo trên bảng, băng - rôn không tuân theo quy định về khu vực hành lang an toàn giao thông, che khuất đèn tín hiệu giao thông, chăng ngang đường giao thông quy định tại điểm c khoản 3 Điều 42; Điều 43; khoản 2 Điều 44; khoản 2 Điều 46 và điểm b khoản 3 Điều 48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13. Thanh tra Lao động - Thương binh và Xã hội xử phạt đối với các hành vi vi phạm hành chính quy định tại khoản 4 Điều 8; điểm a khoản 5 Điều 11; Điều 32; điểm c khoản 2, điểm c khoản 4 Điều 34; điểm d khoản 2 Điều 50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14. Thanh tra Tài nguyên và Môi trường xử phạt đối với các hành vi vi phạm hành chính quy định tại điểm b khoản 7 Điều 20 Nghị định này.”</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5. Bổ sung, thay thế, bãi bỏ một số cụm từ, điểm, khoản của Nghị địn</w:t>
      </w:r>
      <w:r w:rsidR="00A37223">
        <w:rPr>
          <w:rFonts w:ascii="Arial" w:hAnsi="Arial" w:cs="Arial"/>
          <w:b/>
          <w:bCs/>
          <w:color w:val="000000"/>
          <w:sz w:val="20"/>
          <w:szCs w:val="20"/>
          <w:lang w:val="vi-VN"/>
        </w:rPr>
        <w:t xml:space="preserve">h số 45/2019/NĐ-CP, Nghị định s</w:t>
      </w:r>
      <w:r w:rsidR="00A37223">
        <w:rPr>
          <w:rFonts w:ascii="Arial" w:hAnsi="Arial" w:cs="Arial"/>
          <w:b/>
          <w:bCs/>
          <w:color w:val="000000"/>
          <w:sz w:val="20"/>
          <w:szCs w:val="20"/>
        </w:rPr>
        <w:t xml:space="preserve">ố</w:t>
      </w:r>
      <w:r w:rsidRPr="00745B2D">
        <w:rPr>
          <w:rFonts w:ascii="Arial" w:hAnsi="Arial" w:cs="Arial"/>
          <w:b/>
          <w:bCs/>
          <w:color w:val="000000"/>
          <w:sz w:val="20"/>
          <w:szCs w:val="20"/>
          <w:lang w:val="vi-VN"/>
        </w:rPr>
        <w:t xml:space="preserve"> 131/2013/NĐ CP và Nghị định số 38/2021/NĐ-CP</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Bãi bỏ điểm b khoản 3 Điều 13 của Nghị định số 45/2019/NĐ-CP; điểm b khoản 7 Điều 6, điểm d khoản 9 Điều 11, điểm b khoản 9 Điều 15, khoản 7 Điều 18, khoản 7 Điều 19, điểm a khoản 6 Điều 21 và khoản 6 Điều 30 của Nghị định số 38/2021/NĐ-CP.</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Bãi bỏ cụm từ: “khoản 1” tại khoản 3 Điều 40 Nghị định số 131</w:t>
      </w:r>
      <w:r w:rsidR="00A37223">
        <w:rPr>
          <w:rFonts w:ascii="Arial" w:hAnsi="Arial" w:cs="Arial"/>
          <w:color w:val="000000"/>
          <w:sz w:val="20"/>
          <w:szCs w:val="20"/>
          <w:lang w:val="vi-VN"/>
        </w:rPr>
        <w:t xml:space="preserve">/2013/NĐ-CP đã được s</w:t>
      </w:r>
      <w:r w:rsidR="00A37223">
        <w:rPr>
          <w:rFonts w:ascii="Arial" w:hAnsi="Arial" w:cs="Arial"/>
          <w:color w:val="000000"/>
          <w:sz w:val="20"/>
          <w:szCs w:val="20"/>
        </w:rPr>
        <w:t xml:space="preserve">ử</w:t>
      </w:r>
      <w:r w:rsidRPr="00745B2D">
        <w:rPr>
          <w:rFonts w:ascii="Arial" w:hAnsi="Arial" w:cs="Arial"/>
          <w:color w:val="000000"/>
          <w:sz w:val="20"/>
          <w:szCs w:val="20"/>
          <w:lang w:val="vi-VN"/>
        </w:rPr>
        <w:t xml:space="preserve">a đổi, bổ sung bởi khoản 6 Điều 1 Nghị định số 28/2017/NĐ-CP; “điểm b khoản 2 và” tại khoản 6 Điều 17, “khoản 3” tại điểm a khoản 5 Điều 22, “khoản 2 và” tại điểm c khoản 6 Điều 23 của Nghị định số 38/2021/NĐ-CP.</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3. Tha</w:t>
      </w:r>
      <w:r w:rsidRPr="00745B2D">
        <w:rPr>
          <w:rFonts w:ascii="Arial" w:hAnsi="Arial" w:cs="Arial"/>
          <w:color w:val="000000"/>
          <w:sz w:val="20"/>
          <w:szCs w:val="20"/>
        </w:rPr>
        <w:t xml:space="preserve">y</w:t>
      </w:r>
      <w:r w:rsidRPr="00745B2D">
        <w:rPr>
          <w:rFonts w:ascii="Arial" w:hAnsi="Arial" w:cs="Arial"/>
          <w:color w:val="000000"/>
          <w:sz w:val="20"/>
          <w:szCs w:val="20"/>
          <w:lang w:val="vi-VN"/>
        </w:rPr>
        <w:t xml:space="preserve"> thế, bổ sung cụm từ tại Nghị định số 45/2019/NĐ-CP và Nghị định số 38/2021/NĐ-CP như sau:</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a) Bổ sung cụm từ “các điểm </w:t>
      </w:r>
      <w:r w:rsidRPr="00745B2D">
        <w:rPr>
          <w:rFonts w:ascii="Arial" w:hAnsi="Arial" w:cs="Arial"/>
          <w:color w:val="000000"/>
          <w:sz w:val="20"/>
          <w:szCs w:val="20"/>
        </w:rPr>
        <w:t xml:space="preserve">a, </w:t>
      </w:r>
      <w:r w:rsidRPr="00745B2D">
        <w:rPr>
          <w:rFonts w:ascii="Arial" w:hAnsi="Arial" w:cs="Arial"/>
          <w:color w:val="000000"/>
          <w:sz w:val="20"/>
          <w:szCs w:val="20"/>
          <w:lang w:val="vi-VN"/>
        </w:rPr>
        <w:t xml:space="preserve">b, c, d, đ, e và g” trước cụm từ “khoản 4” tại khoản 8 Điều 13 Nghị định số 45/2019/NĐ-CP;</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Thay cụm từ “tháo dỡ” bằng cụm từ “phá dỡ” tại điểm c và điểm d khoản 7 Điều 17; điểm c khoản 9 Điều 20 Nghị định số 38/2021/NĐ-CP.</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c) Bổ sung cụm từ “trừ trường hợp vi phạm các quy định về di sản thiên nhiên được quy định tại Luật bảo vệ môi trường” vào sau cụm từ “danh lam thắng cảnh” tại điểm a và điểm b khoản 7 Điều 20 Nghị định số 38/2021/NĐ-CP.</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6. Trách nhiệm tổ chức thực hiện</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Bộ Văn hoá, Thể thao và Du lịch chủ trì, phối hợp với các bộ, ngành có liên quan hướng dẫn, tổ chức thực hiện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Các Bộ trưởng, Thủ trưởng cơ quan ngang bộ, Thủ trưởng cơ quan thuộc Chính phủ, Chủ tịch </w:t>
      </w:r>
      <w:r w:rsidR="00551F97">
        <w:rPr>
          <w:rFonts w:ascii="Arial" w:hAnsi="Arial" w:cs="Arial"/>
          <w:color w:val="000000"/>
          <w:sz w:val="20"/>
          <w:szCs w:val="20"/>
          <w:lang w:val="vi-VN"/>
        </w:rPr>
        <w:t xml:space="preserve">Ủy ban</w:t>
      </w:r>
      <w:r w:rsidRPr="00745B2D">
        <w:rPr>
          <w:rFonts w:ascii="Arial" w:hAnsi="Arial" w:cs="Arial"/>
          <w:color w:val="000000"/>
          <w:sz w:val="20"/>
          <w:szCs w:val="20"/>
          <w:lang w:val="vi-VN"/>
        </w:rPr>
        <w:t xml:space="preserve"> nhân dân các tỉnh, thành phố trực thuộc trung ương chịu trách nhiệm thi hành Nghị định này.</w:t>
      </w:r>
    </w:p>
    <w:p>
      <w:pPr>
        <w:spacing w:after="120"/>
        <w:ind w:firstLine="720"/>
        <w:jc w:val="both"/>
        <w:rPr>
          <w:rFonts w:ascii="Arial" w:hAnsi="Arial" w:cs="Arial"/>
          <w:color w:val="000000"/>
          <w:sz w:val="20"/>
          <w:szCs w:val="20"/>
        </w:rPr>
      </w:pPr>
      <w:r w:rsidRPr="00745B2D">
        <w:rPr>
          <w:rFonts w:ascii="Arial" w:hAnsi="Arial" w:cs="Arial"/>
          <w:b/>
          <w:bCs/>
          <w:color w:val="000000"/>
          <w:sz w:val="20"/>
          <w:szCs w:val="20"/>
          <w:lang w:val="vi-VN"/>
        </w:rPr>
        <w:t xml:space="preserve">Điều 7. Điều khoản thi hành</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1. Nghị định này có hiệu lực từ ngày 01 tháng 01 năm 2022.</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2. Quy định chuyển tiếp</w:t>
      </w:r>
    </w:p>
    <w:p>
      <w:pPr>
        <w:spacing w:after="120"/>
        <w:ind w:firstLine="720"/>
        <w:jc w:val="both"/>
        <w:rPr>
          <w:rFonts w:ascii="Arial" w:hAnsi="Arial" w:cs="Arial"/>
          <w:color w:val="000000"/>
          <w:sz w:val="20"/>
          <w:szCs w:val="20"/>
          <w:lang w:val="vi-VN"/>
        </w:rPr>
      </w:pPr>
      <w:r w:rsidRPr="00745B2D">
        <w:rPr>
          <w:rFonts w:ascii="Arial" w:hAnsi="Arial" w:cs="Arial"/>
          <w:color w:val="000000"/>
          <w:sz w:val="20"/>
          <w:szCs w:val="20"/>
          <w:lang w:val="vi-VN"/>
        </w:rPr>
        <w:t xml:space="preserve">a) Đối với hành vi vi phạm hành chính trong lĩnh vực du lịch; th</w:t>
      </w:r>
      <w:r w:rsidRPr="00745B2D">
        <w:rPr>
          <w:rFonts w:ascii="Arial" w:hAnsi="Arial" w:cs="Arial"/>
          <w:color w:val="000000"/>
          <w:sz w:val="20"/>
          <w:szCs w:val="20"/>
        </w:rPr>
        <w:t xml:space="preserve">ể</w:t>
      </w:r>
      <w:r w:rsidRPr="00745B2D">
        <w:rPr>
          <w:rFonts w:ascii="Arial" w:hAnsi="Arial" w:cs="Arial"/>
          <w:color w:val="000000"/>
          <w:sz w:val="20"/>
          <w:szCs w:val="20"/>
          <w:lang w:val="vi-VN"/>
        </w:rPr>
        <w:t xml:space="preserve"> thao; quyền tác giả, quyền liên quan; văn hóa và quảng cáo xảy ra trước khi Nghị định này có hiệu lực mà sau đó mới bị phát hiện hoặc đang xem xét, giải quyết mà Nghị định này không quy định trách nhiệm pháp lý hoặc quy định trách nhiệm pháp lý nhẹ hơn thì áp dụng quy định của Nghị định này.</w:t>
      </w:r>
    </w:p>
    <w:p>
      <w:pPr>
        <w:spacing w:after="120"/>
        <w:ind w:firstLine="720"/>
        <w:jc w:val="both"/>
        <w:rPr>
          <w:rFonts w:ascii="Arial" w:hAnsi="Arial" w:cs="Arial"/>
          <w:color w:val="000000"/>
          <w:sz w:val="20"/>
          <w:szCs w:val="20"/>
        </w:rPr>
      </w:pPr>
      <w:r w:rsidRPr="00745B2D">
        <w:rPr>
          <w:rFonts w:ascii="Arial" w:hAnsi="Arial" w:cs="Arial"/>
          <w:color w:val="000000"/>
          <w:sz w:val="20"/>
          <w:szCs w:val="20"/>
          <w:lang w:val="vi-VN"/>
        </w:rPr>
        <w:t xml:space="preserve">b) Đối với quyết định xử phạt vi phạm hành chính đã được</w:t>
      </w:r>
      <w:r w:rsidRPr="00745B2D">
        <w:rPr>
          <w:rFonts w:ascii="Arial" w:hAnsi="Arial" w:cs="Arial"/>
          <w:color w:val="000000"/>
          <w:sz w:val="20"/>
          <w:szCs w:val="20"/>
        </w:rPr>
        <w:t xml:space="preserve"> </w:t>
      </w:r>
      <w:r w:rsidRPr="00745B2D">
        <w:rPr>
          <w:rFonts w:ascii="Arial" w:hAnsi="Arial" w:cs="Arial"/>
          <w:color w:val="000000"/>
          <w:sz w:val="20"/>
          <w:szCs w:val="20"/>
          <w:lang w:val="vi-VN"/>
        </w:rPr>
        <w:t xml:space="preserve">ban</w:t>
      </w:r>
      <w:r w:rsidRPr="00745B2D">
        <w:rPr>
          <w:rFonts w:ascii="Arial" w:hAnsi="Arial" w:cs="Arial"/>
          <w:color w:val="000000"/>
          <w:sz w:val="20"/>
          <w:szCs w:val="20"/>
        </w:rPr>
        <w:t xml:space="preserve"> </w:t>
      </w:r>
      <w:r w:rsidRPr="00745B2D">
        <w:rPr>
          <w:rFonts w:ascii="Arial" w:hAnsi="Arial" w:cs="Arial"/>
          <w:color w:val="000000"/>
          <w:sz w:val="20"/>
          <w:szCs w:val="20"/>
          <w:lang w:val="vi-VN"/>
        </w:rPr>
        <w:t xml:space="preserve">hành hoặc đã được thi hành xong trước thời điểm Nghị định này có hiệu lực thi hành mà cá nhân, tổ chức bị xử phạt vi phạm hành chính còn khiếu nại thì áp dụng quy định của Nghị định </w:t>
      </w:r>
      <w:r w:rsidRPr="00745B2D">
        <w:rPr>
          <w:rFonts w:ascii="Arial" w:hAnsi="Arial" w:cs="Arial"/>
          <w:color w:val="000000"/>
          <w:sz w:val="20"/>
          <w:szCs w:val="20"/>
        </w:rPr>
        <w:t xml:space="preserve">số </w:t>
      </w:r>
      <w:r w:rsidRPr="00745B2D">
        <w:rPr>
          <w:rFonts w:ascii="Arial" w:hAnsi="Arial" w:cs="Arial"/>
          <w:color w:val="000000"/>
          <w:sz w:val="20"/>
          <w:szCs w:val="20"/>
          <w:lang w:val="vi-VN"/>
        </w:rPr>
        <w:t xml:space="preserve">45/2019/NĐ-CP, Nghị định số 46/20</w:t>
      </w:r>
      <w:r w:rsidRPr="00745B2D">
        <w:rPr>
          <w:rFonts w:ascii="Arial" w:hAnsi="Arial" w:cs="Arial"/>
          <w:color w:val="000000"/>
          <w:sz w:val="20"/>
          <w:szCs w:val="20"/>
        </w:rPr>
        <w:t xml:space="preserve">19/NĐ-CP, </w:t>
      </w:r>
      <w:r w:rsidRPr="00745B2D">
        <w:rPr>
          <w:rFonts w:ascii="Arial" w:hAnsi="Arial" w:cs="Arial"/>
          <w:color w:val="000000"/>
          <w:sz w:val="20"/>
          <w:szCs w:val="20"/>
          <w:lang w:val="vi-VN"/>
        </w:rPr>
        <w:t xml:space="preserve">Nghị định số 131/2013/NĐ-CP, Nghị định số 28/2017/NĐ-CP và Nghị định số 38/2021/NĐ-CP.</w:t>
      </w:r>
      <w:r w:rsidRPr="00745B2D">
        <w:rPr>
          <w:rFonts w:ascii="Arial" w:hAnsi="Arial" w:cs="Arial"/>
          <w:color w:val="000000"/>
          <w:sz w:val="20"/>
          <w:szCs w:val="20"/>
        </w:rPr>
        <w:t xml:space="preserve">/.</w:t>
      </w:r>
    </w:p>
    <w:p>
      <w:pPr>
        <w:ind w:firstLine="720"/>
        <w:jc w:val="both"/>
        <w:rPr>
          <w:rFonts w:ascii="Arial" w:hAnsi="Arial" w:cs="Arial"/>
          <w:color w:val="000000"/>
          <w:sz w:val="20"/>
          <w:szCs w:val="20"/>
          <w:lang w:val="vi-VN"/>
        </w:rPr>
      </w:pPr>
    </w:p>
    <w:tbl>
      <w:tblPr>
        <w:tblStyle w:val="TableNormal"/>
        <w:tblW w:w="5000" w:type="pct"/>
        <w:jc w:val="center"/>
        <w:tblLook w:val="0000" w:firstRow="0" w:lastRow="0" w:firstColumn="0" w:lastColumn="0" w:noHBand="0" w:noVBand="0"/>
      </w:tblPr>
      <w:tblGrid>
        <w:gridCol w:w="5237"/>
        <w:gridCol w:w="3790"/>
      </w:tblGrid>
      <w:tr w:rsidTr="003D1360">
        <w:trPr>
          <w:trHeight w:val="575"/>
          <w:jc w:val="center"/>
        </w:trPr>
        <w:tc>
          <w:tcPr>
            <w:tcW w:w="2901" w:type="pct"/>
          </w:tcPr>
          <w:p>
            <w:pPr>
              <w:rPr>
                <w:rFonts w:ascii="Arial" w:hAnsi="Arial" w:cs="Arial"/>
                <w:color w:val="000000"/>
                <w:sz w:val="20"/>
                <w:szCs w:val="20"/>
              </w:rPr>
            </w:pPr>
            <w:r w:rsidRPr="00745B2D">
              <w:rPr>
                <w:rFonts w:ascii="Arial" w:hAnsi="Arial" w:cs="Arial"/>
                <w:b/>
                <w:bCs/>
                <w:i/>
                <w:iCs/>
                <w:color w:val="000000"/>
                <w:sz w:val="20"/>
                <w:szCs w:val="20"/>
                <w:lang w:val="vi-VN"/>
              </w:rPr>
              <w:t xml:space="preserve">Nơi nhận:</w:t>
            </w:r>
          </w:p>
          <w:p>
            <w:pPr>
              <w:rPr>
                <w:rFonts w:ascii="Arial" w:hAnsi="Arial" w:cs="Arial"/>
                <w:color w:val="000000"/>
                <w:sz w:val="20"/>
                <w:szCs w:val="20"/>
              </w:rPr>
            </w:pPr>
            <w:r w:rsidRPr="00745B2D">
              <w:rPr>
                <w:rFonts w:ascii="Arial" w:hAnsi="Arial" w:cs="Arial"/>
                <w:color w:val="000000"/>
                <w:sz w:val="20"/>
                <w:szCs w:val="20"/>
                <w:lang w:val="vi-VN"/>
              </w:rPr>
              <w:t xml:space="preserve">- Ban Bí thư Trung ương Đảng;</w:t>
            </w:r>
          </w:p>
          <w:p>
            <w:pPr>
              <w:rPr>
                <w:rFonts w:ascii="Arial" w:hAnsi="Arial" w:cs="Arial"/>
                <w:color w:val="000000"/>
                <w:sz w:val="20"/>
                <w:szCs w:val="20"/>
              </w:rPr>
            </w:pPr>
            <w:r w:rsidRPr="00745B2D">
              <w:rPr>
                <w:rFonts w:ascii="Arial" w:hAnsi="Arial" w:cs="Arial"/>
                <w:color w:val="000000"/>
                <w:sz w:val="20"/>
                <w:szCs w:val="20"/>
                <w:lang w:val="vi-VN"/>
              </w:rPr>
              <w:t xml:space="preserve">- Thủ tướng, các Phó Thủ tướng Chính phủ;</w:t>
            </w:r>
          </w:p>
          <w:p>
            <w:pPr>
              <w:rPr>
                <w:rFonts w:ascii="Arial" w:hAnsi="Arial" w:cs="Arial"/>
                <w:color w:val="000000"/>
                <w:sz w:val="20"/>
                <w:szCs w:val="20"/>
              </w:rPr>
            </w:pPr>
            <w:r w:rsidRPr="00745B2D">
              <w:rPr>
                <w:rFonts w:ascii="Arial" w:hAnsi="Arial" w:cs="Arial"/>
                <w:color w:val="000000"/>
                <w:sz w:val="20"/>
                <w:szCs w:val="20"/>
                <w:lang w:val="vi-VN"/>
              </w:rPr>
              <w:t xml:space="preserve">- Các bộ, cơ quan ngang bộ, cơ quan thuộc Chính ph</w:t>
            </w:r>
            <w:r w:rsidRPr="00745B2D">
              <w:rPr>
                <w:rFonts w:ascii="Arial" w:hAnsi="Arial" w:cs="Arial"/>
                <w:color w:val="000000"/>
                <w:sz w:val="20"/>
                <w:szCs w:val="20"/>
              </w:rPr>
              <w:t xml:space="preserve">ủ;</w:t>
            </w:r>
          </w:p>
          <w:p>
            <w:pPr>
              <w:rPr>
                <w:rFonts w:ascii="Arial" w:hAnsi="Arial" w:cs="Arial"/>
                <w:color w:val="000000"/>
                <w:sz w:val="20"/>
                <w:szCs w:val="20"/>
              </w:rPr>
            </w:pPr>
            <w:r w:rsidRPr="00745B2D">
              <w:rPr>
                <w:rFonts w:ascii="Arial" w:hAnsi="Arial" w:cs="Arial"/>
                <w:color w:val="000000"/>
                <w:sz w:val="20"/>
                <w:szCs w:val="20"/>
                <w:lang w:val="vi-VN"/>
              </w:rPr>
              <w:t xml:space="preserve">- </w:t>
            </w:r>
            <w:r w:rsidRPr="00745B2D">
              <w:rPr>
                <w:rFonts w:ascii="Arial" w:hAnsi="Arial" w:cs="Arial"/>
                <w:color w:val="000000"/>
                <w:sz w:val="20"/>
                <w:szCs w:val="20"/>
              </w:rPr>
              <w:t xml:space="preserve">HĐND, UBND </w:t>
            </w:r>
            <w:r w:rsidRPr="00745B2D">
              <w:rPr>
                <w:rFonts w:ascii="Arial" w:hAnsi="Arial" w:cs="Arial"/>
                <w:color w:val="000000"/>
                <w:sz w:val="20"/>
                <w:szCs w:val="20"/>
                <w:lang w:val="vi-VN"/>
              </w:rPr>
              <w:t xml:space="preserve">t</w:t>
            </w:r>
            <w:r w:rsidRPr="00745B2D">
              <w:rPr>
                <w:rFonts w:ascii="Arial" w:hAnsi="Arial" w:cs="Arial"/>
                <w:color w:val="000000"/>
                <w:sz w:val="20"/>
                <w:szCs w:val="20"/>
              </w:rPr>
              <w:t xml:space="preserve">ỉ</w:t>
            </w:r>
            <w:r w:rsidRPr="00745B2D">
              <w:rPr>
                <w:rFonts w:ascii="Arial" w:hAnsi="Arial" w:cs="Arial"/>
                <w:color w:val="000000"/>
                <w:sz w:val="20"/>
                <w:szCs w:val="20"/>
                <w:lang w:val="vi-VN"/>
              </w:rPr>
              <w:t xml:space="preserve">nh, thành phố trực thuộc trung </w:t>
            </w:r>
            <w:r w:rsidRPr="00745B2D">
              <w:rPr>
                <w:rFonts w:ascii="Arial" w:hAnsi="Arial" w:cs="Arial"/>
                <w:color w:val="000000"/>
                <w:sz w:val="20"/>
                <w:szCs w:val="20"/>
              </w:rPr>
              <w:t xml:space="preserve">ương;</w:t>
            </w:r>
          </w:p>
          <w:p>
            <w:pPr>
              <w:rPr>
                <w:rFonts w:ascii="Arial" w:hAnsi="Arial" w:cs="Arial"/>
                <w:color w:val="000000"/>
                <w:sz w:val="20"/>
                <w:szCs w:val="20"/>
              </w:rPr>
            </w:pPr>
            <w:r w:rsidRPr="00745B2D">
              <w:rPr>
                <w:rFonts w:ascii="Arial" w:hAnsi="Arial" w:cs="Arial"/>
                <w:color w:val="000000"/>
                <w:sz w:val="20"/>
                <w:szCs w:val="20"/>
              </w:rPr>
              <w:t xml:space="preserve">- </w:t>
            </w:r>
            <w:r w:rsidRPr="00745B2D">
              <w:rPr>
                <w:rFonts w:ascii="Arial" w:hAnsi="Arial" w:cs="Arial"/>
                <w:color w:val="000000"/>
                <w:sz w:val="20"/>
                <w:szCs w:val="20"/>
                <w:lang w:val="vi-VN"/>
              </w:rPr>
              <w:t xml:space="preserve">Văn phòng </w:t>
            </w:r>
            <w:r w:rsidRPr="00745B2D">
              <w:rPr>
                <w:rFonts w:ascii="Arial" w:hAnsi="Arial" w:cs="Arial"/>
                <w:color w:val="000000"/>
                <w:sz w:val="20"/>
                <w:szCs w:val="20"/>
              </w:rPr>
              <w:t xml:space="preserve">Trung </w:t>
            </w:r>
            <w:r w:rsidRPr="00745B2D">
              <w:rPr>
                <w:rFonts w:ascii="Arial" w:hAnsi="Arial" w:cs="Arial"/>
                <w:color w:val="000000"/>
                <w:sz w:val="20"/>
                <w:szCs w:val="20"/>
                <w:lang w:val="vi-VN"/>
              </w:rPr>
              <w:t xml:space="preserve">ương và các Ban của Đ</w:t>
            </w:r>
            <w:r w:rsidRPr="00745B2D">
              <w:rPr>
                <w:rFonts w:ascii="Arial" w:hAnsi="Arial" w:cs="Arial"/>
                <w:color w:val="000000"/>
                <w:sz w:val="20"/>
                <w:szCs w:val="20"/>
              </w:rPr>
              <w:t xml:space="preserve">ả</w:t>
            </w:r>
            <w:r w:rsidRPr="00745B2D">
              <w:rPr>
                <w:rFonts w:ascii="Arial" w:hAnsi="Arial" w:cs="Arial"/>
                <w:color w:val="000000"/>
                <w:sz w:val="20"/>
                <w:szCs w:val="20"/>
                <w:lang w:val="vi-VN"/>
              </w:rPr>
              <w:t xml:space="preserve">ng;</w:t>
            </w:r>
          </w:p>
          <w:p>
            <w:pPr>
              <w:rPr>
                <w:rFonts w:ascii="Arial" w:hAnsi="Arial" w:cs="Arial"/>
                <w:color w:val="000000"/>
                <w:sz w:val="20"/>
                <w:szCs w:val="20"/>
              </w:rPr>
            </w:pPr>
            <w:r w:rsidRPr="00745B2D">
              <w:rPr>
                <w:rFonts w:ascii="Arial" w:hAnsi="Arial" w:cs="Arial"/>
                <w:color w:val="000000"/>
                <w:sz w:val="20"/>
                <w:szCs w:val="20"/>
                <w:lang w:val="vi-VN"/>
              </w:rPr>
              <w:t xml:space="preserve">- Văn phòng T</w:t>
            </w:r>
            <w:r w:rsidRPr="00745B2D">
              <w:rPr>
                <w:rFonts w:ascii="Arial" w:hAnsi="Arial" w:cs="Arial"/>
                <w:color w:val="000000"/>
                <w:sz w:val="20"/>
                <w:szCs w:val="20"/>
              </w:rPr>
              <w:t xml:space="preserve">ổ</w:t>
            </w:r>
            <w:r w:rsidRPr="00745B2D">
              <w:rPr>
                <w:rFonts w:ascii="Arial" w:hAnsi="Arial" w:cs="Arial"/>
                <w:color w:val="000000"/>
                <w:sz w:val="20"/>
                <w:szCs w:val="20"/>
                <w:lang w:val="vi-VN"/>
              </w:rPr>
              <w:t xml:space="preserve">ng Bí thư;</w:t>
            </w:r>
          </w:p>
          <w:p>
            <w:pPr>
              <w:rPr>
                <w:rFonts w:ascii="Arial" w:hAnsi="Arial" w:cs="Arial"/>
                <w:color w:val="000000"/>
                <w:sz w:val="20"/>
                <w:szCs w:val="20"/>
              </w:rPr>
            </w:pPr>
            <w:r w:rsidRPr="00745B2D">
              <w:rPr>
                <w:rFonts w:ascii="Arial" w:hAnsi="Arial" w:cs="Arial"/>
                <w:color w:val="000000"/>
                <w:sz w:val="20"/>
                <w:szCs w:val="20"/>
                <w:lang w:val="vi-VN"/>
              </w:rPr>
              <w:t xml:space="preserve">- Văn phòng Chủ tịch nước;</w:t>
            </w:r>
          </w:p>
          <w:p>
            <w:pPr>
              <w:rPr>
                <w:rFonts w:ascii="Arial" w:hAnsi="Arial" w:cs="Arial"/>
                <w:color w:val="000000"/>
                <w:sz w:val="20"/>
                <w:szCs w:val="20"/>
              </w:rPr>
            </w:pPr>
            <w:r w:rsidRPr="00745B2D">
              <w:rPr>
                <w:rFonts w:ascii="Arial" w:hAnsi="Arial" w:cs="Arial"/>
                <w:color w:val="000000"/>
                <w:sz w:val="20"/>
                <w:szCs w:val="20"/>
                <w:lang w:val="vi-VN"/>
              </w:rPr>
              <w:t xml:space="preserve">- Hội đồng Dân tộc và các </w:t>
            </w:r>
            <w:r w:rsidR="00551F97">
              <w:rPr>
                <w:rFonts w:ascii="Arial" w:hAnsi="Arial" w:cs="Arial"/>
                <w:color w:val="000000"/>
                <w:sz w:val="20"/>
                <w:szCs w:val="20"/>
                <w:lang w:val="vi-VN"/>
              </w:rPr>
              <w:t xml:space="preserve">Ủy ban</w:t>
            </w:r>
            <w:r w:rsidRPr="00745B2D">
              <w:rPr>
                <w:rFonts w:ascii="Arial" w:hAnsi="Arial" w:cs="Arial"/>
                <w:color w:val="000000"/>
                <w:sz w:val="20"/>
                <w:szCs w:val="20"/>
                <w:lang w:val="vi-VN"/>
              </w:rPr>
              <w:t xml:space="preserve"> của Quốc hội;</w:t>
            </w:r>
          </w:p>
          <w:p>
            <w:pPr>
              <w:rPr>
                <w:rFonts w:ascii="Arial" w:hAnsi="Arial" w:cs="Arial"/>
                <w:color w:val="000000"/>
                <w:sz w:val="20"/>
                <w:szCs w:val="20"/>
              </w:rPr>
            </w:pPr>
            <w:r w:rsidRPr="00745B2D">
              <w:rPr>
                <w:rFonts w:ascii="Arial" w:hAnsi="Arial" w:cs="Arial"/>
                <w:color w:val="000000"/>
                <w:sz w:val="20"/>
                <w:szCs w:val="20"/>
                <w:lang w:val="vi-VN"/>
              </w:rPr>
              <w:t xml:space="preserve">- Văn phòng Quốc hội;</w:t>
            </w:r>
          </w:p>
          <w:p>
            <w:pPr>
              <w:rPr>
                <w:rFonts w:ascii="Arial" w:hAnsi="Arial" w:cs="Arial"/>
                <w:color w:val="000000"/>
                <w:sz w:val="20"/>
                <w:szCs w:val="20"/>
              </w:rPr>
            </w:pPr>
            <w:r w:rsidRPr="00745B2D">
              <w:rPr>
                <w:rFonts w:ascii="Arial" w:hAnsi="Arial" w:cs="Arial"/>
                <w:color w:val="000000"/>
                <w:sz w:val="20"/>
                <w:szCs w:val="20"/>
                <w:lang w:val="vi-VN"/>
              </w:rPr>
              <w:t xml:space="preserve">- Tòa </w:t>
            </w:r>
            <w:r w:rsidRPr="00745B2D">
              <w:rPr>
                <w:rFonts w:ascii="Arial" w:hAnsi="Arial" w:cs="Arial"/>
                <w:color w:val="000000"/>
                <w:sz w:val="20"/>
                <w:szCs w:val="20"/>
              </w:rPr>
              <w:t xml:space="preserve">á</w:t>
            </w:r>
            <w:r w:rsidRPr="00745B2D">
              <w:rPr>
                <w:rFonts w:ascii="Arial" w:hAnsi="Arial" w:cs="Arial"/>
                <w:color w:val="000000"/>
                <w:sz w:val="20"/>
                <w:szCs w:val="20"/>
                <w:lang w:val="vi-VN"/>
              </w:rPr>
              <w:t xml:space="preserve">n nh</w:t>
            </w:r>
            <w:r w:rsidRPr="00745B2D">
              <w:rPr>
                <w:rFonts w:ascii="Arial" w:hAnsi="Arial" w:cs="Arial"/>
                <w:color w:val="000000"/>
                <w:sz w:val="20"/>
                <w:szCs w:val="20"/>
              </w:rPr>
              <w:t xml:space="preserve">â</w:t>
            </w:r>
            <w:r w:rsidR="000A7D49">
              <w:rPr>
                <w:rFonts w:ascii="Arial" w:hAnsi="Arial" w:cs="Arial"/>
                <w:color w:val="000000"/>
                <w:sz w:val="20"/>
                <w:szCs w:val="20"/>
                <w:lang w:val="vi-VN"/>
              </w:rPr>
              <w:t xml:space="preserve">n dân tối cao;</w:t>
            </w:r>
          </w:p>
          <w:p>
            <w:pPr>
              <w:rPr>
                <w:rFonts w:ascii="Arial" w:hAnsi="Arial" w:cs="Arial"/>
                <w:color w:val="000000"/>
                <w:sz w:val="20"/>
                <w:szCs w:val="20"/>
              </w:rPr>
            </w:pPr>
            <w:r w:rsidRPr="00745B2D">
              <w:rPr>
                <w:rFonts w:ascii="Arial" w:hAnsi="Arial" w:cs="Arial"/>
                <w:color w:val="000000"/>
                <w:sz w:val="20"/>
                <w:szCs w:val="20"/>
                <w:lang w:val="vi-VN"/>
              </w:rPr>
              <w:t xml:space="preserve">- Vi</w:t>
            </w:r>
            <w:r w:rsidRPr="00745B2D">
              <w:rPr>
                <w:rFonts w:ascii="Arial" w:hAnsi="Arial" w:cs="Arial"/>
                <w:color w:val="000000"/>
                <w:sz w:val="20"/>
                <w:szCs w:val="20"/>
              </w:rPr>
              <w:t xml:space="preserve">ệ</w:t>
            </w:r>
            <w:r w:rsidRPr="00745B2D">
              <w:rPr>
                <w:rFonts w:ascii="Arial" w:hAnsi="Arial" w:cs="Arial"/>
                <w:color w:val="000000"/>
                <w:sz w:val="20"/>
                <w:szCs w:val="20"/>
                <w:lang w:val="vi-VN"/>
              </w:rPr>
              <w:t xml:space="preserve">n kiểm sát nhân dân tối cao;</w:t>
            </w:r>
          </w:p>
          <w:p>
            <w:pPr>
              <w:rPr>
                <w:rFonts w:ascii="Arial" w:hAnsi="Arial" w:cs="Arial"/>
                <w:color w:val="000000"/>
                <w:sz w:val="20"/>
                <w:szCs w:val="20"/>
              </w:rPr>
            </w:pPr>
            <w:r w:rsidRPr="00745B2D">
              <w:rPr>
                <w:rFonts w:ascii="Arial" w:hAnsi="Arial" w:cs="Arial"/>
                <w:color w:val="000000"/>
                <w:sz w:val="20"/>
                <w:szCs w:val="20"/>
                <w:lang w:val="vi-VN"/>
              </w:rPr>
              <w:t xml:space="preserve">- Kiểm toán nhà nước;</w:t>
            </w:r>
          </w:p>
          <w:p>
            <w:pPr>
              <w:rPr>
                <w:rFonts w:ascii="Arial" w:hAnsi="Arial" w:cs="Arial"/>
                <w:color w:val="000000"/>
                <w:sz w:val="20"/>
                <w:szCs w:val="20"/>
              </w:rPr>
            </w:pPr>
            <w:r w:rsidRPr="00745B2D">
              <w:rPr>
                <w:rFonts w:ascii="Arial" w:hAnsi="Arial" w:cs="Arial"/>
                <w:color w:val="000000"/>
                <w:sz w:val="20"/>
                <w:szCs w:val="20"/>
                <w:lang w:val="vi-VN"/>
              </w:rPr>
              <w:t xml:space="preserve">-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Giám sát tài chính Quốc gia;</w:t>
            </w:r>
          </w:p>
          <w:p>
            <w:pPr>
              <w:rPr>
                <w:rFonts w:ascii="Arial" w:hAnsi="Arial" w:cs="Arial"/>
                <w:color w:val="000000"/>
                <w:sz w:val="20"/>
                <w:szCs w:val="20"/>
              </w:rPr>
            </w:pPr>
            <w:r w:rsidRPr="00745B2D">
              <w:rPr>
                <w:rFonts w:ascii="Arial" w:hAnsi="Arial" w:cs="Arial"/>
                <w:color w:val="000000"/>
                <w:sz w:val="20"/>
                <w:szCs w:val="20"/>
                <w:lang w:val="vi-VN"/>
              </w:rPr>
              <w:t xml:space="preserve">- Ngân hàng chính sách xã hội;</w:t>
            </w:r>
          </w:p>
          <w:p>
            <w:pPr>
              <w:rPr>
                <w:rFonts w:ascii="Arial" w:hAnsi="Arial" w:cs="Arial"/>
                <w:color w:val="000000"/>
                <w:sz w:val="20"/>
                <w:szCs w:val="20"/>
              </w:rPr>
            </w:pPr>
            <w:r w:rsidRPr="00745B2D">
              <w:rPr>
                <w:rFonts w:ascii="Arial" w:hAnsi="Arial" w:cs="Arial"/>
                <w:color w:val="000000"/>
                <w:sz w:val="20"/>
                <w:szCs w:val="20"/>
                <w:lang w:val="vi-VN"/>
              </w:rPr>
              <w:t xml:space="preserve">- Ngân hàng Phát triển Việt Nam;</w:t>
            </w:r>
          </w:p>
          <w:p>
            <w:pPr>
              <w:rPr>
                <w:rFonts w:ascii="Arial" w:hAnsi="Arial" w:cs="Arial"/>
                <w:color w:val="000000"/>
                <w:sz w:val="20"/>
                <w:szCs w:val="20"/>
              </w:rPr>
            </w:pPr>
            <w:r w:rsidRPr="00745B2D">
              <w:rPr>
                <w:rFonts w:ascii="Arial" w:hAnsi="Arial" w:cs="Arial"/>
                <w:color w:val="000000"/>
                <w:sz w:val="20"/>
                <w:szCs w:val="20"/>
                <w:lang w:val="vi-VN"/>
              </w:rPr>
              <w:t xml:space="preserve">-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trung ương Mặt trận Tổ quốc Việt Nam;</w:t>
            </w:r>
          </w:p>
          <w:p>
            <w:pPr>
              <w:rPr>
                <w:rFonts w:ascii="Arial" w:hAnsi="Arial" w:cs="Arial"/>
                <w:color w:val="000000"/>
                <w:sz w:val="20"/>
                <w:szCs w:val="20"/>
              </w:rPr>
            </w:pPr>
            <w:r w:rsidRPr="00745B2D">
              <w:rPr>
                <w:rFonts w:ascii="Arial" w:hAnsi="Arial" w:cs="Arial"/>
                <w:color w:val="000000"/>
                <w:sz w:val="20"/>
                <w:szCs w:val="20"/>
                <w:lang w:val="vi-VN"/>
              </w:rPr>
              <w:t xml:space="preserve">- C</w:t>
            </w:r>
            <w:r w:rsidRPr="00745B2D">
              <w:rPr>
                <w:rFonts w:ascii="Arial" w:hAnsi="Arial" w:cs="Arial"/>
                <w:color w:val="000000"/>
                <w:sz w:val="20"/>
                <w:szCs w:val="20"/>
              </w:rPr>
              <w:t xml:space="preserve">ơ</w:t>
            </w:r>
            <w:r w:rsidRPr="00745B2D">
              <w:rPr>
                <w:rFonts w:ascii="Arial" w:hAnsi="Arial" w:cs="Arial"/>
                <w:color w:val="000000"/>
                <w:sz w:val="20"/>
                <w:szCs w:val="20"/>
                <w:lang w:val="vi-VN"/>
              </w:rPr>
              <w:t xml:space="preserve"> quan trung ương của các đoàn thể;</w:t>
            </w:r>
          </w:p>
          <w:p>
            <w:pPr>
              <w:rPr>
                <w:rFonts w:ascii="Arial" w:hAnsi="Arial" w:cs="Arial"/>
                <w:color w:val="000000"/>
                <w:sz w:val="20"/>
                <w:szCs w:val="20"/>
              </w:rPr>
            </w:pPr>
            <w:r w:rsidRPr="00745B2D">
              <w:rPr>
                <w:rFonts w:ascii="Arial" w:hAnsi="Arial" w:cs="Arial"/>
                <w:color w:val="000000"/>
                <w:sz w:val="20"/>
                <w:szCs w:val="20"/>
                <w:lang w:val="vi-VN"/>
              </w:rPr>
              <w:t xml:space="preserve">- </w:t>
            </w:r>
            <w:r w:rsidR="00551F97">
              <w:rPr>
                <w:rFonts w:ascii="Arial" w:hAnsi="Arial" w:cs="Arial"/>
                <w:color w:val="000000"/>
                <w:sz w:val="20"/>
                <w:szCs w:val="20"/>
              </w:rPr>
              <w:t xml:space="preserve">Ủy ban</w:t>
            </w:r>
            <w:r w:rsidRPr="00745B2D">
              <w:rPr>
                <w:rFonts w:ascii="Arial" w:hAnsi="Arial" w:cs="Arial"/>
                <w:color w:val="000000"/>
                <w:sz w:val="20"/>
                <w:szCs w:val="20"/>
                <w:lang w:val="vi-VN"/>
              </w:rPr>
              <w:t xml:space="preserve"> toàn quốc Liên hiệp các Hội </w:t>
            </w:r>
            <w:r w:rsidRPr="00745B2D">
              <w:rPr>
                <w:rFonts w:ascii="Arial" w:hAnsi="Arial" w:cs="Arial"/>
                <w:color w:val="000000"/>
                <w:sz w:val="20"/>
                <w:szCs w:val="20"/>
              </w:rPr>
              <w:t xml:space="preserve">VHNTVN;</w:t>
            </w:r>
          </w:p>
          <w:p>
            <w:pPr>
              <w:rPr>
                <w:rFonts w:ascii="Arial" w:hAnsi="Arial" w:cs="Arial"/>
                <w:color w:val="000000"/>
                <w:sz w:val="20"/>
                <w:szCs w:val="20"/>
              </w:rPr>
            </w:pPr>
            <w:r w:rsidRPr="00745B2D">
              <w:rPr>
                <w:rFonts w:ascii="Arial" w:hAnsi="Arial" w:cs="Arial"/>
                <w:color w:val="000000"/>
                <w:sz w:val="20"/>
                <w:szCs w:val="20"/>
                <w:lang w:val="vi-VN"/>
              </w:rPr>
              <w:t xml:space="preserve">- Các hội VHNT trung ương;</w:t>
            </w:r>
          </w:p>
          <w:p>
            <w:pPr>
              <w:rPr>
                <w:rFonts w:ascii="Arial" w:hAnsi="Arial" w:cs="Arial"/>
                <w:color w:val="000000"/>
                <w:sz w:val="20"/>
                <w:szCs w:val="20"/>
              </w:rPr>
            </w:pPr>
            <w:r w:rsidRPr="00745B2D">
              <w:rPr>
                <w:rFonts w:ascii="Arial" w:hAnsi="Arial" w:cs="Arial"/>
                <w:color w:val="000000"/>
                <w:sz w:val="20"/>
                <w:szCs w:val="20"/>
                <w:lang w:val="vi-VN"/>
              </w:rPr>
              <w:t xml:space="preserve">- Hội VHNT các tỉnh, thành phố trực thuộc trung ương;</w:t>
            </w:r>
          </w:p>
          <w:p>
            <w:pPr>
              <w:rPr>
                <w:rFonts w:ascii="Arial" w:hAnsi="Arial" w:cs="Arial"/>
                <w:color w:val="000000"/>
                <w:sz w:val="20"/>
                <w:szCs w:val="20"/>
              </w:rPr>
            </w:pPr>
            <w:r w:rsidRPr="00745B2D">
              <w:rPr>
                <w:rFonts w:ascii="Arial" w:hAnsi="Arial" w:cs="Arial"/>
                <w:color w:val="000000"/>
                <w:sz w:val="20"/>
                <w:szCs w:val="20"/>
                <w:lang w:val="vi-VN"/>
              </w:rPr>
              <w:t xml:space="preserve">- </w:t>
            </w:r>
            <w:r w:rsidRPr="00745B2D">
              <w:rPr>
                <w:rFonts w:ascii="Arial" w:hAnsi="Arial" w:cs="Arial"/>
                <w:color w:val="000000"/>
                <w:sz w:val="20"/>
                <w:szCs w:val="20"/>
              </w:rPr>
              <w:t xml:space="preserve">VPCP: </w:t>
            </w:r>
            <w:r w:rsidRPr="00745B2D">
              <w:rPr>
                <w:rFonts w:ascii="Arial" w:hAnsi="Arial" w:cs="Arial"/>
                <w:color w:val="000000"/>
                <w:sz w:val="20"/>
                <w:szCs w:val="20"/>
                <w:lang w:val="vi-VN"/>
              </w:rPr>
              <w:t xml:space="preserve">BTCN, các </w:t>
            </w:r>
            <w:r w:rsidRPr="00745B2D">
              <w:rPr>
                <w:rFonts w:ascii="Arial" w:hAnsi="Arial" w:cs="Arial"/>
                <w:color w:val="000000"/>
                <w:sz w:val="20"/>
                <w:szCs w:val="20"/>
              </w:rPr>
              <w:t xml:space="preserve">PCN, </w:t>
            </w:r>
            <w:r w:rsidRPr="00745B2D">
              <w:rPr>
                <w:rFonts w:ascii="Arial" w:hAnsi="Arial" w:cs="Arial"/>
                <w:color w:val="000000"/>
                <w:sz w:val="20"/>
                <w:szCs w:val="20"/>
                <w:lang w:val="vi-VN"/>
              </w:rPr>
              <w:t xml:space="preserve">Trợ lý </w:t>
            </w:r>
            <w:r w:rsidRPr="00745B2D">
              <w:rPr>
                <w:rFonts w:ascii="Arial" w:hAnsi="Arial" w:cs="Arial"/>
                <w:color w:val="000000"/>
                <w:sz w:val="20"/>
                <w:szCs w:val="20"/>
              </w:rPr>
              <w:t xml:space="preserve">TTg, </w:t>
            </w:r>
            <w:r w:rsidR="00551F97">
              <w:rPr>
                <w:rFonts w:ascii="Arial" w:hAnsi="Arial" w:cs="Arial"/>
                <w:color w:val="000000"/>
                <w:sz w:val="20"/>
                <w:szCs w:val="20"/>
                <w:lang w:val="vi-VN"/>
              </w:rPr>
              <w:t xml:space="preserve">TGĐ C</w:t>
            </w:r>
            <w:r w:rsidRPr="00745B2D">
              <w:rPr>
                <w:rFonts w:ascii="Arial" w:hAnsi="Arial" w:cs="Arial"/>
                <w:color w:val="000000"/>
                <w:sz w:val="20"/>
                <w:szCs w:val="20"/>
                <w:lang w:val="vi-VN"/>
              </w:rPr>
              <w:t xml:space="preserve">ổng TTĐT, các Vụ, Cục, đơn vị trực thuộc, Công báo;</w:t>
            </w:r>
          </w:p>
          <w:p>
            <w:pPr>
              <w:rPr>
                <w:rFonts w:ascii="Arial" w:hAnsi="Arial" w:cs="Arial"/>
                <w:color w:val="000000"/>
                <w:sz w:val="20"/>
                <w:szCs w:val="20"/>
              </w:rPr>
            </w:pPr>
            <w:r w:rsidRPr="00745B2D">
              <w:rPr>
                <w:rFonts w:ascii="Arial" w:hAnsi="Arial" w:cs="Arial"/>
                <w:color w:val="000000"/>
                <w:sz w:val="20"/>
                <w:szCs w:val="20"/>
                <w:lang w:val="vi-VN"/>
              </w:rPr>
              <w:t xml:space="preserve">- Lưu: </w:t>
            </w:r>
            <w:r w:rsidRPr="00745B2D">
              <w:rPr>
                <w:rFonts w:ascii="Arial" w:hAnsi="Arial" w:cs="Arial"/>
                <w:color w:val="000000"/>
                <w:sz w:val="20"/>
                <w:szCs w:val="20"/>
              </w:rPr>
              <w:t xml:space="preserve">VT, KGVX (2b).</w:t>
            </w:r>
          </w:p>
          <w:p>
            <w:pPr>
              <w:adjustRightInd w:val="0"/>
              <w:snapToGrid w:val="0"/>
              <w:rPr>
                <w:rFonts w:ascii="Arial" w:hAnsi="Arial" w:cs="Arial"/>
                <w:sz w:val="20"/>
                <w:szCs w:val="20"/>
                <w:highlight w:val="white"/>
              </w:rPr>
            </w:pPr>
          </w:p>
        </w:tc>
        <w:tc>
          <w:tcPr>
            <w:tcW w:w="2099" w:type="pct"/>
          </w:tcPr>
          <w:p>
            <w:pPr>
              <w:adjustRightInd w:val="0"/>
              <w:snapToGrid w:val="0"/>
              <w:jc w:val="center"/>
              <w:rPr>
                <w:rFonts w:ascii="Arial" w:hAnsi="Arial" w:cs="Arial"/>
                <w:b/>
                <w:sz w:val="20"/>
                <w:szCs w:val="20"/>
                <w:highlight w:val="white"/>
              </w:rPr>
            </w:pPr>
            <w:r w:rsidRPr="00745B2D">
              <w:rPr>
                <w:rFonts w:ascii="Arial" w:hAnsi="Arial" w:cs="Arial"/>
                <w:b/>
                <w:sz w:val="20"/>
                <w:szCs w:val="20"/>
                <w:highlight w:val="white"/>
              </w:rPr>
              <w:t xml:space="preserve">TM.CHÍNH PHỦ</w:t>
            </w:r>
          </w:p>
          <w:p>
            <w:pPr>
              <w:adjustRightInd w:val="0"/>
              <w:snapToGrid w:val="0"/>
              <w:jc w:val="center"/>
              <w:rPr>
                <w:rFonts w:ascii="Arial" w:hAnsi="Arial" w:cs="Arial"/>
                <w:b/>
                <w:sz w:val="20"/>
                <w:szCs w:val="20"/>
                <w:highlight w:val="white"/>
              </w:rPr>
            </w:pPr>
            <w:r w:rsidRPr="00745B2D">
              <w:rPr>
                <w:rFonts w:ascii="Arial" w:hAnsi="Arial" w:cs="Arial"/>
                <w:b/>
                <w:sz w:val="20"/>
                <w:szCs w:val="20"/>
                <w:highlight w:val="white"/>
              </w:rPr>
              <w:t xml:space="preserve">KT.THỦ TƯỚNG</w:t>
            </w:r>
          </w:p>
          <w:p>
            <w:pPr>
              <w:adjustRightInd w:val="0"/>
              <w:snapToGrid w:val="0"/>
              <w:jc w:val="center"/>
              <w:rPr>
                <w:rFonts w:ascii="Arial" w:hAnsi="Arial" w:cs="Arial"/>
                <w:b/>
                <w:sz w:val="20"/>
                <w:szCs w:val="20"/>
                <w:highlight w:val="white"/>
              </w:rPr>
            </w:pPr>
            <w:r w:rsidRPr="00745B2D">
              <w:rPr>
                <w:rFonts w:ascii="Arial" w:hAnsi="Arial" w:cs="Arial"/>
                <w:b/>
                <w:sz w:val="20"/>
                <w:szCs w:val="20"/>
                <w:highlight w:val="white"/>
              </w:rPr>
              <w:t xml:space="preserve">PHÓ THỦ TƯỚNG</w:t>
            </w: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b/>
                <w:sz w:val="20"/>
                <w:szCs w:val="20"/>
                <w:highlight w:val="white"/>
              </w:rPr>
            </w:pPr>
          </w:p>
          <w:p>
            <w:pPr>
              <w:adjustRightInd w:val="0"/>
              <w:snapToGrid w:val="0"/>
              <w:jc w:val="center"/>
              <w:rPr>
                <w:rFonts w:ascii="Arial" w:hAnsi="Arial" w:cs="Arial"/>
                <w:sz w:val="20"/>
                <w:szCs w:val="20"/>
                <w:highlight w:val="white"/>
              </w:rPr>
            </w:pPr>
            <w:r w:rsidRPr="00745B2D">
              <w:rPr>
                <w:rFonts w:ascii="Arial" w:hAnsi="Arial" w:cs="Arial"/>
                <w:b/>
                <w:sz w:val="20"/>
                <w:szCs w:val="20"/>
                <w:highlight w:val="white"/>
              </w:rPr>
              <w:t xml:space="preserve">Vũ Đức Đam</w:t>
            </w:r>
          </w:p>
        </w:tc>
      </w:tr>
    </w:tbl>
    <w:p>
      <w:pPr>
        <w:rPr>
          <w:rFonts w:ascii="Arial" w:hAnsi="Arial" w:cs="Arial"/>
          <w:sz w:val="20"/>
          <w:szCs w:val="20"/>
        </w:rPr>
      </w:pPr>
    </w:p>
    <w:sectPr w:rsidSect="003D1360">
      <w:headerReference w:type="default" r:id="rId3"/>
      <w:footerReference w:type="default" r:id="rId4"/>
      <w:pgSz w:w="11907" w:h="16840" w:orient="portrait" w:code="9"/>
      <w:pgMar w:top="1440" w:right="1440" w:bottom="1440" w:left="1440" w:header="800" w:footer="800" w:gutter="0"/>
      <w:cols w:num="1" w:space="720">
        <w:col w:w="9027"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VnTime">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uiPriority w:val="9"/>
    <w:qFormat/>
    <w:rsid w:val="00745B2D"/>
    <w:pPr>
      <w:keepNext/>
      <w:keepLines/>
      <w:spacing w:before="240" w:line="324" w:lineRule="auto"/>
      <w:contextualSpacing/>
      <w:outlineLvl w:val="0"/>
    </w:pPr>
    <w:rPr>
      <w:b/>
      <w:sz w:val="26"/>
      <w:szCs w:val="32"/>
    </w:rPr>
  </w:style>
  <w:style w:type="paragraph" w:styleId="Heading2">
    <w:name w:val="Heading 2"/>
    <w:basedOn w:val="Normal"/>
    <w:next w:val="Normal"/>
    <w:autoRedefine/>
    <w:uiPriority w:val="9"/>
    <w:semiHidden/>
    <w:unhideWhenUsed/>
    <w:qFormat/>
    <w:rsid w:val="00745B2D"/>
    <w:pPr>
      <w:keepNext/>
      <w:keepLines/>
      <w:spacing w:before="240" w:line="324" w:lineRule="auto"/>
      <w:contextualSpacing/>
      <w:outlineLvl w:val="1"/>
    </w:pPr>
    <w:rPr>
      <w:b/>
      <w:sz w:val="26"/>
      <w:szCs w:val="26"/>
    </w:rPr>
  </w:style>
  <w:style w:type="paragraph" w:styleId="Heading3">
    <w:name w:val="Heading 3"/>
    <w:basedOn w:val="Normal"/>
    <w:next w:val="Normal"/>
    <w:autoRedefine/>
    <w:uiPriority w:val="9"/>
    <w:unhideWhenUsed/>
    <w:qFormat/>
    <w:rsid w:val="00745B2D"/>
    <w:pPr>
      <w:keepNext/>
      <w:keepLines/>
      <w:spacing w:before="120" w:line="324" w:lineRule="auto"/>
      <w:outlineLvl w:val="2"/>
    </w:pPr>
    <w:rPr>
      <w:b/>
      <w:i/>
      <w:sz w:val="26"/>
    </w:rPr>
  </w:style>
  <w:style w:type="paragraph" w:styleId="Heading4">
    <w:name w:val="Heading 4"/>
    <w:basedOn w:val="Normal"/>
    <w:next w:val="Normal"/>
    <w:autoRedefine/>
    <w:uiPriority w:val="9"/>
    <w:unhideWhenUsed/>
    <w:qFormat/>
    <w:rsid w:val="00745B2D"/>
    <w:pPr>
      <w:keepNext/>
      <w:keepLines/>
      <w:spacing w:before="120" w:line="324" w:lineRule="auto"/>
      <w:outlineLvl w:val="3"/>
    </w:pPr>
    <w:rPr>
      <w:i/>
      <w:iCs/>
      <w:sz w:val="26"/>
      <w:szCs w:val="22"/>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paragraph" w:styleId="Header">
    <w:name w:val="Header"/>
    <w:basedOn w:val="Normal"/>
    <w:rsid w:val="0031309C"/>
    <w:pPr>
      <w:tabs>
        <w:tab w:val="center" w:pos="4320"/>
        <w:tab w:val="right" w:pos="8640"/>
      </w:tabs>
    </w:pPr>
    <w:rPr/>
  </w:style>
  <w:style w:type="paragraph" w:styleId="Footer">
    <w:name w:val="Footer"/>
    <w:basedOn w:val="Normal"/>
    <w:qFormat/>
    <w:rsid w:val="0031309C"/>
    <w:pPr>
      <w:tabs>
        <w:tab w:val="center" w:pos="4320"/>
        <w:tab w:val="right" w:pos="8640"/>
      </w:tabs>
    </w:pPr>
    <w:rPr/>
  </w:style>
  <w:style w:type="paragraph" w:styleId="Normal(Web)">
    <w:name w:val="Normal (Web)"/>
    <w:basedOn w:val="Normal"/>
    <w:uiPriority w:val="99"/>
    <w:unhideWhenUsed/>
    <w:rsid w:val="000562CF"/>
    <w:pPr>
      <w:spacing w:before="100" w:beforeAutospacing="1" w:after="100" w:afterAutospacing="1"/>
    </w:pPr>
    <w:rPr/>
  </w:style>
  <w:style w:type="paragraph" w:styleId="BodyText">
    <w:name w:val="Body Text"/>
    <w:basedOn w:val="Normal"/>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uiPriority w:val="99"/>
    <w:locked/>
    <w:rsid w:val="005C0105"/>
    <w:rPr>
      <w:rFonts w:ascii=".VnTime" w:hAnsi=".VnTime" w:cs=".VnTime"/>
      <w:sz w:val="28"/>
      <w:szCs w:val="28"/>
      <w:lang w:val="en-GB"/>
    </w:rPr>
  </w:style>
  <w:style w:type="character" w:customStyle="1" w:styleId="Heading#1_">
    <w:name w:val="Heading #1_"/>
    <w:uiPriority w:val="99"/>
    <w:locked/>
    <w:rsid w:val="005C0105"/>
    <w:rPr>
      <w:b/>
      <w:bCs/>
      <w:sz w:val="26"/>
      <w:szCs w:val="26"/>
      <w:shd w:val="clear" w:color="auto" w:fill="FFFFFF"/>
    </w:rPr>
  </w:style>
  <w:style w:type="character" w:customStyle="1" w:styleId="Picturecaption_">
    <w:name w:val="Picture caption_"/>
    <w:uiPriority w:val="99"/>
    <w:locked/>
    <w:rsid w:val="005C0105"/>
    <w:rPr>
      <w:b/>
      <w:bCs/>
      <w:sz w:val="26"/>
      <w:szCs w:val="26"/>
      <w:shd w:val="clear" w:color="auto" w:fill="FFFFFF"/>
    </w:rPr>
  </w:style>
  <w:style w:type="character" w:customStyle="1" w:styleId="BodyText2">
    <w:name w:val="Body text (2)_"/>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
    <w:name w:val="Heading #1"/>
    <w:basedOn w:val="Normal"/>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
    <w:name w:val="Picture caption"/>
    <w:basedOn w:val="Normal"/>
    <w:uiPriority w:val="99"/>
    <w:rsid w:val="005C0105"/>
    <w:pPr>
      <w:widowControl w:val="0"/>
      <w:shd w:val="clear" w:color="auto" w:fill="FFFFFF"/>
    </w:pPr>
    <w:rPr>
      <w:b/>
      <w:bCs/>
      <w:sz w:val="26"/>
      <w:szCs w:val="26"/>
    </w:rPr>
  </w:style>
  <w:style w:type="paragraph" w:customStyle="1" w:styleId="Bodytext(2)">
    <w:name w:val="Body text (2)"/>
    <w:basedOn w:val="Normal"/>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0">
    <w:name w:val="bodytextchar1"/>
    <w:rsid w:val="00B26373"/>
    <w:rPr/>
  </w:style>
  <w:style w:type="paragraph" w:customStyle="1" w:styleId="heading10">
    <w:name w:val="heading10"/>
    <w:basedOn w:val="Normal"/>
    <w:rsid w:val="00B26373"/>
    <w:pPr>
      <w:spacing w:before="100" w:beforeAutospacing="1" w:after="100" w:afterAutospacing="1"/>
    </w:pPr>
    <w:rPr/>
  </w:style>
  <w:style w:type="character" w:customStyle="1" w:styleId="Heading11">
    <w:name w:val="heading1"/>
    <w:rsid w:val="00B26373"/>
    <w:rPr/>
  </w:style>
  <w:style w:type="paragraph" w:customStyle="1" w:styleId="bodytext20">
    <w:name w:val="bodytext20"/>
    <w:basedOn w:val="Normal"/>
    <w:rsid w:val="00B26373"/>
    <w:pPr>
      <w:spacing w:before="100" w:beforeAutospacing="1" w:after="100" w:afterAutospacing="1"/>
    </w:pPr>
    <w:rPr/>
  </w:style>
  <w:style w:type="character" w:customStyle="1" w:styleId="BodyText21">
    <w:name w:val="bodytext2"/>
    <w:rsid w:val="00B26373"/>
    <w:rPr/>
  </w:style>
  <w:style w:type="character" w:customStyle="1" w:styleId="Heading1Char">
    <w:name w:val="Heading 1 Char"/>
    <w:link w:val="Heading1"/>
    <w:uiPriority w:val="9"/>
    <w:rsid w:val="00745B2D"/>
    <w:rPr>
      <w:b/>
      <w:sz w:val="26"/>
      <w:szCs w:val="32"/>
    </w:rPr>
  </w:style>
  <w:style w:type="character" w:customStyle="1" w:styleId="Heading2Char">
    <w:name w:val="Heading 2 Char"/>
    <w:link w:val="Heading2"/>
    <w:uiPriority w:val="9"/>
    <w:semiHidden/>
    <w:rsid w:val="00745B2D"/>
    <w:rPr>
      <w:b/>
      <w:sz w:val="26"/>
      <w:szCs w:val="26"/>
    </w:rPr>
  </w:style>
  <w:style w:type="character" w:customStyle="1" w:styleId="Heading3Char">
    <w:name w:val="Heading 3 Char"/>
    <w:link w:val="Heading3"/>
    <w:uiPriority w:val="9"/>
    <w:rsid w:val="00745B2D"/>
    <w:rPr>
      <w:b/>
      <w:i/>
      <w:sz w:val="26"/>
      <w:szCs w:val="24"/>
    </w:rPr>
  </w:style>
  <w:style w:type="character" w:customStyle="1" w:styleId="Heading4Char">
    <w:name w:val="Heading 4 Char"/>
    <w:link w:val="Heading4"/>
    <w:uiPriority w:val="9"/>
    <w:rsid w:val="00745B2D"/>
    <w:rPr>
      <w:i/>
      <w:iCs/>
      <w:sz w:val="26"/>
      <w:szCs w:val="2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LVN_2019_hp03</cp:lastModifiedBy>
  <cp:revision>10</cp:revision>
  <dcterms:created xsi:type="dcterms:W3CDTF">2024-05-13T09:41:00Z</dcterms:created>
  <dcterms:modified xsi:type="dcterms:W3CDTF">2024-05-13T09:59:00Z</dcterms:modified>
</cp:coreProperties>
</file>

<file path=customXml/item2.xml><?xml version="1.0" encoding="utf-8"?>
<Properties xmlns="http://schemas.openxmlformats.org/officeDocument/2006/extended-properties" xmlns:vt="http://schemas.openxmlformats.org/officeDocument/2006/docPropsVTypes">
  <Template>Normal</Template>
  <TotalTime>18</TotalTime>
  <Pages>25</Pages>
  <Words>10984</Words>
  <Characters>62613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73451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25</Pages>
  <Words>10984</Words>
  <Characters>62613</Characters>
  <Application>Microsoft Office Word</Application>
  <DocSecurity>0</DocSecurity>
  <Lines>521</Lines>
  <Paragraphs>146</Paragraphs>
  <Company>INCOM</Company>
  <CharactersWithSpaces>73451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2024-05-13T09:41:00Z</dcterms:created>
  <dcterms:modified xsi:type="dcterms:W3CDTF">2024-05-13T09:59:00Z</dcterms:modified>
</cp:coreProperties>
</file>