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30" w:type="dxa"/>
        <w:shd w:val="clear" w:color="auto" w:fill="FFFFFF"/>
        <w:tblCellMar>
          <w:left w:w="0" w:type="dxa"/>
          <w:right w:w="0" w:type="dxa"/>
        </w:tblCellMar>
        <w:tblLook w:val="04A0" w:firstRow="1" w:lastRow="0" w:firstColumn="1" w:lastColumn="0" w:noHBand="0" w:noVBand="1"/>
      </w:tblPr>
      <w:tblGrid>
        <w:gridCol w:w="2347"/>
        <w:gridCol w:w="4677"/>
      </w:tblGrid>
      <w:tr w:rsidR="00C66BA0" w:rsidRPr="00C66BA0" w14:paraId="43674709" w14:textId="77777777" w:rsidTr="00C66BA0">
        <w:trPr>
          <w:tblCellSpacing w:w="30" w:type="dxa"/>
        </w:trPr>
        <w:tc>
          <w:tcPr>
            <w:tcW w:w="1600" w:type="pct"/>
            <w:shd w:val="clear" w:color="auto" w:fill="FFFFFF"/>
            <w:tcMar>
              <w:top w:w="57" w:type="dxa"/>
              <w:left w:w="108" w:type="dxa"/>
              <w:bottom w:w="57" w:type="dxa"/>
              <w:right w:w="108" w:type="dxa"/>
            </w:tcMar>
            <w:hideMark/>
          </w:tcPr>
          <w:p w14:paraId="13DA0360" w14:textId="77777777" w:rsidR="00C66BA0" w:rsidRPr="00C66BA0" w:rsidRDefault="00C66BA0" w:rsidP="00C66BA0">
            <w:pPr>
              <w:rPr>
                <w:b/>
                <w:bCs/>
              </w:rPr>
            </w:pPr>
            <w:r w:rsidRPr="00C66BA0">
              <w:rPr>
                <w:b/>
                <w:bCs/>
              </w:rPr>
              <w:t>BỘ TÀI CHÍNH</w:t>
            </w:r>
            <w:r w:rsidRPr="00C66BA0">
              <w:rPr>
                <w:b/>
                <w:bCs/>
              </w:rPr>
              <w:br/>
              <w:t>********</w:t>
            </w:r>
          </w:p>
        </w:tc>
        <w:tc>
          <w:tcPr>
            <w:tcW w:w="3250" w:type="pct"/>
            <w:shd w:val="clear" w:color="auto" w:fill="FFFFFF"/>
            <w:tcMar>
              <w:top w:w="57" w:type="dxa"/>
              <w:left w:w="108" w:type="dxa"/>
              <w:bottom w:w="57" w:type="dxa"/>
              <w:right w:w="108" w:type="dxa"/>
            </w:tcMar>
            <w:hideMark/>
          </w:tcPr>
          <w:p w14:paraId="2DC04016" w14:textId="77777777" w:rsidR="00C66BA0" w:rsidRPr="00C66BA0" w:rsidRDefault="00C66BA0" w:rsidP="00C66BA0">
            <w:pPr>
              <w:rPr>
                <w:b/>
                <w:bCs/>
              </w:rPr>
            </w:pPr>
            <w:r w:rsidRPr="00C66BA0">
              <w:rPr>
                <w:b/>
                <w:bCs/>
              </w:rPr>
              <w:t>CỘNG HOÀ XÃ HỘI CHỦ NGHĨA VIỆT NAM</w:t>
            </w:r>
            <w:r w:rsidRPr="00C66BA0">
              <w:rPr>
                <w:b/>
                <w:bCs/>
              </w:rPr>
              <w:br/>
              <w:t>Độc lập - Tự do - Hạnh phúc</w:t>
            </w:r>
            <w:r w:rsidRPr="00C66BA0">
              <w:rPr>
                <w:b/>
                <w:bCs/>
              </w:rPr>
              <w:br/>
              <w:t>********</w:t>
            </w:r>
          </w:p>
        </w:tc>
      </w:tr>
      <w:tr w:rsidR="00C66BA0" w:rsidRPr="00C66BA0" w14:paraId="0DCADD94" w14:textId="77777777" w:rsidTr="00C66BA0">
        <w:trPr>
          <w:tblCellSpacing w:w="30" w:type="dxa"/>
        </w:trPr>
        <w:tc>
          <w:tcPr>
            <w:tcW w:w="1600" w:type="pct"/>
            <w:shd w:val="clear" w:color="auto" w:fill="FFFFFF"/>
            <w:tcMar>
              <w:top w:w="57" w:type="dxa"/>
              <w:left w:w="108" w:type="dxa"/>
              <w:bottom w:w="57" w:type="dxa"/>
              <w:right w:w="108" w:type="dxa"/>
            </w:tcMar>
            <w:hideMark/>
          </w:tcPr>
          <w:p w14:paraId="6C1D0334" w14:textId="77777777" w:rsidR="00C66BA0" w:rsidRPr="00C66BA0" w:rsidRDefault="00C66BA0" w:rsidP="00C66BA0">
            <w:pPr>
              <w:rPr>
                <w:b/>
                <w:bCs/>
              </w:rPr>
            </w:pPr>
            <w:r w:rsidRPr="00C66BA0">
              <w:t>Số: 44/2005/QĐ-BTC</w:t>
            </w:r>
          </w:p>
        </w:tc>
        <w:tc>
          <w:tcPr>
            <w:tcW w:w="3250" w:type="pct"/>
            <w:shd w:val="clear" w:color="auto" w:fill="FFFFFF"/>
            <w:tcMar>
              <w:top w:w="57" w:type="dxa"/>
              <w:left w:w="108" w:type="dxa"/>
              <w:bottom w:w="57" w:type="dxa"/>
              <w:right w:w="108" w:type="dxa"/>
            </w:tcMar>
            <w:hideMark/>
          </w:tcPr>
          <w:p w14:paraId="3010C10D" w14:textId="77777777" w:rsidR="00C66BA0" w:rsidRPr="00C66BA0" w:rsidRDefault="00C66BA0" w:rsidP="00C66BA0">
            <w:pPr>
              <w:rPr>
                <w:b/>
                <w:bCs/>
              </w:rPr>
            </w:pPr>
            <w:r w:rsidRPr="00C66BA0">
              <w:rPr>
                <w:i/>
                <w:iCs/>
              </w:rPr>
              <w:t>Hà Nội, ngày 12 tháng 7 năm 2005</w:t>
            </w:r>
          </w:p>
        </w:tc>
      </w:tr>
    </w:tbl>
    <w:p w14:paraId="3AA31FAD" w14:textId="77777777" w:rsidR="00C66BA0" w:rsidRPr="00C66BA0" w:rsidRDefault="00C66BA0" w:rsidP="00C66BA0">
      <w:pPr>
        <w:rPr>
          <w:b/>
          <w:bCs/>
        </w:rPr>
      </w:pPr>
      <w:r w:rsidRPr="00C66BA0">
        <w:rPr>
          <w:b/>
          <w:bCs/>
        </w:rPr>
        <w:t> </w:t>
      </w:r>
    </w:p>
    <w:p w14:paraId="1F03106F" w14:textId="77777777" w:rsidR="00C66BA0" w:rsidRPr="00C66BA0" w:rsidRDefault="00C66BA0" w:rsidP="00C66BA0">
      <w:pPr>
        <w:rPr>
          <w:b/>
          <w:bCs/>
        </w:rPr>
      </w:pPr>
      <w:bookmarkStart w:id="0" w:name="loai_3"/>
      <w:r w:rsidRPr="00C66BA0">
        <w:rPr>
          <w:b/>
          <w:bCs/>
        </w:rPr>
        <w:t>QUYẾT ĐỊNH</w:t>
      </w:r>
      <w:bookmarkEnd w:id="0"/>
      <w:r w:rsidRPr="00C66BA0">
        <w:rPr>
          <w:b/>
          <w:bCs/>
        </w:rPr>
        <w:br/>
      </w:r>
      <w:bookmarkStart w:id="1" w:name="loai_3_name"/>
      <w:r w:rsidRPr="00C66BA0">
        <w:t>VỀ VIỆC QUY ĐỊNH CHẾ ĐỘ THU, NỘP, QUẢN LÝ VÀ SỬ DỤNG PHÍ THẨM ĐỊNH KINH DOANH THƯƠNG MẠI CÓ ĐIỀU KIỆN THUỘC LĨNH VỰC Y TẾ, PHÍ THẨM ĐỊNH TIÊU CHUẨN VÀ ĐIỀU KIỆN HÀNH NGHỀ Y, DƯỢC, LỆ PHÍ CẤP GIẤY PHÉP XUẤT, NHẬP KHẨU VÀ CẤP CHỨNG CHỈ HÀNH NGHỀ Y, DƯỢC</w:t>
      </w:r>
      <w:bookmarkEnd w:id="1"/>
    </w:p>
    <w:p w14:paraId="539A2AF8" w14:textId="77777777" w:rsidR="00C66BA0" w:rsidRPr="00C66BA0" w:rsidRDefault="00C66BA0" w:rsidP="00C66BA0">
      <w:r w:rsidRPr="00C66BA0">
        <w:rPr>
          <w:b/>
          <w:bCs/>
        </w:rPr>
        <w:t>BỘ TRƯỞNG BỘ TÀI CHÍNH</w:t>
      </w:r>
    </w:p>
    <w:p w14:paraId="5C6F5238" w14:textId="77777777" w:rsidR="00C66BA0" w:rsidRPr="00C66BA0" w:rsidRDefault="00C66BA0" w:rsidP="00C66BA0">
      <w:r w:rsidRPr="00C66BA0">
        <w:rPr>
          <w:i/>
          <w:iCs/>
        </w:rPr>
        <w:t>Căn cứ Nghị định số </w:t>
      </w:r>
      <w:hyperlink r:id="rId4" w:tgtFrame="_blank" w:tooltip="Nghị định 57/2002/NĐ-CP" w:history="1">
        <w:r w:rsidRPr="00C66BA0">
          <w:rPr>
            <w:rStyle w:val="Hyperlink"/>
            <w:i/>
            <w:iCs/>
          </w:rPr>
          <w:t>57/2002/NĐ-CP</w:t>
        </w:r>
      </w:hyperlink>
      <w:r w:rsidRPr="00C66BA0">
        <w:rPr>
          <w:i/>
          <w:iCs/>
        </w:rPr>
        <w:t> ngày 03/6/2002 của Chính phủ quy định chi tiết thi hành Pháp lệnh phí và lệ phí;</w:t>
      </w:r>
      <w:r w:rsidRPr="00C66BA0">
        <w:rPr>
          <w:i/>
          <w:iCs/>
        </w:rPr>
        <w:br/>
        <w:t>Căn cứ Nghị định số </w:t>
      </w:r>
      <w:hyperlink r:id="rId5" w:tgtFrame="_blank" w:tooltip="Nghị định 103/2003/NĐ-CP" w:history="1">
        <w:r w:rsidRPr="00C66BA0">
          <w:rPr>
            <w:rStyle w:val="Hyperlink"/>
            <w:i/>
            <w:iCs/>
          </w:rPr>
          <w:t>103/2003/NĐ-CP</w:t>
        </w:r>
      </w:hyperlink>
      <w:r w:rsidRPr="00C66BA0">
        <w:rPr>
          <w:i/>
          <w:iCs/>
        </w:rPr>
        <w:t> ngày 12/9/2003 của Chính phủ quy định chi tiết thi hành một số điều của Pháp lệnh Hành nghề y, dược tư nhân;</w:t>
      </w:r>
      <w:r w:rsidRPr="00C66BA0">
        <w:rPr>
          <w:i/>
          <w:iCs/>
        </w:rPr>
        <w:br/>
        <w:t>Căn cứ Nghị định số </w:t>
      </w:r>
      <w:hyperlink r:id="rId6" w:tgtFrame="_blank" w:tooltip="Nghị định 77/2003/NĐ-CP" w:history="1">
        <w:r w:rsidRPr="00C66BA0">
          <w:rPr>
            <w:rStyle w:val="Hyperlink"/>
            <w:i/>
            <w:iCs/>
          </w:rPr>
          <w:t>77/2003/NĐ-CP</w:t>
        </w:r>
      </w:hyperlink>
      <w:r w:rsidRPr="00C66BA0">
        <w:rPr>
          <w:i/>
          <w:iCs/>
        </w:rPr>
        <w:t> ngày 01/7/2003 của Chính phủ quy định chức năng, nhiệm vụ, quyền hạn và cơ cấu tổ chức của Bộ Tài chính;</w:t>
      </w:r>
      <w:r w:rsidRPr="00C66BA0">
        <w:rPr>
          <w:i/>
          <w:iCs/>
        </w:rPr>
        <w:br/>
        <w:t>Căn cứ Nghị định số </w:t>
      </w:r>
      <w:hyperlink r:id="rId7" w:tgtFrame="_blank" w:tooltip="Nghị định 11/1999/NĐ-CP" w:history="1">
        <w:r w:rsidRPr="00C66BA0">
          <w:rPr>
            <w:rStyle w:val="Hyperlink"/>
            <w:i/>
            <w:iCs/>
          </w:rPr>
          <w:t>11/1999/NĐ-CP</w:t>
        </w:r>
      </w:hyperlink>
      <w:r w:rsidRPr="00C66BA0">
        <w:rPr>
          <w:i/>
          <w:iCs/>
        </w:rPr>
        <w:t> ngày 03/3/1999 của Chính phủ về hàng hoá cấm lưu thông, dịch vụ thương mại cấm thực hiện; hàng hóa, dịch vụ thương mại hạn chế kinh doanh, kinh doanh có điều kiện;</w:t>
      </w:r>
      <w:r w:rsidRPr="00C66BA0">
        <w:rPr>
          <w:i/>
          <w:iCs/>
        </w:rPr>
        <w:br/>
        <w:t>Căn cứ Quyết định số </w:t>
      </w:r>
      <w:hyperlink r:id="rId8" w:tgtFrame="_blank" w:tooltip="Quyết định 37/2002/QĐ-TTg" w:history="1">
        <w:r w:rsidRPr="00C66BA0">
          <w:rPr>
            <w:rStyle w:val="Hyperlink"/>
            <w:i/>
            <w:iCs/>
          </w:rPr>
          <w:t>37/2002/QĐ-TTg</w:t>
        </w:r>
      </w:hyperlink>
      <w:r w:rsidRPr="00C66BA0">
        <w:rPr>
          <w:i/>
          <w:iCs/>
        </w:rPr>
        <w:t> ngày 14/3/2002 của Thủ tướng Chính phủ về Chương trình hành động của Chính phủ thực hiện Nghị quyết số 07-NQ/TW ngày 27/11/2001 của Bộ Chính trị về hội nhập kinh tế quốc tế;</w:t>
      </w:r>
      <w:r w:rsidRPr="00C66BA0">
        <w:rPr>
          <w:i/>
          <w:iCs/>
        </w:rPr>
        <w:br/>
        <w:t>Sau khi có ý kiến của Bộ Y tế (tại công văn số 9543/YT-KT-TC ngày 06/12/2004);</w:t>
      </w:r>
      <w:r w:rsidRPr="00C66BA0">
        <w:rPr>
          <w:i/>
          <w:iCs/>
        </w:rPr>
        <w:br/>
        <w:t>Theo đề nghị của Vụ trưởng Vụ Chính sách Thuế,</w:t>
      </w:r>
    </w:p>
    <w:p w14:paraId="35B21E4A" w14:textId="77777777" w:rsidR="00C66BA0" w:rsidRPr="00C66BA0" w:rsidRDefault="00C66BA0" w:rsidP="00C66BA0">
      <w:r w:rsidRPr="00C66BA0">
        <w:rPr>
          <w:b/>
          <w:bCs/>
        </w:rPr>
        <w:t>QUYẾT ĐỊNH:</w:t>
      </w:r>
    </w:p>
    <w:p w14:paraId="0D40BE99" w14:textId="77777777" w:rsidR="00C66BA0" w:rsidRPr="00C66BA0" w:rsidRDefault="00C66BA0" w:rsidP="00C66BA0">
      <w:bookmarkStart w:id="2" w:name="dieu_1"/>
      <w:r w:rsidRPr="00C66BA0">
        <w:rPr>
          <w:b/>
          <w:bCs/>
        </w:rPr>
        <w:t>Điều 1.</w:t>
      </w:r>
      <w:bookmarkEnd w:id="2"/>
      <w:r w:rsidRPr="00C66BA0">
        <w:t> </w:t>
      </w:r>
      <w:bookmarkStart w:id="3" w:name="dieu_1_name"/>
      <w:r w:rsidRPr="00C66BA0">
        <w:t>Ban hành kèm theo Quyết định này Biểu mức thu phí thẩm định kinh doanh thương mại có điều kiện thuộc lĩnh vực y tế, phí thẩm định tiêu chuẩn và điều kiện hành nghề y, dược, lệ phí cấp giấy phép xuất, nhập khẩu và cấp chứng chỉ hành nghề y, dược.</w:t>
      </w:r>
      <w:bookmarkEnd w:id="3"/>
    </w:p>
    <w:p w14:paraId="07DCB287" w14:textId="77777777" w:rsidR="00C66BA0" w:rsidRPr="00C66BA0" w:rsidRDefault="00C66BA0" w:rsidP="00C66BA0">
      <w:bookmarkStart w:id="4" w:name="dieu_2"/>
      <w:r w:rsidRPr="00C66BA0">
        <w:rPr>
          <w:b/>
          <w:bCs/>
        </w:rPr>
        <w:t>Điều 2.</w:t>
      </w:r>
      <w:bookmarkEnd w:id="4"/>
      <w:r w:rsidRPr="00C66BA0">
        <w:t> </w:t>
      </w:r>
      <w:bookmarkStart w:id="5" w:name="dieu_2_name"/>
      <w:r w:rsidRPr="00C66BA0">
        <w:t>Các tổ chức, cá nhân Việt Nam và tổ chức, cá nhân nước ngoài phải nộp phí, lệ phí theo mức thu quy định tại Biểu mức thu ban hành kèm theo Quyết định này khi được cơ quan quản lý nhà nước về y tế phục vụ các công việc sau đây:</w:t>
      </w:r>
      <w:bookmarkEnd w:id="5"/>
    </w:p>
    <w:p w14:paraId="38B98856" w14:textId="77777777" w:rsidR="00C66BA0" w:rsidRPr="00C66BA0" w:rsidRDefault="00C66BA0" w:rsidP="00C66BA0">
      <w:r w:rsidRPr="00C66BA0">
        <w:t>1. Thẩm định kinh doanh thương mại có điều kiện thuộc lĩnh vực y tế;</w:t>
      </w:r>
    </w:p>
    <w:p w14:paraId="40B013EC" w14:textId="77777777" w:rsidR="00C66BA0" w:rsidRPr="00C66BA0" w:rsidRDefault="00C66BA0" w:rsidP="00C66BA0">
      <w:r w:rsidRPr="00C66BA0">
        <w:t>2. Thẩm định tiêu chuẩn và điều kiện cấp giấy chứng nhận hành nghề y, dược tư nhân theo quy định của pháp luật về hành nghề y, dược tư nhân;</w:t>
      </w:r>
    </w:p>
    <w:p w14:paraId="3DF925EB" w14:textId="77777777" w:rsidR="00C66BA0" w:rsidRPr="00C66BA0" w:rsidRDefault="00C66BA0" w:rsidP="00C66BA0">
      <w:r w:rsidRPr="00C66BA0">
        <w:t>3. Cấp giấy phép xuất, nhập khẩu trang thiết bị, dụng cụ y tế, thuốc chưa có số đăng ký theo quy định của pháp luật;</w:t>
      </w:r>
    </w:p>
    <w:p w14:paraId="1A307267" w14:textId="77777777" w:rsidR="00C66BA0" w:rsidRPr="00C66BA0" w:rsidRDefault="00C66BA0" w:rsidP="00C66BA0">
      <w:r w:rsidRPr="00C66BA0">
        <w:lastRenderedPageBreak/>
        <w:t>4. Cấp chứng chỉ hành nghề y tư nhân, y dược học cổ truyền tư nhân, dược tư nhân, vắc xin và sinh phẩm y tế.</w:t>
      </w:r>
    </w:p>
    <w:p w14:paraId="4FA19E93" w14:textId="77777777" w:rsidR="00C66BA0" w:rsidRPr="00C66BA0" w:rsidRDefault="00C66BA0" w:rsidP="00C66BA0">
      <w:bookmarkStart w:id="6" w:name="dieu_3"/>
      <w:r w:rsidRPr="00C66BA0">
        <w:rPr>
          <w:b/>
          <w:bCs/>
        </w:rPr>
        <w:t>Điều 3.</w:t>
      </w:r>
      <w:bookmarkEnd w:id="6"/>
      <w:r w:rsidRPr="00C66BA0">
        <w:t> </w:t>
      </w:r>
      <w:bookmarkStart w:id="7" w:name="dieu_3_name"/>
      <w:r w:rsidRPr="00C66BA0">
        <w:t>Cơ quan quản lý nhà nước về y tế (Bộ Y tế và Sở Y tế các tỉnh, thành phố trực thuộc Trung ương) thực hiện các công việc nêu tại Điều 2 Quyết định này có nhiệm vụ tổ chức thu, nộp, quản lý và sử dụng phí, lệ phí theo quy định tại Quyết định này (dưới đây gọi chung là cơ quan thu phí, lệ phí).</w:t>
      </w:r>
      <w:bookmarkEnd w:id="7"/>
    </w:p>
    <w:p w14:paraId="064D6059" w14:textId="77777777" w:rsidR="00C66BA0" w:rsidRPr="00C66BA0" w:rsidRDefault="00C66BA0" w:rsidP="00C66BA0">
      <w:bookmarkStart w:id="8" w:name="dieu_4"/>
      <w:r w:rsidRPr="00C66BA0">
        <w:rPr>
          <w:b/>
          <w:bCs/>
        </w:rPr>
        <w:t>Điều 4.</w:t>
      </w:r>
      <w:bookmarkEnd w:id="8"/>
      <w:r w:rsidRPr="00C66BA0">
        <w:rPr>
          <w:b/>
          <w:bCs/>
        </w:rPr>
        <w:t> </w:t>
      </w:r>
      <w:bookmarkStart w:id="9" w:name="dieu_4_name"/>
      <w:r w:rsidRPr="00C66BA0">
        <w:t>Phí thẩm định kinh doanh thương mại có điều kiện thuộc lĩnh vực y tế, phí thẩm định tiêu chuẩn và điều kiện hành nghề y, dược, lệ phí cấp giấy phép xuất, nhập khẩu và cấp chứng chỉ hành nghề y, dược quy định tại Quyết định này là khoản thu thuộc ngân sách nhà nước, được quản lý, sử dụng như sau:</w:t>
      </w:r>
      <w:bookmarkEnd w:id="9"/>
    </w:p>
    <w:p w14:paraId="6175DBDF" w14:textId="77777777" w:rsidR="00C66BA0" w:rsidRPr="00C66BA0" w:rsidRDefault="00C66BA0" w:rsidP="00C66BA0">
      <w:bookmarkStart w:id="10" w:name="khoan_1"/>
      <w:r w:rsidRPr="00C66BA0">
        <w:t>1. Cơ quan thu phí, lệ phí được trích 80% (tám mươi phần trăm) trên tổng số tiền thu về phí, lệ phí để trang trải chi phí cho việc thu phí, lệ phí theo nội dung chi quy định tại điểm 4-b, mục C, phần III của Thông tư số </w:t>
      </w:r>
      <w:bookmarkEnd w:id="10"/>
      <w:r w:rsidRPr="00C66BA0">
        <w:fldChar w:fldCharType="begin"/>
      </w:r>
      <w:r w:rsidRPr="00C66BA0">
        <w:instrText>HYPERLINK "https://thuvienphapluat.vn/van-ban/thue-phi-le-phi/thong-tu-63-2002-tt-btc-huong-dan-thuc-hien-quy-dinh-phap-luat-ve-phi-va-le-phi-49806.aspx" \o "Thông tư 63/2002/TT-BTC" \t "_blank"</w:instrText>
      </w:r>
      <w:r w:rsidRPr="00C66BA0">
        <w:fldChar w:fldCharType="separate"/>
      </w:r>
      <w:r w:rsidRPr="00C66BA0">
        <w:rPr>
          <w:rStyle w:val="Hyperlink"/>
        </w:rPr>
        <w:t>63/2002/TT-BTC</w:t>
      </w:r>
      <w:r w:rsidRPr="00C66BA0">
        <w:fldChar w:fldCharType="end"/>
      </w:r>
      <w:r w:rsidRPr="00C66BA0">
        <w:t> ngày 24/7/2002 của Bộ Tài chính hướng dẫn thực hiện các quy định pháp luật về phí và lệ phí;</w:t>
      </w:r>
    </w:p>
    <w:p w14:paraId="0180D3EE" w14:textId="77777777" w:rsidR="00C66BA0" w:rsidRPr="00C66BA0" w:rsidRDefault="00C66BA0" w:rsidP="00C66BA0">
      <w:r w:rsidRPr="00C66BA0">
        <w:t>2. Tổng số tiền phí, lệ phí thực thu được, sau khi trừ số tiền được trích theo tỷ lệ quy định tại khoản 1 Điều này, số còn lại (20%) cơ quan thu phí, lệ phí phải nộp vào ngân sách nhà nước theo chương, loại, khoản, mục, tiểu mục tương ứng của mục lục ngân sách nhà nước hiện hành.</w:t>
      </w:r>
    </w:p>
    <w:p w14:paraId="464F03BD" w14:textId="77777777" w:rsidR="00C66BA0" w:rsidRPr="00C66BA0" w:rsidRDefault="00C66BA0" w:rsidP="00C66BA0">
      <w:bookmarkStart w:id="11" w:name="dieu_5"/>
      <w:r w:rsidRPr="00C66BA0">
        <w:rPr>
          <w:b/>
          <w:bCs/>
        </w:rPr>
        <w:t>Điều 5.</w:t>
      </w:r>
      <w:bookmarkEnd w:id="11"/>
    </w:p>
    <w:p w14:paraId="604F3EEE" w14:textId="77777777" w:rsidR="00C66BA0" w:rsidRPr="00C66BA0" w:rsidRDefault="00C66BA0" w:rsidP="00C66BA0">
      <w:r w:rsidRPr="00C66BA0">
        <w:t>1. </w:t>
      </w:r>
      <w:bookmarkStart w:id="12" w:name="dieu_5_name"/>
      <w:r w:rsidRPr="00C66BA0">
        <w:t>Quyết định này có hiệu lực thi hành sau 15 ngày, kể từ ngày đăng Công báo.</w:t>
      </w:r>
      <w:bookmarkEnd w:id="12"/>
    </w:p>
    <w:p w14:paraId="5B2E0A86" w14:textId="77777777" w:rsidR="00C66BA0" w:rsidRPr="00C66BA0" w:rsidRDefault="00C66BA0" w:rsidP="00C66BA0">
      <w:r w:rsidRPr="00C66BA0">
        <w:t>2. Bãi bỏ các Thông tư và một số quy định tại các văn bản sau:</w:t>
      </w:r>
    </w:p>
    <w:p w14:paraId="10569D42" w14:textId="77777777" w:rsidR="00C66BA0" w:rsidRPr="00C66BA0" w:rsidRDefault="00C66BA0" w:rsidP="00C66BA0">
      <w:r w:rsidRPr="00C66BA0">
        <w:t>a) Bãi bỏ Thông tư số 51/TTLB ngày 03/7/1995 của liên bộ Tài chính – Y tế quy định chế độ thu, quản lý, sử dụng lệ phí thẩm định và cấp giấy chứng nhận đủ tiêu chuẩn, điều kiện thành lập cơ sở hành nghề y dược tư nhân và lệ phí cấp số đăng ký mặt hàng thuốc;</w:t>
      </w:r>
    </w:p>
    <w:p w14:paraId="65DBBA00" w14:textId="77777777" w:rsidR="00C66BA0" w:rsidRPr="00C66BA0" w:rsidRDefault="00C66BA0" w:rsidP="00C66BA0">
      <w:bookmarkStart w:id="13" w:name="diem_b"/>
      <w:r w:rsidRPr="00C66BA0">
        <w:t>b) Bãi bỏ Thông tư số 37 TC/TCT ngày 25/6/1997 của Bộ Tài chính về việc bổ sung Thông tư số 51/TTLB ngày 03/7/1995 của liên bộ Tài chính – Y tế quy định chế độ thu, quản lý, sử dụng lệ phí thẩm định và cấp giấy chứng nhận đủ tiêu chuẩn, điều kiện thành lập cơ sở hành nghề y dược tư nhân và lệ phí cấp số đăng ký mặt hàng thuốc;</w:t>
      </w:r>
      <w:bookmarkEnd w:id="13"/>
    </w:p>
    <w:p w14:paraId="397B87B7" w14:textId="77777777" w:rsidR="00C66BA0" w:rsidRPr="00C66BA0" w:rsidRDefault="00C66BA0" w:rsidP="00C66BA0">
      <w:r w:rsidRPr="00C66BA0">
        <w:t>c) Bãi bỏ Thông tư số 65-TT/LB ngày 29/7/1993 của liên bộ Tài chính – Y tế quy định việc thu lệ phí đối với công ty nước ngoài xin phép nhập khẩu thuốc và nguyên liệu làm thuốc vào Việt Nam;</w:t>
      </w:r>
    </w:p>
    <w:p w14:paraId="531238AB" w14:textId="77777777" w:rsidR="00C66BA0" w:rsidRPr="00C66BA0" w:rsidRDefault="00C66BA0" w:rsidP="00C66BA0">
      <w:r w:rsidRPr="00C66BA0">
        <w:t>d) Bãi bỏ nội dung quy định về lệ phí thẩm định hồ sơ cấp số đăng ký quy định tại mục VII, Biểu mức thu phí, lệ phí y tế dự phòng ban hành kèm theo Quyết định số </w:t>
      </w:r>
      <w:hyperlink r:id="rId9" w:tgtFrame="_blank" w:tooltip="Quyết định 21/2000/QĐ-BTC" w:history="1">
        <w:r w:rsidRPr="00C66BA0">
          <w:rPr>
            <w:rStyle w:val="Hyperlink"/>
          </w:rPr>
          <w:t>21/2000/QĐ-BTC</w:t>
        </w:r>
      </w:hyperlink>
      <w:r w:rsidRPr="00C66BA0">
        <w:t> ngày 21/02/2000 của Bộ trưởng Bộ Tài chính về việc ban hành biểu mức thu phí, lệ phí y tế dự phòng.</w:t>
      </w:r>
    </w:p>
    <w:p w14:paraId="7D14D301" w14:textId="77777777" w:rsidR="00C66BA0" w:rsidRPr="00C66BA0" w:rsidRDefault="00C66BA0" w:rsidP="00C66BA0">
      <w:r w:rsidRPr="00C66BA0">
        <w:t>3. Các vấn đề khác liên quan đến việc thu, nộp, quản lý, sử dụng, chứng từ thu, công khai chế độ thu phí, lệ phí không đề cập tại Quyết định này được thực hiện theo hướng dẫn tại Thông tư số </w:t>
      </w:r>
      <w:hyperlink r:id="rId10" w:tgtFrame="_blank" w:tooltip="Thông tư 63/2002/TT-BTC" w:history="1">
        <w:r w:rsidRPr="00C66BA0">
          <w:rPr>
            <w:rStyle w:val="Hyperlink"/>
          </w:rPr>
          <w:t>63/2002/TT-BTC</w:t>
        </w:r>
      </w:hyperlink>
      <w:r w:rsidRPr="00C66BA0">
        <w:t> ngày 24/7/2002 của Bộ Tài chính hướng dẫn thực hiện các quy định pháp luật về phí và lệ phí.</w:t>
      </w:r>
    </w:p>
    <w:p w14:paraId="22EFDA3B" w14:textId="77777777" w:rsidR="00C66BA0" w:rsidRPr="00C66BA0" w:rsidRDefault="00C66BA0" w:rsidP="00C66BA0">
      <w:r w:rsidRPr="00C66BA0">
        <w:lastRenderedPageBreak/>
        <w:t>Trong quá trình thực hiện, nếu có vướng mắc đề nghị các cơ quan, tổ chức, cá nhân phản ánh kịp thời về Bộ Tài chính để nghiên cứu, hướng dẫn bổ sung./.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C66BA0" w:rsidRPr="00C66BA0" w14:paraId="054BC583" w14:textId="77777777" w:rsidTr="00C66BA0">
        <w:trPr>
          <w:tblCellSpacing w:w="0" w:type="dxa"/>
        </w:trPr>
        <w:tc>
          <w:tcPr>
            <w:tcW w:w="4643" w:type="dxa"/>
            <w:shd w:val="clear" w:color="auto" w:fill="FFFFFF"/>
            <w:tcMar>
              <w:top w:w="0" w:type="dxa"/>
              <w:left w:w="108" w:type="dxa"/>
              <w:bottom w:w="0" w:type="dxa"/>
              <w:right w:w="108" w:type="dxa"/>
            </w:tcMar>
            <w:hideMark/>
          </w:tcPr>
          <w:p w14:paraId="6693CF7D" w14:textId="77777777" w:rsidR="00C66BA0" w:rsidRPr="00C66BA0" w:rsidRDefault="00C66BA0" w:rsidP="00C66BA0">
            <w:r w:rsidRPr="00C66BA0">
              <w:rPr>
                <w:b/>
                <w:bCs/>
                <w:i/>
                <w:iCs/>
              </w:rPr>
              <w:t>Nơi nhận:</w:t>
            </w:r>
          </w:p>
          <w:p w14:paraId="4F8BE83E" w14:textId="77777777" w:rsidR="00C66BA0" w:rsidRPr="00C66BA0" w:rsidRDefault="00C66BA0" w:rsidP="00C66BA0">
            <w:r w:rsidRPr="00C66BA0">
              <w:t>- Văn phòng Trung ương Đảng;</w:t>
            </w:r>
            <w:r w:rsidRPr="00C66BA0">
              <w:br/>
              <w:t>- Văn phòng Quốc hội;</w:t>
            </w:r>
            <w:r w:rsidRPr="00C66BA0">
              <w:br/>
              <w:t>- Văn phòng Chủ tịch nước;</w:t>
            </w:r>
            <w:r w:rsidRPr="00C66BA0">
              <w:br/>
              <w:t>- Viện Kiểm sát nhân dân tối cao;</w:t>
            </w:r>
            <w:r w:rsidRPr="00C66BA0">
              <w:br/>
              <w:t>- Toà án nhân dân tối cao;</w:t>
            </w:r>
            <w:r w:rsidRPr="00C66BA0">
              <w:br/>
              <w:t>- Các Bộ, cơ quan ngang Bộ,</w:t>
            </w:r>
            <w:r w:rsidRPr="00C66BA0">
              <w:br/>
              <w:t>cơ quan thuộc Chính phủ,</w:t>
            </w:r>
            <w:r w:rsidRPr="00C66BA0">
              <w:br/>
              <w:t>- Cơ quan Trung ương của các đoàn thể;</w:t>
            </w:r>
            <w:r w:rsidRPr="00C66BA0">
              <w:br/>
              <w:t>- Uỷ ban nhân dân, Sở Tài chính, Sở Y tế,</w:t>
            </w:r>
            <w:r w:rsidRPr="00C66BA0">
              <w:br/>
              <w:t>Cục Thuế, Kho bạc nhà nước các tỉnh,</w:t>
            </w:r>
            <w:r w:rsidRPr="00C66BA0">
              <w:br/>
              <w:t>thành phố trực thuộc Trung ương;</w:t>
            </w:r>
            <w:r w:rsidRPr="00C66BA0">
              <w:br/>
              <w:t>- Công báo;</w:t>
            </w:r>
            <w:r w:rsidRPr="00C66BA0">
              <w:br/>
              <w:t>- Cục Kiểm tra văn bản (Bộ Tư pháp);</w:t>
            </w:r>
            <w:r w:rsidRPr="00C66BA0">
              <w:br/>
              <w:t>- Các đơn vị thuộc Bộ Tài chính;</w:t>
            </w:r>
          </w:p>
          <w:p w14:paraId="455979B3" w14:textId="77777777" w:rsidR="00C66BA0" w:rsidRPr="00C66BA0" w:rsidRDefault="00C66BA0" w:rsidP="00C66BA0">
            <w:r w:rsidRPr="00C66BA0">
              <w:t>- Lưu: VT, CST (CST3).</w:t>
            </w:r>
          </w:p>
          <w:p w14:paraId="149EA671" w14:textId="77777777" w:rsidR="00C66BA0" w:rsidRPr="00C66BA0" w:rsidRDefault="00C66BA0" w:rsidP="00C66BA0">
            <w:r w:rsidRPr="00C66BA0">
              <w:t> </w:t>
            </w:r>
          </w:p>
        </w:tc>
        <w:tc>
          <w:tcPr>
            <w:tcW w:w="4644" w:type="dxa"/>
            <w:shd w:val="clear" w:color="auto" w:fill="FFFFFF"/>
            <w:tcMar>
              <w:top w:w="0" w:type="dxa"/>
              <w:left w:w="108" w:type="dxa"/>
              <w:bottom w:w="0" w:type="dxa"/>
              <w:right w:w="108" w:type="dxa"/>
            </w:tcMar>
            <w:hideMark/>
          </w:tcPr>
          <w:p w14:paraId="2563EB6F" w14:textId="77777777" w:rsidR="00C66BA0" w:rsidRPr="00C66BA0" w:rsidRDefault="00C66BA0" w:rsidP="00C66BA0">
            <w:r w:rsidRPr="00C66BA0">
              <w:rPr>
                <w:b/>
                <w:bCs/>
              </w:rPr>
              <w:t>KT. BỘ TRƯỞNG</w:t>
            </w:r>
            <w:r w:rsidRPr="00C66BA0">
              <w:rPr>
                <w:b/>
                <w:bCs/>
              </w:rPr>
              <w:br/>
              <w:t>THỨ TRƯỞNG</w:t>
            </w:r>
            <w:r w:rsidRPr="00C66BA0">
              <w:br/>
            </w:r>
            <w:r w:rsidRPr="00C66BA0">
              <w:br/>
            </w:r>
            <w:r w:rsidRPr="00C66BA0">
              <w:br/>
            </w:r>
            <w:r w:rsidRPr="00C66BA0">
              <w:br/>
            </w:r>
            <w:r w:rsidRPr="00C66BA0">
              <w:br/>
            </w:r>
            <w:r w:rsidRPr="00C66BA0">
              <w:rPr>
                <w:b/>
                <w:bCs/>
              </w:rPr>
              <w:t>Trương Chí Trung</w:t>
            </w:r>
          </w:p>
        </w:tc>
      </w:tr>
    </w:tbl>
    <w:p w14:paraId="46E4F14E" w14:textId="77777777" w:rsidR="00C66BA0" w:rsidRPr="00C66BA0" w:rsidRDefault="00C66BA0" w:rsidP="00C66BA0">
      <w:r w:rsidRPr="00C66BA0">
        <w:rPr>
          <w:b/>
          <w:bCs/>
        </w:rPr>
        <w:t> </w:t>
      </w:r>
    </w:p>
    <w:p w14:paraId="580A1873" w14:textId="77777777" w:rsidR="00C66BA0" w:rsidRPr="00C66BA0" w:rsidRDefault="00C66BA0" w:rsidP="00C66BA0">
      <w:bookmarkStart w:id="14" w:name="loai_1"/>
      <w:r w:rsidRPr="00C66BA0">
        <w:rPr>
          <w:b/>
          <w:bCs/>
        </w:rPr>
        <w:t>BIỂU MỨC</w:t>
      </w:r>
      <w:bookmarkEnd w:id="14"/>
    </w:p>
    <w:p w14:paraId="1658C8D3" w14:textId="77777777" w:rsidR="00C66BA0" w:rsidRPr="00C66BA0" w:rsidRDefault="00C66BA0" w:rsidP="00C66BA0">
      <w:bookmarkStart w:id="15" w:name="loai_1_name"/>
      <w:r w:rsidRPr="00C66BA0">
        <w:t>THU PHÍ THẨM ĐỊNH KINH DOANH THƯƠNG MẠI CÓ ĐIỀU KIỆN THUỘC LĨNH VỰC Y TẾ, PHÍ THẨM ĐỊNH TIÊU CHUẨN VÀ ĐIÊU KIỆN HÀNH NGHỀ Y DƯỢC</w:t>
      </w:r>
      <w:bookmarkEnd w:id="15"/>
      <w:r w:rsidRPr="00C66BA0">
        <w:br/>
        <w:t>(</w:t>
      </w:r>
      <w:r w:rsidRPr="00C66BA0">
        <w:rPr>
          <w:i/>
          <w:iCs/>
        </w:rPr>
        <w:t>Ban hành kèm theo Quyết định số 44/2005/TT-BTC ngày 12/7/2005 của Bộ trưởng Bộ Tài Chính)</w:t>
      </w:r>
    </w:p>
    <w:tbl>
      <w:tblPr>
        <w:tblpPr w:leftFromText="45" w:rightFromText="45" w:vertAnchor="text"/>
        <w:tblW w:w="5000" w:type="pct"/>
        <w:tblCellSpacing w:w="0" w:type="dxa"/>
        <w:shd w:val="clear" w:color="auto" w:fill="FFFFFF"/>
        <w:tblCellMar>
          <w:left w:w="0" w:type="dxa"/>
          <w:right w:w="0" w:type="dxa"/>
        </w:tblCellMar>
        <w:tblLook w:val="04A0" w:firstRow="1" w:lastRow="0" w:firstColumn="1" w:lastColumn="0" w:noHBand="0" w:noVBand="1"/>
      </w:tblPr>
      <w:tblGrid>
        <w:gridCol w:w="557"/>
        <w:gridCol w:w="5718"/>
        <w:gridCol w:w="1392"/>
        <w:gridCol w:w="1673"/>
      </w:tblGrid>
      <w:tr w:rsidR="00C66BA0" w:rsidRPr="00C66BA0" w14:paraId="777572C9" w14:textId="77777777" w:rsidTr="00C66BA0">
        <w:trPr>
          <w:tblCellSpacing w:w="0" w:type="dxa"/>
        </w:trPr>
        <w:tc>
          <w:tcPr>
            <w:tcW w:w="548"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71D0058" w14:textId="77777777" w:rsidR="00C66BA0" w:rsidRPr="00C66BA0" w:rsidRDefault="00C66BA0" w:rsidP="00C66BA0">
            <w:r w:rsidRPr="00C66BA0">
              <w:t> </w:t>
            </w:r>
          </w:p>
        </w:tc>
        <w:tc>
          <w:tcPr>
            <w:tcW w:w="5623"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EA32AED" w14:textId="77777777" w:rsidR="00C66BA0" w:rsidRPr="00C66BA0" w:rsidRDefault="00C66BA0" w:rsidP="00C66BA0">
            <w:r w:rsidRPr="00C66BA0">
              <w:rPr>
                <w:b/>
                <w:bCs/>
              </w:rPr>
              <w:t>Tên phí</w:t>
            </w:r>
          </w:p>
        </w:tc>
        <w:tc>
          <w:tcPr>
            <w:tcW w:w="1369"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4B2A2B6" w14:textId="77777777" w:rsidR="00C66BA0" w:rsidRPr="00C66BA0" w:rsidRDefault="00C66BA0" w:rsidP="00C66BA0">
            <w:r w:rsidRPr="00C66BA0">
              <w:rPr>
                <w:b/>
                <w:bCs/>
              </w:rPr>
              <w:t>Đơn vị tính</w:t>
            </w:r>
          </w:p>
        </w:tc>
        <w:tc>
          <w:tcPr>
            <w:tcW w:w="1645"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418E713" w14:textId="77777777" w:rsidR="00C66BA0" w:rsidRPr="00C66BA0" w:rsidRDefault="00C66BA0" w:rsidP="00C66BA0">
            <w:r w:rsidRPr="00C66BA0">
              <w:rPr>
                <w:b/>
                <w:bCs/>
              </w:rPr>
              <w:t>Mức thu</w:t>
            </w:r>
          </w:p>
          <w:p w14:paraId="0A659E45" w14:textId="77777777" w:rsidR="00C66BA0" w:rsidRPr="00C66BA0" w:rsidRDefault="00C66BA0" w:rsidP="00C66BA0">
            <w:r w:rsidRPr="00C66BA0">
              <w:t>(1.000 đồng)</w:t>
            </w:r>
          </w:p>
        </w:tc>
      </w:tr>
      <w:tr w:rsidR="00C66BA0" w:rsidRPr="00C66BA0" w14:paraId="14E76C7A" w14:textId="77777777" w:rsidTr="00C66BA0">
        <w:trPr>
          <w:tblCellSpacing w:w="0" w:type="dxa"/>
        </w:trPr>
        <w:tc>
          <w:tcPr>
            <w:tcW w:w="548"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FC19249" w14:textId="77777777" w:rsidR="00C66BA0" w:rsidRPr="00C66BA0" w:rsidRDefault="00C66BA0" w:rsidP="00C66BA0">
            <w:r w:rsidRPr="00C66BA0">
              <w:rPr>
                <w:b/>
                <w:bCs/>
              </w:rPr>
              <w:t>I</w:t>
            </w:r>
          </w:p>
        </w:tc>
        <w:tc>
          <w:tcPr>
            <w:tcW w:w="8637" w:type="dxa"/>
            <w:gridSpan w:val="3"/>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015F1BA" w14:textId="77777777" w:rsidR="00C66BA0" w:rsidRPr="00C66BA0" w:rsidRDefault="00C66BA0" w:rsidP="00C66BA0">
            <w:r w:rsidRPr="00C66BA0">
              <w:rPr>
                <w:b/>
                <w:bCs/>
              </w:rPr>
              <w:t>PHÍ THẨM ĐỊNH KINH DOANH THƯƠNG MẠI CÓ ĐIỀU KIỆN THUỘC LĨNH VỰC Y TẾ</w:t>
            </w:r>
          </w:p>
        </w:tc>
      </w:tr>
      <w:tr w:rsidR="00C66BA0" w:rsidRPr="00C66BA0" w14:paraId="4518DC0D" w14:textId="77777777" w:rsidTr="00C66BA0">
        <w:trPr>
          <w:tblCellSpacing w:w="0" w:type="dxa"/>
        </w:trPr>
        <w:tc>
          <w:tcPr>
            <w:tcW w:w="548"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D393A32" w14:textId="77777777" w:rsidR="00C66BA0" w:rsidRPr="00C66BA0" w:rsidRDefault="00C66BA0" w:rsidP="00C66BA0">
            <w:r w:rsidRPr="00C66BA0">
              <w:t>1</w:t>
            </w:r>
          </w:p>
        </w:tc>
        <w:tc>
          <w:tcPr>
            <w:tcW w:w="5623"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77A5AA4" w14:textId="77777777" w:rsidR="00C66BA0" w:rsidRPr="00C66BA0" w:rsidRDefault="00C66BA0" w:rsidP="00C66BA0">
            <w:r w:rsidRPr="00C66BA0">
              <w:t>Thẩm định nội dung quảng cáo thuốc, mỹ phẩm</w:t>
            </w:r>
          </w:p>
        </w:tc>
        <w:tc>
          <w:tcPr>
            <w:tcW w:w="136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BF4348C" w14:textId="77777777" w:rsidR="00C66BA0" w:rsidRPr="00C66BA0" w:rsidRDefault="00C66BA0" w:rsidP="00C66BA0">
            <w:r w:rsidRPr="00C66BA0">
              <w:t>Hồ sơ</w:t>
            </w:r>
          </w:p>
        </w:tc>
        <w:tc>
          <w:tcPr>
            <w:tcW w:w="164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290B913" w14:textId="77777777" w:rsidR="00C66BA0" w:rsidRPr="00C66BA0" w:rsidRDefault="00C66BA0" w:rsidP="00C66BA0">
            <w:r w:rsidRPr="00C66BA0">
              <w:t>1.000</w:t>
            </w:r>
          </w:p>
        </w:tc>
      </w:tr>
      <w:tr w:rsidR="00C66BA0" w:rsidRPr="00C66BA0" w14:paraId="426D4280" w14:textId="77777777" w:rsidTr="00C66BA0">
        <w:trPr>
          <w:tblCellSpacing w:w="0" w:type="dxa"/>
        </w:trPr>
        <w:tc>
          <w:tcPr>
            <w:tcW w:w="548"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5BEC9DE" w14:textId="77777777" w:rsidR="00C66BA0" w:rsidRPr="00C66BA0" w:rsidRDefault="00C66BA0" w:rsidP="00C66BA0">
            <w:r w:rsidRPr="00C66BA0">
              <w:t>2</w:t>
            </w:r>
          </w:p>
        </w:tc>
        <w:tc>
          <w:tcPr>
            <w:tcW w:w="5623"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353401C" w14:textId="77777777" w:rsidR="00C66BA0" w:rsidRPr="00C66BA0" w:rsidRDefault="00C66BA0" w:rsidP="00C66BA0">
            <w:r w:rsidRPr="00C66BA0">
              <w:t>Thẩm định nội dung quảng cáo trang thiết bị, dụng cụ y tế</w:t>
            </w:r>
          </w:p>
        </w:tc>
        <w:tc>
          <w:tcPr>
            <w:tcW w:w="136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BCF52AF" w14:textId="77777777" w:rsidR="00C66BA0" w:rsidRPr="00C66BA0" w:rsidRDefault="00C66BA0" w:rsidP="00C66BA0">
            <w:r w:rsidRPr="00C66BA0">
              <w:t>Hồ sơ</w:t>
            </w:r>
          </w:p>
        </w:tc>
        <w:tc>
          <w:tcPr>
            <w:tcW w:w="164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BA3B541" w14:textId="77777777" w:rsidR="00C66BA0" w:rsidRPr="00C66BA0" w:rsidRDefault="00C66BA0" w:rsidP="00C66BA0">
            <w:r w:rsidRPr="00C66BA0">
              <w:t>1.000</w:t>
            </w:r>
          </w:p>
        </w:tc>
      </w:tr>
      <w:tr w:rsidR="00C66BA0" w:rsidRPr="00C66BA0" w14:paraId="5F5974CE" w14:textId="77777777" w:rsidTr="00C66BA0">
        <w:trPr>
          <w:tblCellSpacing w:w="0" w:type="dxa"/>
        </w:trPr>
        <w:tc>
          <w:tcPr>
            <w:tcW w:w="548"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49CF1B4" w14:textId="77777777" w:rsidR="00C66BA0" w:rsidRPr="00C66BA0" w:rsidRDefault="00C66BA0" w:rsidP="00C66BA0">
            <w:r w:rsidRPr="00C66BA0">
              <w:t>3</w:t>
            </w:r>
          </w:p>
        </w:tc>
        <w:tc>
          <w:tcPr>
            <w:tcW w:w="5623"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3F171FD" w14:textId="77777777" w:rsidR="00C66BA0" w:rsidRPr="00C66BA0" w:rsidRDefault="00C66BA0" w:rsidP="00C66BA0">
            <w:r w:rsidRPr="00C66BA0">
              <w:t>Thẩm định nội dung quảng cáo vắc xin, sinh phẩm, hoá chất, chế phẩm diệt côn trùng, diệt khuẩn dùng trong gia dụng và y tế</w:t>
            </w:r>
          </w:p>
        </w:tc>
        <w:tc>
          <w:tcPr>
            <w:tcW w:w="136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0AECA75" w14:textId="77777777" w:rsidR="00C66BA0" w:rsidRPr="00C66BA0" w:rsidRDefault="00C66BA0" w:rsidP="00C66BA0">
            <w:r w:rsidRPr="00C66BA0">
              <w:t>Hồ sơ</w:t>
            </w:r>
          </w:p>
        </w:tc>
        <w:tc>
          <w:tcPr>
            <w:tcW w:w="164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C99B248" w14:textId="77777777" w:rsidR="00C66BA0" w:rsidRPr="00C66BA0" w:rsidRDefault="00C66BA0" w:rsidP="00C66BA0">
            <w:r w:rsidRPr="00C66BA0">
              <w:t>700</w:t>
            </w:r>
          </w:p>
        </w:tc>
      </w:tr>
      <w:tr w:rsidR="00C66BA0" w:rsidRPr="00C66BA0" w14:paraId="003186DC" w14:textId="77777777" w:rsidTr="00C66BA0">
        <w:trPr>
          <w:tblCellSpacing w:w="0" w:type="dxa"/>
        </w:trPr>
        <w:tc>
          <w:tcPr>
            <w:tcW w:w="548"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5E2FE66" w14:textId="77777777" w:rsidR="00C66BA0" w:rsidRPr="00C66BA0" w:rsidRDefault="00C66BA0" w:rsidP="00C66BA0">
            <w:r w:rsidRPr="00C66BA0">
              <w:t>4</w:t>
            </w:r>
          </w:p>
        </w:tc>
        <w:tc>
          <w:tcPr>
            <w:tcW w:w="5623"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0463052" w14:textId="77777777" w:rsidR="00C66BA0" w:rsidRPr="00C66BA0" w:rsidRDefault="00C66BA0" w:rsidP="00C66BA0">
            <w:r w:rsidRPr="00C66BA0">
              <w:t>Thẩm định cấp số đăng ký lưu hành thuốc:</w:t>
            </w:r>
          </w:p>
        </w:tc>
        <w:tc>
          <w:tcPr>
            <w:tcW w:w="136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FB8AC81" w14:textId="77777777" w:rsidR="00C66BA0" w:rsidRPr="00C66BA0" w:rsidRDefault="00C66BA0" w:rsidP="00C66BA0">
            <w:r w:rsidRPr="00C66BA0">
              <w:t> </w:t>
            </w:r>
          </w:p>
        </w:tc>
        <w:tc>
          <w:tcPr>
            <w:tcW w:w="164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ABEAE4C" w14:textId="77777777" w:rsidR="00C66BA0" w:rsidRPr="00C66BA0" w:rsidRDefault="00C66BA0" w:rsidP="00C66BA0">
            <w:r w:rsidRPr="00C66BA0">
              <w:t> </w:t>
            </w:r>
          </w:p>
        </w:tc>
      </w:tr>
      <w:tr w:rsidR="00C66BA0" w:rsidRPr="00C66BA0" w14:paraId="7AD613AA" w14:textId="77777777" w:rsidTr="00C66BA0">
        <w:trPr>
          <w:tblCellSpacing w:w="0" w:type="dxa"/>
        </w:trPr>
        <w:tc>
          <w:tcPr>
            <w:tcW w:w="548"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70F531C" w14:textId="77777777" w:rsidR="00C66BA0" w:rsidRPr="00C66BA0" w:rsidRDefault="00C66BA0" w:rsidP="00C66BA0">
            <w:r w:rsidRPr="00C66BA0">
              <w:t>a)</w:t>
            </w:r>
          </w:p>
        </w:tc>
        <w:tc>
          <w:tcPr>
            <w:tcW w:w="5623"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1F3FA97" w14:textId="77777777" w:rsidR="00C66BA0" w:rsidRPr="00C66BA0" w:rsidRDefault="00C66BA0" w:rsidP="00C66BA0">
            <w:r w:rsidRPr="00C66BA0">
              <w:t>Tân dược</w:t>
            </w:r>
          </w:p>
        </w:tc>
        <w:tc>
          <w:tcPr>
            <w:tcW w:w="136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7E15B86" w14:textId="77777777" w:rsidR="00C66BA0" w:rsidRPr="00C66BA0" w:rsidRDefault="00C66BA0" w:rsidP="00C66BA0">
            <w:r w:rsidRPr="00C66BA0">
              <w:t>Hồ sơ</w:t>
            </w:r>
          </w:p>
        </w:tc>
        <w:tc>
          <w:tcPr>
            <w:tcW w:w="164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B80E4CB" w14:textId="77777777" w:rsidR="00C66BA0" w:rsidRPr="00C66BA0" w:rsidRDefault="00C66BA0" w:rsidP="00C66BA0">
            <w:r w:rsidRPr="00C66BA0">
              <w:t>300</w:t>
            </w:r>
          </w:p>
        </w:tc>
      </w:tr>
      <w:tr w:rsidR="00C66BA0" w:rsidRPr="00C66BA0" w14:paraId="797FEFC2" w14:textId="77777777" w:rsidTr="00C66BA0">
        <w:trPr>
          <w:tblCellSpacing w:w="0" w:type="dxa"/>
        </w:trPr>
        <w:tc>
          <w:tcPr>
            <w:tcW w:w="548"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1BD4B63" w14:textId="77777777" w:rsidR="00C66BA0" w:rsidRPr="00C66BA0" w:rsidRDefault="00C66BA0" w:rsidP="00C66BA0">
            <w:r w:rsidRPr="00C66BA0">
              <w:lastRenderedPageBreak/>
              <w:t>b)</w:t>
            </w:r>
          </w:p>
        </w:tc>
        <w:tc>
          <w:tcPr>
            <w:tcW w:w="5623"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601B45C" w14:textId="77777777" w:rsidR="00C66BA0" w:rsidRPr="00C66BA0" w:rsidRDefault="00C66BA0" w:rsidP="00C66BA0">
            <w:r w:rsidRPr="00C66BA0">
              <w:t>Đông dược</w:t>
            </w:r>
          </w:p>
        </w:tc>
        <w:tc>
          <w:tcPr>
            <w:tcW w:w="136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A710B63" w14:textId="77777777" w:rsidR="00C66BA0" w:rsidRPr="00C66BA0" w:rsidRDefault="00C66BA0" w:rsidP="00C66BA0">
            <w:r w:rsidRPr="00C66BA0">
              <w:t>Hồ sơ</w:t>
            </w:r>
          </w:p>
        </w:tc>
        <w:tc>
          <w:tcPr>
            <w:tcW w:w="164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DCE96E6" w14:textId="77777777" w:rsidR="00C66BA0" w:rsidRPr="00C66BA0" w:rsidRDefault="00C66BA0" w:rsidP="00C66BA0">
            <w:r w:rsidRPr="00C66BA0">
              <w:t>200</w:t>
            </w:r>
          </w:p>
        </w:tc>
      </w:tr>
      <w:tr w:rsidR="00C66BA0" w:rsidRPr="00C66BA0" w14:paraId="072130AB" w14:textId="77777777" w:rsidTr="00C66BA0">
        <w:trPr>
          <w:tblCellSpacing w:w="0" w:type="dxa"/>
        </w:trPr>
        <w:tc>
          <w:tcPr>
            <w:tcW w:w="548"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C1DEF92" w14:textId="77777777" w:rsidR="00C66BA0" w:rsidRPr="00C66BA0" w:rsidRDefault="00C66BA0" w:rsidP="00C66BA0">
            <w:r w:rsidRPr="00C66BA0">
              <w:t>5</w:t>
            </w:r>
          </w:p>
        </w:tc>
        <w:tc>
          <w:tcPr>
            <w:tcW w:w="5623"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37C84E3" w14:textId="77777777" w:rsidR="00C66BA0" w:rsidRPr="00C66BA0" w:rsidRDefault="00C66BA0" w:rsidP="00C66BA0">
            <w:r w:rsidRPr="00C66BA0">
              <w:t>Thẩm định cấp số đăng ký lưu hành mỹ phẩm</w:t>
            </w:r>
          </w:p>
        </w:tc>
        <w:tc>
          <w:tcPr>
            <w:tcW w:w="136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B02D1EE" w14:textId="77777777" w:rsidR="00C66BA0" w:rsidRPr="00C66BA0" w:rsidRDefault="00C66BA0" w:rsidP="00C66BA0">
            <w:r w:rsidRPr="00C66BA0">
              <w:t>Hồ sơ</w:t>
            </w:r>
          </w:p>
        </w:tc>
        <w:tc>
          <w:tcPr>
            <w:tcW w:w="164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63C6CA7" w14:textId="77777777" w:rsidR="00C66BA0" w:rsidRPr="00C66BA0" w:rsidRDefault="00C66BA0" w:rsidP="00C66BA0">
            <w:r w:rsidRPr="00C66BA0">
              <w:t>500</w:t>
            </w:r>
          </w:p>
        </w:tc>
      </w:tr>
      <w:tr w:rsidR="00C66BA0" w:rsidRPr="00C66BA0" w14:paraId="3DC31F30" w14:textId="77777777" w:rsidTr="00C66BA0">
        <w:trPr>
          <w:tblCellSpacing w:w="0" w:type="dxa"/>
        </w:trPr>
        <w:tc>
          <w:tcPr>
            <w:tcW w:w="548"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F54B61D" w14:textId="77777777" w:rsidR="00C66BA0" w:rsidRPr="00C66BA0" w:rsidRDefault="00C66BA0" w:rsidP="00C66BA0">
            <w:r w:rsidRPr="00C66BA0">
              <w:t>6</w:t>
            </w:r>
          </w:p>
        </w:tc>
        <w:tc>
          <w:tcPr>
            <w:tcW w:w="5623"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FDB2D89" w14:textId="77777777" w:rsidR="00C66BA0" w:rsidRPr="00C66BA0" w:rsidRDefault="00C66BA0" w:rsidP="00C66BA0">
            <w:r w:rsidRPr="00C66BA0">
              <w:t>Thẩm định cấp số đăng ký lưu hành trang thiết bị, dụng cụ y tế</w:t>
            </w:r>
          </w:p>
        </w:tc>
        <w:tc>
          <w:tcPr>
            <w:tcW w:w="136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66EA0AE" w14:textId="77777777" w:rsidR="00C66BA0" w:rsidRPr="00C66BA0" w:rsidRDefault="00C66BA0" w:rsidP="00C66BA0">
            <w:r w:rsidRPr="00C66BA0">
              <w:t>Hồ sơ</w:t>
            </w:r>
          </w:p>
        </w:tc>
        <w:tc>
          <w:tcPr>
            <w:tcW w:w="164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D173117" w14:textId="77777777" w:rsidR="00C66BA0" w:rsidRPr="00C66BA0" w:rsidRDefault="00C66BA0" w:rsidP="00C66BA0">
            <w:r w:rsidRPr="00C66BA0">
              <w:t>300</w:t>
            </w:r>
          </w:p>
        </w:tc>
      </w:tr>
      <w:tr w:rsidR="00C66BA0" w:rsidRPr="00C66BA0" w14:paraId="452524F5" w14:textId="77777777" w:rsidTr="00C66BA0">
        <w:trPr>
          <w:tblCellSpacing w:w="0" w:type="dxa"/>
        </w:trPr>
        <w:tc>
          <w:tcPr>
            <w:tcW w:w="548"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1905A7E" w14:textId="77777777" w:rsidR="00C66BA0" w:rsidRPr="00C66BA0" w:rsidRDefault="00C66BA0" w:rsidP="00C66BA0">
            <w:r w:rsidRPr="00C66BA0">
              <w:t>7</w:t>
            </w:r>
          </w:p>
        </w:tc>
        <w:tc>
          <w:tcPr>
            <w:tcW w:w="5623"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9EC5663" w14:textId="77777777" w:rsidR="00C66BA0" w:rsidRPr="00C66BA0" w:rsidRDefault="00C66BA0" w:rsidP="00C66BA0">
            <w:r w:rsidRPr="00C66BA0">
              <w:t>Thẩm định cấp giấy phép đăng ký lưu hành vắc xin, sinh phẩm y tế</w:t>
            </w:r>
          </w:p>
        </w:tc>
        <w:tc>
          <w:tcPr>
            <w:tcW w:w="136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ABAD9CD" w14:textId="77777777" w:rsidR="00C66BA0" w:rsidRPr="00C66BA0" w:rsidRDefault="00C66BA0" w:rsidP="00C66BA0">
            <w:r w:rsidRPr="00C66BA0">
              <w:t>Hồ sơ</w:t>
            </w:r>
          </w:p>
        </w:tc>
        <w:tc>
          <w:tcPr>
            <w:tcW w:w="164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D42578B" w14:textId="77777777" w:rsidR="00C66BA0" w:rsidRPr="00C66BA0" w:rsidRDefault="00C66BA0" w:rsidP="00C66BA0">
            <w:r w:rsidRPr="00C66BA0">
              <w:t>1.000</w:t>
            </w:r>
          </w:p>
        </w:tc>
      </w:tr>
      <w:tr w:rsidR="00C66BA0" w:rsidRPr="00C66BA0" w14:paraId="64E646A5" w14:textId="77777777" w:rsidTr="00C66BA0">
        <w:trPr>
          <w:tblCellSpacing w:w="0" w:type="dxa"/>
        </w:trPr>
        <w:tc>
          <w:tcPr>
            <w:tcW w:w="548"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D07A8B4" w14:textId="77777777" w:rsidR="00C66BA0" w:rsidRPr="00C66BA0" w:rsidRDefault="00C66BA0" w:rsidP="00C66BA0">
            <w:r w:rsidRPr="00C66BA0">
              <w:t>8</w:t>
            </w:r>
          </w:p>
        </w:tc>
        <w:tc>
          <w:tcPr>
            <w:tcW w:w="5623"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9DFCD84" w14:textId="77777777" w:rsidR="00C66BA0" w:rsidRPr="00C66BA0" w:rsidRDefault="00C66BA0" w:rsidP="00C66BA0">
            <w:r w:rsidRPr="00C66BA0">
              <w:t>Thẩm định cấp giấy chứng nhận đăng ký lưu hành hoá chất và chế phẩm diệt côn trùng, diệt khuẩn dùng trong gia dụng và y tế</w:t>
            </w:r>
          </w:p>
        </w:tc>
        <w:tc>
          <w:tcPr>
            <w:tcW w:w="136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9DC2FC6" w14:textId="77777777" w:rsidR="00C66BA0" w:rsidRPr="00C66BA0" w:rsidRDefault="00C66BA0" w:rsidP="00C66BA0">
            <w:r w:rsidRPr="00C66BA0">
              <w:t>Hồ sơ</w:t>
            </w:r>
          </w:p>
        </w:tc>
        <w:tc>
          <w:tcPr>
            <w:tcW w:w="164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F218B36" w14:textId="77777777" w:rsidR="00C66BA0" w:rsidRPr="00C66BA0" w:rsidRDefault="00C66BA0" w:rsidP="00C66BA0">
            <w:r w:rsidRPr="00C66BA0">
              <w:t>4.000</w:t>
            </w:r>
          </w:p>
        </w:tc>
      </w:tr>
      <w:tr w:rsidR="00C66BA0" w:rsidRPr="00C66BA0" w14:paraId="452EA86C" w14:textId="77777777" w:rsidTr="00C66BA0">
        <w:trPr>
          <w:tblCellSpacing w:w="0" w:type="dxa"/>
        </w:trPr>
        <w:tc>
          <w:tcPr>
            <w:tcW w:w="548"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1311256" w14:textId="77777777" w:rsidR="00C66BA0" w:rsidRPr="00C66BA0" w:rsidRDefault="00C66BA0" w:rsidP="00C66BA0">
            <w:r w:rsidRPr="00C66BA0">
              <w:t>a)</w:t>
            </w:r>
          </w:p>
        </w:tc>
        <w:tc>
          <w:tcPr>
            <w:tcW w:w="5623"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2996AC0" w14:textId="77777777" w:rsidR="00C66BA0" w:rsidRPr="00C66BA0" w:rsidRDefault="00C66BA0" w:rsidP="00C66BA0">
            <w:r w:rsidRPr="00C66BA0">
              <w:t>Trường hợp đăng ký lại, đăng ký bổ sung phạm vi sử dụng</w:t>
            </w:r>
          </w:p>
        </w:tc>
        <w:tc>
          <w:tcPr>
            <w:tcW w:w="136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2A104D1" w14:textId="77777777" w:rsidR="00C66BA0" w:rsidRPr="00C66BA0" w:rsidRDefault="00C66BA0" w:rsidP="00C66BA0">
            <w:r w:rsidRPr="00C66BA0">
              <w:t>Hồ sơ</w:t>
            </w:r>
          </w:p>
        </w:tc>
        <w:tc>
          <w:tcPr>
            <w:tcW w:w="164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642A132" w14:textId="77777777" w:rsidR="00C66BA0" w:rsidRPr="00C66BA0" w:rsidRDefault="00C66BA0" w:rsidP="00C66BA0">
            <w:r w:rsidRPr="00C66BA0">
              <w:t>500</w:t>
            </w:r>
          </w:p>
        </w:tc>
      </w:tr>
      <w:tr w:rsidR="00C66BA0" w:rsidRPr="00C66BA0" w14:paraId="1024619A" w14:textId="77777777" w:rsidTr="00C66BA0">
        <w:trPr>
          <w:tblCellSpacing w:w="0" w:type="dxa"/>
        </w:trPr>
        <w:tc>
          <w:tcPr>
            <w:tcW w:w="548"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A0005FC" w14:textId="77777777" w:rsidR="00C66BA0" w:rsidRPr="00C66BA0" w:rsidRDefault="00C66BA0" w:rsidP="00C66BA0">
            <w:r w:rsidRPr="00C66BA0">
              <w:t>9</w:t>
            </w:r>
          </w:p>
        </w:tc>
        <w:tc>
          <w:tcPr>
            <w:tcW w:w="5623"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DF26AB7" w14:textId="77777777" w:rsidR="00C66BA0" w:rsidRPr="00C66BA0" w:rsidRDefault="00C66BA0" w:rsidP="00C66BA0">
            <w:r w:rsidRPr="00C66BA0">
              <w:t>Thẩm định đủ điều kiện được khảo nghiệm hoá chất và chế phẩm diệt côn trùng, diệt khuẩn dùng trong gia dụng và y tế</w:t>
            </w:r>
          </w:p>
        </w:tc>
        <w:tc>
          <w:tcPr>
            <w:tcW w:w="136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7F4C3F9" w14:textId="77777777" w:rsidR="00C66BA0" w:rsidRPr="00C66BA0" w:rsidRDefault="00C66BA0" w:rsidP="00C66BA0">
            <w:r w:rsidRPr="00C66BA0">
              <w:t>Hồ sơ</w:t>
            </w:r>
          </w:p>
        </w:tc>
        <w:tc>
          <w:tcPr>
            <w:tcW w:w="164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40F0AF6" w14:textId="77777777" w:rsidR="00C66BA0" w:rsidRPr="00C66BA0" w:rsidRDefault="00C66BA0" w:rsidP="00C66BA0">
            <w:r w:rsidRPr="00C66BA0">
              <w:t>1.000</w:t>
            </w:r>
          </w:p>
        </w:tc>
      </w:tr>
    </w:tbl>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9"/>
        <w:gridCol w:w="4176"/>
        <w:gridCol w:w="1117"/>
        <w:gridCol w:w="1257"/>
        <w:gridCol w:w="1117"/>
        <w:gridCol w:w="1114"/>
      </w:tblGrid>
      <w:tr w:rsidR="00C66BA0" w:rsidRPr="00C66BA0" w14:paraId="4448BC98" w14:textId="77777777" w:rsidTr="00C66BA0">
        <w:trPr>
          <w:tblHeader/>
          <w:tblCellSpacing w:w="0" w:type="dxa"/>
        </w:trPr>
        <w:tc>
          <w:tcPr>
            <w:tcW w:w="550"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EC10971" w14:textId="77777777" w:rsidR="00C66BA0" w:rsidRPr="00C66BA0" w:rsidRDefault="00C66BA0" w:rsidP="00C66BA0">
            <w:r w:rsidRPr="00C66BA0">
              <w:rPr>
                <w:b/>
                <w:bCs/>
              </w:rPr>
              <w:t>STT</w:t>
            </w:r>
          </w:p>
        </w:tc>
        <w:tc>
          <w:tcPr>
            <w:tcW w:w="4107" w:type="dxa"/>
            <w:vMerge w:val="restar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E940C3E" w14:textId="77777777" w:rsidR="00C66BA0" w:rsidRPr="00C66BA0" w:rsidRDefault="00C66BA0" w:rsidP="00C66BA0">
            <w:r w:rsidRPr="00C66BA0">
              <w:rPr>
                <w:b/>
                <w:bCs/>
              </w:rPr>
              <w:t>Tên phí</w:t>
            </w:r>
          </w:p>
        </w:tc>
        <w:tc>
          <w:tcPr>
            <w:tcW w:w="1098" w:type="dxa"/>
            <w:vMerge w:val="restar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0A67859" w14:textId="77777777" w:rsidR="00C66BA0" w:rsidRPr="00C66BA0" w:rsidRDefault="00C66BA0" w:rsidP="00C66BA0">
            <w:r w:rsidRPr="00C66BA0">
              <w:rPr>
                <w:b/>
                <w:bCs/>
              </w:rPr>
              <w:t>Đơn vị tính</w:t>
            </w:r>
          </w:p>
        </w:tc>
        <w:tc>
          <w:tcPr>
            <w:tcW w:w="3430" w:type="dxa"/>
            <w:gridSpan w:val="3"/>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D63AF4C" w14:textId="77777777" w:rsidR="00C66BA0" w:rsidRPr="00C66BA0" w:rsidRDefault="00C66BA0" w:rsidP="00C66BA0">
            <w:r w:rsidRPr="00C66BA0">
              <w:rPr>
                <w:b/>
                <w:bCs/>
              </w:rPr>
              <w:t>Mức thu</w:t>
            </w:r>
            <w:r w:rsidRPr="00C66BA0">
              <w:t> (1.000 đồng)</w:t>
            </w:r>
          </w:p>
        </w:tc>
      </w:tr>
      <w:tr w:rsidR="00C66BA0" w:rsidRPr="00C66BA0" w14:paraId="2B33F02A" w14:textId="77777777" w:rsidTr="00C66BA0">
        <w:trPr>
          <w:tblHeade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577EB39" w14:textId="77777777" w:rsidR="00C66BA0" w:rsidRPr="00C66BA0" w:rsidRDefault="00C66BA0" w:rsidP="00C66BA0"/>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487BD53" w14:textId="77777777" w:rsidR="00C66BA0" w:rsidRPr="00C66BA0" w:rsidRDefault="00C66BA0" w:rsidP="00C66BA0"/>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6770E43" w14:textId="77777777" w:rsidR="00C66BA0" w:rsidRPr="00C66BA0" w:rsidRDefault="00C66BA0" w:rsidP="00C66BA0"/>
        </w:tc>
        <w:tc>
          <w:tcPr>
            <w:tcW w:w="123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06B1CDF" w14:textId="77777777" w:rsidR="00C66BA0" w:rsidRPr="00C66BA0" w:rsidRDefault="00C66BA0" w:rsidP="00C66BA0">
            <w:r w:rsidRPr="00C66BA0">
              <w:rPr>
                <w:b/>
                <w:bCs/>
              </w:rPr>
              <w:t>Thành phố trực thuộc Trung ương</w:t>
            </w:r>
          </w:p>
        </w:tc>
        <w:tc>
          <w:tcPr>
            <w:tcW w:w="1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83F6CA8" w14:textId="77777777" w:rsidR="00C66BA0" w:rsidRPr="00C66BA0" w:rsidRDefault="00C66BA0" w:rsidP="00C66BA0">
            <w:r w:rsidRPr="00C66BA0">
              <w:rPr>
                <w:b/>
                <w:bCs/>
              </w:rPr>
              <w:t>Tỉnh đồng bằng trung du</w:t>
            </w:r>
          </w:p>
        </w:tc>
        <w:tc>
          <w:tcPr>
            <w:tcW w:w="109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438341B" w14:textId="77777777" w:rsidR="00C66BA0" w:rsidRPr="00C66BA0" w:rsidRDefault="00C66BA0" w:rsidP="00C66BA0">
            <w:r w:rsidRPr="00C66BA0">
              <w:rPr>
                <w:b/>
                <w:bCs/>
              </w:rPr>
              <w:t>Tỉnh miền núi, vùng sâu, vùng xa</w:t>
            </w:r>
          </w:p>
        </w:tc>
      </w:tr>
      <w:tr w:rsidR="00C66BA0" w:rsidRPr="00C66BA0" w14:paraId="6E7C12E7" w14:textId="77777777" w:rsidTr="00C66BA0">
        <w:trPr>
          <w:tblCellSpacing w:w="0" w:type="dxa"/>
        </w:trPr>
        <w:tc>
          <w:tcPr>
            <w:tcW w:w="550"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2913495" w14:textId="77777777" w:rsidR="00C66BA0" w:rsidRPr="00C66BA0" w:rsidRDefault="00C66BA0" w:rsidP="00C66BA0">
            <w:r w:rsidRPr="00C66BA0">
              <w:t>13</w:t>
            </w:r>
          </w:p>
        </w:tc>
        <w:tc>
          <w:tcPr>
            <w:tcW w:w="4107"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79AE9E2" w14:textId="77777777" w:rsidR="00C66BA0" w:rsidRPr="00C66BA0" w:rsidRDefault="00C66BA0" w:rsidP="00C66BA0">
            <w:r w:rsidRPr="00C66BA0">
              <w:t>Thẩm định tiêu chuẩn và điều kiện hành nghề dược đối với:</w:t>
            </w:r>
          </w:p>
        </w:tc>
        <w:tc>
          <w:tcPr>
            <w:tcW w:w="1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D0B4DF5" w14:textId="77777777" w:rsidR="00C66BA0" w:rsidRPr="00C66BA0" w:rsidRDefault="00C66BA0" w:rsidP="00C66BA0">
            <w:r w:rsidRPr="00C66BA0">
              <w:t> </w:t>
            </w:r>
          </w:p>
        </w:tc>
        <w:tc>
          <w:tcPr>
            <w:tcW w:w="123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5BA8C18" w14:textId="77777777" w:rsidR="00C66BA0" w:rsidRPr="00C66BA0" w:rsidRDefault="00C66BA0" w:rsidP="00C66BA0">
            <w:r w:rsidRPr="00C66BA0">
              <w:t> </w:t>
            </w:r>
          </w:p>
        </w:tc>
        <w:tc>
          <w:tcPr>
            <w:tcW w:w="1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09D3144" w14:textId="77777777" w:rsidR="00C66BA0" w:rsidRPr="00C66BA0" w:rsidRDefault="00C66BA0" w:rsidP="00C66BA0">
            <w:r w:rsidRPr="00C66BA0">
              <w:t> </w:t>
            </w:r>
          </w:p>
        </w:tc>
        <w:tc>
          <w:tcPr>
            <w:tcW w:w="109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977A830" w14:textId="77777777" w:rsidR="00C66BA0" w:rsidRPr="00C66BA0" w:rsidRDefault="00C66BA0" w:rsidP="00C66BA0">
            <w:r w:rsidRPr="00C66BA0">
              <w:t> </w:t>
            </w:r>
          </w:p>
        </w:tc>
      </w:tr>
      <w:tr w:rsidR="00C66BA0" w:rsidRPr="00C66BA0" w14:paraId="78CCE6AE" w14:textId="77777777" w:rsidTr="00C66BA0">
        <w:trPr>
          <w:tblCellSpacing w:w="0" w:type="dxa"/>
        </w:trPr>
        <w:tc>
          <w:tcPr>
            <w:tcW w:w="550"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8EE089D" w14:textId="77777777" w:rsidR="00C66BA0" w:rsidRPr="00C66BA0" w:rsidRDefault="00C66BA0" w:rsidP="00C66BA0">
            <w:r w:rsidRPr="00C66BA0">
              <w:t>a)</w:t>
            </w:r>
          </w:p>
        </w:tc>
        <w:tc>
          <w:tcPr>
            <w:tcW w:w="4107"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ECD456D" w14:textId="77777777" w:rsidR="00C66BA0" w:rsidRPr="00C66BA0" w:rsidRDefault="00C66BA0" w:rsidP="00C66BA0">
            <w:r w:rsidRPr="00C66BA0">
              <w:t>Nhà thuốc</w:t>
            </w:r>
          </w:p>
        </w:tc>
        <w:tc>
          <w:tcPr>
            <w:tcW w:w="1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3ED50FF" w14:textId="77777777" w:rsidR="00C66BA0" w:rsidRPr="00C66BA0" w:rsidRDefault="00C66BA0" w:rsidP="00C66BA0">
            <w:r w:rsidRPr="00C66BA0">
              <w:t>Cơ sở</w:t>
            </w:r>
          </w:p>
        </w:tc>
        <w:tc>
          <w:tcPr>
            <w:tcW w:w="123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2491DC8" w14:textId="77777777" w:rsidR="00C66BA0" w:rsidRPr="00C66BA0" w:rsidRDefault="00C66BA0" w:rsidP="00C66BA0">
            <w:r w:rsidRPr="00C66BA0">
              <w:t>300</w:t>
            </w:r>
          </w:p>
        </w:tc>
        <w:tc>
          <w:tcPr>
            <w:tcW w:w="1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A083EA6" w14:textId="77777777" w:rsidR="00C66BA0" w:rsidRPr="00C66BA0" w:rsidRDefault="00C66BA0" w:rsidP="00C66BA0">
            <w:r w:rsidRPr="00C66BA0">
              <w:t>240</w:t>
            </w:r>
          </w:p>
        </w:tc>
        <w:tc>
          <w:tcPr>
            <w:tcW w:w="109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9583A99" w14:textId="77777777" w:rsidR="00C66BA0" w:rsidRPr="00C66BA0" w:rsidRDefault="00C66BA0" w:rsidP="00C66BA0">
            <w:r w:rsidRPr="00C66BA0">
              <w:t>180</w:t>
            </w:r>
          </w:p>
        </w:tc>
      </w:tr>
      <w:tr w:rsidR="00C66BA0" w:rsidRPr="00C66BA0" w14:paraId="30ABC9F8" w14:textId="77777777" w:rsidTr="00C66BA0">
        <w:trPr>
          <w:tblCellSpacing w:w="0" w:type="dxa"/>
        </w:trPr>
        <w:tc>
          <w:tcPr>
            <w:tcW w:w="550"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7BA9F03" w14:textId="77777777" w:rsidR="00C66BA0" w:rsidRPr="00C66BA0" w:rsidRDefault="00C66BA0" w:rsidP="00C66BA0">
            <w:r w:rsidRPr="00C66BA0">
              <w:t>b)</w:t>
            </w:r>
          </w:p>
        </w:tc>
        <w:tc>
          <w:tcPr>
            <w:tcW w:w="4107"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D733564" w14:textId="77777777" w:rsidR="00C66BA0" w:rsidRPr="00C66BA0" w:rsidRDefault="00C66BA0" w:rsidP="00C66BA0">
            <w:r w:rsidRPr="00C66BA0">
              <w:t>Đại lý bán thuốc cho doanh nghiệp kinh doanh thuốc</w:t>
            </w:r>
          </w:p>
        </w:tc>
        <w:tc>
          <w:tcPr>
            <w:tcW w:w="1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7D42E78" w14:textId="77777777" w:rsidR="00C66BA0" w:rsidRPr="00C66BA0" w:rsidRDefault="00C66BA0" w:rsidP="00C66BA0">
            <w:r w:rsidRPr="00C66BA0">
              <w:t>Cơ sở</w:t>
            </w:r>
          </w:p>
        </w:tc>
        <w:tc>
          <w:tcPr>
            <w:tcW w:w="123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2079639" w14:textId="77777777" w:rsidR="00C66BA0" w:rsidRPr="00C66BA0" w:rsidRDefault="00C66BA0" w:rsidP="00C66BA0">
            <w:r w:rsidRPr="00C66BA0">
              <w:t>150</w:t>
            </w:r>
          </w:p>
        </w:tc>
        <w:tc>
          <w:tcPr>
            <w:tcW w:w="1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81AE05F" w14:textId="77777777" w:rsidR="00C66BA0" w:rsidRPr="00C66BA0" w:rsidRDefault="00C66BA0" w:rsidP="00C66BA0">
            <w:r w:rsidRPr="00C66BA0">
              <w:t>120</w:t>
            </w:r>
          </w:p>
        </w:tc>
        <w:tc>
          <w:tcPr>
            <w:tcW w:w="109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A1E8A48" w14:textId="77777777" w:rsidR="00C66BA0" w:rsidRPr="00C66BA0" w:rsidRDefault="00C66BA0" w:rsidP="00C66BA0">
            <w:r w:rsidRPr="00C66BA0">
              <w:t>90</w:t>
            </w:r>
          </w:p>
        </w:tc>
      </w:tr>
      <w:tr w:rsidR="00C66BA0" w:rsidRPr="00C66BA0" w14:paraId="3AE2C91F" w14:textId="77777777" w:rsidTr="00C66BA0">
        <w:trPr>
          <w:tblCellSpacing w:w="0" w:type="dxa"/>
        </w:trPr>
        <w:tc>
          <w:tcPr>
            <w:tcW w:w="550"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96FF274" w14:textId="77777777" w:rsidR="00C66BA0" w:rsidRPr="00C66BA0" w:rsidRDefault="00C66BA0" w:rsidP="00C66BA0">
            <w:r w:rsidRPr="00C66BA0">
              <w:t>14</w:t>
            </w:r>
          </w:p>
        </w:tc>
        <w:tc>
          <w:tcPr>
            <w:tcW w:w="4107"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6B5314B" w14:textId="77777777" w:rsidR="00C66BA0" w:rsidRPr="00C66BA0" w:rsidRDefault="00C66BA0" w:rsidP="00C66BA0">
            <w:r w:rsidRPr="00C66BA0">
              <w:t>Thẩm định tiêu chuẩn và điều kiện hành nghề đối với cơ sở y tế tư nhân:</w:t>
            </w:r>
          </w:p>
        </w:tc>
        <w:tc>
          <w:tcPr>
            <w:tcW w:w="1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030EC54" w14:textId="77777777" w:rsidR="00C66BA0" w:rsidRPr="00C66BA0" w:rsidRDefault="00C66BA0" w:rsidP="00C66BA0">
            <w:r w:rsidRPr="00C66BA0">
              <w:t> </w:t>
            </w:r>
          </w:p>
        </w:tc>
        <w:tc>
          <w:tcPr>
            <w:tcW w:w="123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FE7236F" w14:textId="77777777" w:rsidR="00C66BA0" w:rsidRPr="00C66BA0" w:rsidRDefault="00C66BA0" w:rsidP="00C66BA0">
            <w:r w:rsidRPr="00C66BA0">
              <w:t> </w:t>
            </w:r>
          </w:p>
        </w:tc>
        <w:tc>
          <w:tcPr>
            <w:tcW w:w="1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147601E" w14:textId="77777777" w:rsidR="00C66BA0" w:rsidRPr="00C66BA0" w:rsidRDefault="00C66BA0" w:rsidP="00C66BA0">
            <w:r w:rsidRPr="00C66BA0">
              <w:t> </w:t>
            </w:r>
          </w:p>
        </w:tc>
        <w:tc>
          <w:tcPr>
            <w:tcW w:w="109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A3F566A" w14:textId="77777777" w:rsidR="00C66BA0" w:rsidRPr="00C66BA0" w:rsidRDefault="00C66BA0" w:rsidP="00C66BA0">
            <w:r w:rsidRPr="00C66BA0">
              <w:t> </w:t>
            </w:r>
          </w:p>
        </w:tc>
      </w:tr>
      <w:tr w:rsidR="00C66BA0" w:rsidRPr="00C66BA0" w14:paraId="0415633B" w14:textId="77777777" w:rsidTr="00C66BA0">
        <w:trPr>
          <w:tblCellSpacing w:w="0" w:type="dxa"/>
        </w:trPr>
        <w:tc>
          <w:tcPr>
            <w:tcW w:w="550"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94A6EF9" w14:textId="77777777" w:rsidR="00C66BA0" w:rsidRPr="00C66BA0" w:rsidRDefault="00C66BA0" w:rsidP="00C66BA0">
            <w:r w:rsidRPr="00C66BA0">
              <w:t>a)</w:t>
            </w:r>
          </w:p>
        </w:tc>
        <w:tc>
          <w:tcPr>
            <w:tcW w:w="4107"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7900F97" w14:textId="77777777" w:rsidR="00C66BA0" w:rsidRPr="00C66BA0" w:rsidRDefault="00C66BA0" w:rsidP="00C66BA0">
            <w:r w:rsidRPr="00C66BA0">
              <w:t>Bệnh viện:</w:t>
            </w:r>
          </w:p>
        </w:tc>
        <w:tc>
          <w:tcPr>
            <w:tcW w:w="1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CB2D21F" w14:textId="77777777" w:rsidR="00C66BA0" w:rsidRPr="00C66BA0" w:rsidRDefault="00C66BA0" w:rsidP="00C66BA0">
            <w:r w:rsidRPr="00C66BA0">
              <w:t> </w:t>
            </w:r>
          </w:p>
        </w:tc>
        <w:tc>
          <w:tcPr>
            <w:tcW w:w="123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333C6ED" w14:textId="77777777" w:rsidR="00C66BA0" w:rsidRPr="00C66BA0" w:rsidRDefault="00C66BA0" w:rsidP="00C66BA0">
            <w:r w:rsidRPr="00C66BA0">
              <w:t> </w:t>
            </w:r>
          </w:p>
        </w:tc>
        <w:tc>
          <w:tcPr>
            <w:tcW w:w="1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4635FDF" w14:textId="77777777" w:rsidR="00C66BA0" w:rsidRPr="00C66BA0" w:rsidRDefault="00C66BA0" w:rsidP="00C66BA0">
            <w:r w:rsidRPr="00C66BA0">
              <w:t> </w:t>
            </w:r>
          </w:p>
        </w:tc>
        <w:tc>
          <w:tcPr>
            <w:tcW w:w="109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361A575" w14:textId="77777777" w:rsidR="00C66BA0" w:rsidRPr="00C66BA0" w:rsidRDefault="00C66BA0" w:rsidP="00C66BA0">
            <w:r w:rsidRPr="00C66BA0">
              <w:t> </w:t>
            </w:r>
          </w:p>
        </w:tc>
      </w:tr>
      <w:tr w:rsidR="00C66BA0" w:rsidRPr="00C66BA0" w14:paraId="6AE91BE9" w14:textId="77777777" w:rsidTr="00C66BA0">
        <w:trPr>
          <w:tblCellSpacing w:w="0" w:type="dxa"/>
        </w:trPr>
        <w:tc>
          <w:tcPr>
            <w:tcW w:w="550"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38C8D4C" w14:textId="77777777" w:rsidR="00C66BA0" w:rsidRPr="00C66BA0" w:rsidRDefault="00C66BA0" w:rsidP="00C66BA0">
            <w:r w:rsidRPr="00C66BA0">
              <w:t> </w:t>
            </w:r>
          </w:p>
        </w:tc>
        <w:tc>
          <w:tcPr>
            <w:tcW w:w="4107"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21585AA" w14:textId="77777777" w:rsidR="00C66BA0" w:rsidRPr="00C66BA0" w:rsidRDefault="00C66BA0" w:rsidP="00C66BA0">
            <w:r w:rsidRPr="00C66BA0">
              <w:t>- Đa khoa</w:t>
            </w:r>
          </w:p>
        </w:tc>
        <w:tc>
          <w:tcPr>
            <w:tcW w:w="1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EB57133" w14:textId="77777777" w:rsidR="00C66BA0" w:rsidRPr="00C66BA0" w:rsidRDefault="00C66BA0" w:rsidP="00C66BA0">
            <w:r w:rsidRPr="00C66BA0">
              <w:t>Cơ sở</w:t>
            </w:r>
          </w:p>
        </w:tc>
        <w:tc>
          <w:tcPr>
            <w:tcW w:w="123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1C46BF9" w14:textId="77777777" w:rsidR="00C66BA0" w:rsidRPr="00C66BA0" w:rsidRDefault="00C66BA0" w:rsidP="00C66BA0">
            <w:r w:rsidRPr="00C66BA0">
              <w:t>2.000</w:t>
            </w:r>
          </w:p>
        </w:tc>
        <w:tc>
          <w:tcPr>
            <w:tcW w:w="1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76F1403" w14:textId="77777777" w:rsidR="00C66BA0" w:rsidRPr="00C66BA0" w:rsidRDefault="00C66BA0" w:rsidP="00C66BA0">
            <w:r w:rsidRPr="00C66BA0">
              <w:t>1.500</w:t>
            </w:r>
          </w:p>
        </w:tc>
        <w:tc>
          <w:tcPr>
            <w:tcW w:w="109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B5F87CB" w14:textId="77777777" w:rsidR="00C66BA0" w:rsidRPr="00C66BA0" w:rsidRDefault="00C66BA0" w:rsidP="00C66BA0">
            <w:r w:rsidRPr="00C66BA0">
              <w:t>900</w:t>
            </w:r>
          </w:p>
        </w:tc>
      </w:tr>
      <w:tr w:rsidR="00C66BA0" w:rsidRPr="00C66BA0" w14:paraId="184C79AE" w14:textId="77777777" w:rsidTr="00C66BA0">
        <w:trPr>
          <w:tblCellSpacing w:w="0" w:type="dxa"/>
        </w:trPr>
        <w:tc>
          <w:tcPr>
            <w:tcW w:w="550"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BE09715" w14:textId="77777777" w:rsidR="00C66BA0" w:rsidRPr="00C66BA0" w:rsidRDefault="00C66BA0" w:rsidP="00C66BA0">
            <w:r w:rsidRPr="00C66BA0">
              <w:t> </w:t>
            </w:r>
          </w:p>
        </w:tc>
        <w:tc>
          <w:tcPr>
            <w:tcW w:w="4107"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210C796" w14:textId="77777777" w:rsidR="00C66BA0" w:rsidRPr="00C66BA0" w:rsidRDefault="00C66BA0" w:rsidP="00C66BA0">
            <w:r w:rsidRPr="00C66BA0">
              <w:t>- Chuyên khoa</w:t>
            </w:r>
          </w:p>
        </w:tc>
        <w:tc>
          <w:tcPr>
            <w:tcW w:w="1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8C59FDC" w14:textId="77777777" w:rsidR="00C66BA0" w:rsidRPr="00C66BA0" w:rsidRDefault="00C66BA0" w:rsidP="00C66BA0">
            <w:r w:rsidRPr="00C66BA0">
              <w:t>Cơ sở</w:t>
            </w:r>
          </w:p>
        </w:tc>
        <w:tc>
          <w:tcPr>
            <w:tcW w:w="123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09270A5" w14:textId="77777777" w:rsidR="00C66BA0" w:rsidRPr="00C66BA0" w:rsidRDefault="00C66BA0" w:rsidP="00C66BA0">
            <w:r w:rsidRPr="00C66BA0">
              <w:t>1.500</w:t>
            </w:r>
          </w:p>
        </w:tc>
        <w:tc>
          <w:tcPr>
            <w:tcW w:w="1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CF84CD9" w14:textId="77777777" w:rsidR="00C66BA0" w:rsidRPr="00C66BA0" w:rsidRDefault="00C66BA0" w:rsidP="00C66BA0">
            <w:r w:rsidRPr="00C66BA0">
              <w:t>1.200</w:t>
            </w:r>
          </w:p>
        </w:tc>
        <w:tc>
          <w:tcPr>
            <w:tcW w:w="109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CA8F1AF" w14:textId="77777777" w:rsidR="00C66BA0" w:rsidRPr="00C66BA0" w:rsidRDefault="00C66BA0" w:rsidP="00C66BA0">
            <w:r w:rsidRPr="00C66BA0">
              <w:t>900</w:t>
            </w:r>
          </w:p>
        </w:tc>
      </w:tr>
      <w:tr w:rsidR="00C66BA0" w:rsidRPr="00C66BA0" w14:paraId="1611D2DC" w14:textId="77777777" w:rsidTr="00C66BA0">
        <w:trPr>
          <w:tblCellSpacing w:w="0" w:type="dxa"/>
        </w:trPr>
        <w:tc>
          <w:tcPr>
            <w:tcW w:w="550"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8E4B70A" w14:textId="77777777" w:rsidR="00C66BA0" w:rsidRPr="00C66BA0" w:rsidRDefault="00C66BA0" w:rsidP="00C66BA0">
            <w:r w:rsidRPr="00C66BA0">
              <w:t> </w:t>
            </w:r>
          </w:p>
        </w:tc>
        <w:tc>
          <w:tcPr>
            <w:tcW w:w="4107"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94EE8A2" w14:textId="77777777" w:rsidR="00C66BA0" w:rsidRPr="00C66BA0" w:rsidRDefault="00C66BA0" w:rsidP="00C66BA0">
            <w:r w:rsidRPr="00C66BA0">
              <w:t>- Y học cổ truyền</w:t>
            </w:r>
          </w:p>
        </w:tc>
        <w:tc>
          <w:tcPr>
            <w:tcW w:w="1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33F34D7" w14:textId="77777777" w:rsidR="00C66BA0" w:rsidRPr="00C66BA0" w:rsidRDefault="00C66BA0" w:rsidP="00C66BA0">
            <w:r w:rsidRPr="00C66BA0">
              <w:t>Cơ sở</w:t>
            </w:r>
          </w:p>
        </w:tc>
        <w:tc>
          <w:tcPr>
            <w:tcW w:w="123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ADAF978" w14:textId="77777777" w:rsidR="00C66BA0" w:rsidRPr="00C66BA0" w:rsidRDefault="00C66BA0" w:rsidP="00C66BA0">
            <w:r w:rsidRPr="00C66BA0">
              <w:t>1.000</w:t>
            </w:r>
          </w:p>
        </w:tc>
        <w:tc>
          <w:tcPr>
            <w:tcW w:w="1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DA13082" w14:textId="77777777" w:rsidR="00C66BA0" w:rsidRPr="00C66BA0" w:rsidRDefault="00C66BA0" w:rsidP="00C66BA0">
            <w:r w:rsidRPr="00C66BA0">
              <w:t>900</w:t>
            </w:r>
          </w:p>
        </w:tc>
        <w:tc>
          <w:tcPr>
            <w:tcW w:w="109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BCEC2BF" w14:textId="77777777" w:rsidR="00C66BA0" w:rsidRPr="00C66BA0" w:rsidRDefault="00C66BA0" w:rsidP="00C66BA0">
            <w:r w:rsidRPr="00C66BA0">
              <w:t>600</w:t>
            </w:r>
          </w:p>
        </w:tc>
      </w:tr>
      <w:tr w:rsidR="00C66BA0" w:rsidRPr="00C66BA0" w14:paraId="70043861" w14:textId="77777777" w:rsidTr="00C66BA0">
        <w:trPr>
          <w:tblCellSpacing w:w="0" w:type="dxa"/>
        </w:trPr>
        <w:tc>
          <w:tcPr>
            <w:tcW w:w="550"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4D3019C" w14:textId="77777777" w:rsidR="00C66BA0" w:rsidRPr="00C66BA0" w:rsidRDefault="00C66BA0" w:rsidP="00C66BA0">
            <w:r w:rsidRPr="00C66BA0">
              <w:t>b)</w:t>
            </w:r>
          </w:p>
        </w:tc>
        <w:tc>
          <w:tcPr>
            <w:tcW w:w="4107"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DF1A6A5" w14:textId="77777777" w:rsidR="00C66BA0" w:rsidRPr="00C66BA0" w:rsidRDefault="00C66BA0" w:rsidP="00C66BA0">
            <w:r w:rsidRPr="00C66BA0">
              <w:t>Nhà hộ sinh</w:t>
            </w:r>
          </w:p>
        </w:tc>
        <w:tc>
          <w:tcPr>
            <w:tcW w:w="1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A92F423" w14:textId="77777777" w:rsidR="00C66BA0" w:rsidRPr="00C66BA0" w:rsidRDefault="00C66BA0" w:rsidP="00C66BA0">
            <w:r w:rsidRPr="00C66BA0">
              <w:t>Cơ sở</w:t>
            </w:r>
          </w:p>
        </w:tc>
        <w:tc>
          <w:tcPr>
            <w:tcW w:w="123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2ACC7A5" w14:textId="77777777" w:rsidR="00C66BA0" w:rsidRPr="00C66BA0" w:rsidRDefault="00C66BA0" w:rsidP="00C66BA0">
            <w:r w:rsidRPr="00C66BA0">
              <w:t>500</w:t>
            </w:r>
          </w:p>
        </w:tc>
        <w:tc>
          <w:tcPr>
            <w:tcW w:w="1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973D21E" w14:textId="77777777" w:rsidR="00C66BA0" w:rsidRPr="00C66BA0" w:rsidRDefault="00C66BA0" w:rsidP="00C66BA0">
            <w:r w:rsidRPr="00C66BA0">
              <w:t>400</w:t>
            </w:r>
          </w:p>
        </w:tc>
        <w:tc>
          <w:tcPr>
            <w:tcW w:w="109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B50A62F" w14:textId="77777777" w:rsidR="00C66BA0" w:rsidRPr="00C66BA0" w:rsidRDefault="00C66BA0" w:rsidP="00C66BA0">
            <w:r w:rsidRPr="00C66BA0">
              <w:t>300</w:t>
            </w:r>
          </w:p>
        </w:tc>
      </w:tr>
      <w:tr w:rsidR="00C66BA0" w:rsidRPr="00C66BA0" w14:paraId="7B7DFA43" w14:textId="77777777" w:rsidTr="00C66BA0">
        <w:trPr>
          <w:tblCellSpacing w:w="0" w:type="dxa"/>
        </w:trPr>
        <w:tc>
          <w:tcPr>
            <w:tcW w:w="550"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CF3E33D" w14:textId="77777777" w:rsidR="00C66BA0" w:rsidRPr="00C66BA0" w:rsidRDefault="00C66BA0" w:rsidP="00C66BA0">
            <w:r w:rsidRPr="00C66BA0">
              <w:t>c)</w:t>
            </w:r>
          </w:p>
        </w:tc>
        <w:tc>
          <w:tcPr>
            <w:tcW w:w="4107"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3617AB1" w14:textId="77777777" w:rsidR="00C66BA0" w:rsidRPr="00C66BA0" w:rsidRDefault="00C66BA0" w:rsidP="00C66BA0">
            <w:r w:rsidRPr="00C66BA0">
              <w:t>Phòng khám:</w:t>
            </w:r>
          </w:p>
        </w:tc>
        <w:tc>
          <w:tcPr>
            <w:tcW w:w="1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DACC8EB" w14:textId="77777777" w:rsidR="00C66BA0" w:rsidRPr="00C66BA0" w:rsidRDefault="00C66BA0" w:rsidP="00C66BA0">
            <w:r w:rsidRPr="00C66BA0">
              <w:t> </w:t>
            </w:r>
          </w:p>
        </w:tc>
        <w:tc>
          <w:tcPr>
            <w:tcW w:w="123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8A4B96F" w14:textId="77777777" w:rsidR="00C66BA0" w:rsidRPr="00C66BA0" w:rsidRDefault="00C66BA0" w:rsidP="00C66BA0">
            <w:r w:rsidRPr="00C66BA0">
              <w:t> </w:t>
            </w:r>
          </w:p>
        </w:tc>
        <w:tc>
          <w:tcPr>
            <w:tcW w:w="1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26ABDE7" w14:textId="77777777" w:rsidR="00C66BA0" w:rsidRPr="00C66BA0" w:rsidRDefault="00C66BA0" w:rsidP="00C66BA0">
            <w:r w:rsidRPr="00C66BA0">
              <w:t> </w:t>
            </w:r>
          </w:p>
        </w:tc>
        <w:tc>
          <w:tcPr>
            <w:tcW w:w="109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40413F2" w14:textId="77777777" w:rsidR="00C66BA0" w:rsidRPr="00C66BA0" w:rsidRDefault="00C66BA0" w:rsidP="00C66BA0">
            <w:r w:rsidRPr="00C66BA0">
              <w:t> </w:t>
            </w:r>
          </w:p>
        </w:tc>
      </w:tr>
      <w:tr w:rsidR="00C66BA0" w:rsidRPr="00C66BA0" w14:paraId="2C7814D1" w14:textId="77777777" w:rsidTr="00C66BA0">
        <w:trPr>
          <w:tblCellSpacing w:w="0" w:type="dxa"/>
        </w:trPr>
        <w:tc>
          <w:tcPr>
            <w:tcW w:w="550"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AF6C3E4" w14:textId="77777777" w:rsidR="00C66BA0" w:rsidRPr="00C66BA0" w:rsidRDefault="00C66BA0" w:rsidP="00C66BA0">
            <w:r w:rsidRPr="00C66BA0">
              <w:t> </w:t>
            </w:r>
          </w:p>
        </w:tc>
        <w:tc>
          <w:tcPr>
            <w:tcW w:w="4107"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7C5DCDD" w14:textId="77777777" w:rsidR="00C66BA0" w:rsidRPr="00C66BA0" w:rsidRDefault="00C66BA0" w:rsidP="00C66BA0">
            <w:r w:rsidRPr="00C66BA0">
              <w:t>- Đa khoa</w:t>
            </w:r>
          </w:p>
        </w:tc>
        <w:tc>
          <w:tcPr>
            <w:tcW w:w="1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CB6FEB9" w14:textId="77777777" w:rsidR="00C66BA0" w:rsidRPr="00C66BA0" w:rsidRDefault="00C66BA0" w:rsidP="00C66BA0">
            <w:r w:rsidRPr="00C66BA0">
              <w:t>Cơ sở</w:t>
            </w:r>
          </w:p>
        </w:tc>
        <w:tc>
          <w:tcPr>
            <w:tcW w:w="123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356E362" w14:textId="77777777" w:rsidR="00C66BA0" w:rsidRPr="00C66BA0" w:rsidRDefault="00C66BA0" w:rsidP="00C66BA0">
            <w:r w:rsidRPr="00C66BA0">
              <w:t>400</w:t>
            </w:r>
          </w:p>
        </w:tc>
        <w:tc>
          <w:tcPr>
            <w:tcW w:w="1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75E212F" w14:textId="77777777" w:rsidR="00C66BA0" w:rsidRPr="00C66BA0" w:rsidRDefault="00C66BA0" w:rsidP="00C66BA0">
            <w:r w:rsidRPr="00C66BA0">
              <w:t>300</w:t>
            </w:r>
          </w:p>
        </w:tc>
        <w:tc>
          <w:tcPr>
            <w:tcW w:w="109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12BE836" w14:textId="77777777" w:rsidR="00C66BA0" w:rsidRPr="00C66BA0" w:rsidRDefault="00C66BA0" w:rsidP="00C66BA0">
            <w:r w:rsidRPr="00C66BA0">
              <w:t>180</w:t>
            </w:r>
          </w:p>
        </w:tc>
      </w:tr>
      <w:tr w:rsidR="00C66BA0" w:rsidRPr="00C66BA0" w14:paraId="3016AF9B" w14:textId="77777777" w:rsidTr="00C66BA0">
        <w:trPr>
          <w:tblCellSpacing w:w="0" w:type="dxa"/>
        </w:trPr>
        <w:tc>
          <w:tcPr>
            <w:tcW w:w="550"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5C36E6B" w14:textId="77777777" w:rsidR="00C66BA0" w:rsidRPr="00C66BA0" w:rsidRDefault="00C66BA0" w:rsidP="00C66BA0">
            <w:r w:rsidRPr="00C66BA0">
              <w:lastRenderedPageBreak/>
              <w:t> </w:t>
            </w:r>
          </w:p>
        </w:tc>
        <w:tc>
          <w:tcPr>
            <w:tcW w:w="4107"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56FC635" w14:textId="77777777" w:rsidR="00C66BA0" w:rsidRPr="00C66BA0" w:rsidRDefault="00C66BA0" w:rsidP="00C66BA0">
            <w:r w:rsidRPr="00C66BA0">
              <w:t>- Chuyên khoa</w:t>
            </w:r>
          </w:p>
        </w:tc>
        <w:tc>
          <w:tcPr>
            <w:tcW w:w="1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C138FBC" w14:textId="77777777" w:rsidR="00C66BA0" w:rsidRPr="00C66BA0" w:rsidRDefault="00C66BA0" w:rsidP="00C66BA0">
            <w:r w:rsidRPr="00C66BA0">
              <w:t>Cơ sở</w:t>
            </w:r>
          </w:p>
        </w:tc>
        <w:tc>
          <w:tcPr>
            <w:tcW w:w="123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57DE6C8" w14:textId="77777777" w:rsidR="00C66BA0" w:rsidRPr="00C66BA0" w:rsidRDefault="00C66BA0" w:rsidP="00C66BA0">
            <w:r w:rsidRPr="00C66BA0">
              <w:t>350</w:t>
            </w:r>
          </w:p>
        </w:tc>
        <w:tc>
          <w:tcPr>
            <w:tcW w:w="1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A0B4512" w14:textId="77777777" w:rsidR="00C66BA0" w:rsidRPr="00C66BA0" w:rsidRDefault="00C66BA0" w:rsidP="00C66BA0">
            <w:r w:rsidRPr="00C66BA0">
              <w:t>240</w:t>
            </w:r>
          </w:p>
        </w:tc>
        <w:tc>
          <w:tcPr>
            <w:tcW w:w="109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D65A925" w14:textId="77777777" w:rsidR="00C66BA0" w:rsidRPr="00C66BA0" w:rsidRDefault="00C66BA0" w:rsidP="00C66BA0">
            <w:r w:rsidRPr="00C66BA0">
              <w:t>180</w:t>
            </w:r>
          </w:p>
        </w:tc>
      </w:tr>
      <w:tr w:rsidR="00C66BA0" w:rsidRPr="00C66BA0" w14:paraId="250F5C0F" w14:textId="77777777" w:rsidTr="00C66BA0">
        <w:trPr>
          <w:tblCellSpacing w:w="0" w:type="dxa"/>
        </w:trPr>
        <w:tc>
          <w:tcPr>
            <w:tcW w:w="550"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15BABDE" w14:textId="77777777" w:rsidR="00C66BA0" w:rsidRPr="00C66BA0" w:rsidRDefault="00C66BA0" w:rsidP="00C66BA0">
            <w:r w:rsidRPr="00C66BA0">
              <w:t> </w:t>
            </w:r>
          </w:p>
        </w:tc>
        <w:tc>
          <w:tcPr>
            <w:tcW w:w="4107"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4DD4654" w14:textId="77777777" w:rsidR="00C66BA0" w:rsidRPr="00C66BA0" w:rsidRDefault="00C66BA0" w:rsidP="00C66BA0">
            <w:r w:rsidRPr="00C66BA0">
              <w:t>- Chẩn trị y học cổ truyền</w:t>
            </w:r>
          </w:p>
        </w:tc>
        <w:tc>
          <w:tcPr>
            <w:tcW w:w="1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7DFE6E6" w14:textId="77777777" w:rsidR="00C66BA0" w:rsidRPr="00C66BA0" w:rsidRDefault="00C66BA0" w:rsidP="00C66BA0">
            <w:r w:rsidRPr="00C66BA0">
              <w:t>Cơ sở</w:t>
            </w:r>
          </w:p>
        </w:tc>
        <w:tc>
          <w:tcPr>
            <w:tcW w:w="123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3A9CBFE" w14:textId="77777777" w:rsidR="00C66BA0" w:rsidRPr="00C66BA0" w:rsidRDefault="00C66BA0" w:rsidP="00C66BA0">
            <w:r w:rsidRPr="00C66BA0">
              <w:t>300</w:t>
            </w:r>
          </w:p>
        </w:tc>
        <w:tc>
          <w:tcPr>
            <w:tcW w:w="1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40378DC" w14:textId="77777777" w:rsidR="00C66BA0" w:rsidRPr="00C66BA0" w:rsidRDefault="00C66BA0" w:rsidP="00C66BA0">
            <w:r w:rsidRPr="00C66BA0">
              <w:t>200</w:t>
            </w:r>
          </w:p>
        </w:tc>
        <w:tc>
          <w:tcPr>
            <w:tcW w:w="109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440627E" w14:textId="77777777" w:rsidR="00C66BA0" w:rsidRPr="00C66BA0" w:rsidRDefault="00C66BA0" w:rsidP="00C66BA0">
            <w:r w:rsidRPr="00C66BA0">
              <w:t>150</w:t>
            </w:r>
          </w:p>
        </w:tc>
      </w:tr>
      <w:tr w:rsidR="00C66BA0" w:rsidRPr="00C66BA0" w14:paraId="4A61C923" w14:textId="77777777" w:rsidTr="00C66BA0">
        <w:trPr>
          <w:tblCellSpacing w:w="0" w:type="dxa"/>
        </w:trPr>
        <w:tc>
          <w:tcPr>
            <w:tcW w:w="550"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94B6E95" w14:textId="77777777" w:rsidR="00C66BA0" w:rsidRPr="00C66BA0" w:rsidRDefault="00C66BA0" w:rsidP="00C66BA0">
            <w:r w:rsidRPr="00C66BA0">
              <w:t>d.</w:t>
            </w:r>
          </w:p>
        </w:tc>
        <w:tc>
          <w:tcPr>
            <w:tcW w:w="4107"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DDE40BE" w14:textId="77777777" w:rsidR="00C66BA0" w:rsidRPr="00C66BA0" w:rsidRDefault="00C66BA0" w:rsidP="00C66BA0">
            <w:r w:rsidRPr="00C66BA0">
              <w:t>Trung tâm kế thừa, ứng dụng y dược học cổ truyền</w:t>
            </w:r>
          </w:p>
        </w:tc>
        <w:tc>
          <w:tcPr>
            <w:tcW w:w="1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266811C" w14:textId="77777777" w:rsidR="00C66BA0" w:rsidRPr="00C66BA0" w:rsidRDefault="00C66BA0" w:rsidP="00C66BA0">
            <w:r w:rsidRPr="00C66BA0">
              <w:t>Trung tâm</w:t>
            </w:r>
          </w:p>
        </w:tc>
        <w:tc>
          <w:tcPr>
            <w:tcW w:w="123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173B89D" w14:textId="77777777" w:rsidR="00C66BA0" w:rsidRPr="00C66BA0" w:rsidRDefault="00C66BA0" w:rsidP="00C66BA0">
            <w:r w:rsidRPr="00C66BA0">
              <w:t>500</w:t>
            </w:r>
          </w:p>
        </w:tc>
        <w:tc>
          <w:tcPr>
            <w:tcW w:w="1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F7DFD4E" w14:textId="77777777" w:rsidR="00C66BA0" w:rsidRPr="00C66BA0" w:rsidRDefault="00C66BA0" w:rsidP="00C66BA0">
            <w:r w:rsidRPr="00C66BA0">
              <w:t>400</w:t>
            </w:r>
          </w:p>
        </w:tc>
        <w:tc>
          <w:tcPr>
            <w:tcW w:w="109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F6B81DD" w14:textId="77777777" w:rsidR="00C66BA0" w:rsidRPr="00C66BA0" w:rsidRDefault="00C66BA0" w:rsidP="00C66BA0">
            <w:r w:rsidRPr="00C66BA0">
              <w:t>300</w:t>
            </w:r>
          </w:p>
        </w:tc>
      </w:tr>
      <w:tr w:rsidR="00C66BA0" w:rsidRPr="00C66BA0" w14:paraId="6AEF7555" w14:textId="77777777" w:rsidTr="00C66BA0">
        <w:trPr>
          <w:tblCellSpacing w:w="0" w:type="dxa"/>
        </w:trPr>
        <w:tc>
          <w:tcPr>
            <w:tcW w:w="550"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46E12FE" w14:textId="77777777" w:rsidR="00C66BA0" w:rsidRPr="00C66BA0" w:rsidRDefault="00C66BA0" w:rsidP="00C66BA0">
            <w:r w:rsidRPr="00C66BA0">
              <w:t>đ.</w:t>
            </w:r>
          </w:p>
        </w:tc>
        <w:tc>
          <w:tcPr>
            <w:tcW w:w="4107"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DDB547F" w14:textId="77777777" w:rsidR="00C66BA0" w:rsidRPr="00C66BA0" w:rsidRDefault="00C66BA0" w:rsidP="00C66BA0">
            <w:r w:rsidRPr="00C66BA0">
              <w:t>Cơ sở dịch vụ y tế:</w:t>
            </w:r>
          </w:p>
        </w:tc>
        <w:tc>
          <w:tcPr>
            <w:tcW w:w="1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24544C8" w14:textId="77777777" w:rsidR="00C66BA0" w:rsidRPr="00C66BA0" w:rsidRDefault="00C66BA0" w:rsidP="00C66BA0">
            <w:r w:rsidRPr="00C66BA0">
              <w:t> </w:t>
            </w:r>
          </w:p>
        </w:tc>
        <w:tc>
          <w:tcPr>
            <w:tcW w:w="123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66C92C9" w14:textId="77777777" w:rsidR="00C66BA0" w:rsidRPr="00C66BA0" w:rsidRDefault="00C66BA0" w:rsidP="00C66BA0">
            <w:r w:rsidRPr="00C66BA0">
              <w:t> </w:t>
            </w:r>
          </w:p>
        </w:tc>
        <w:tc>
          <w:tcPr>
            <w:tcW w:w="1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E47F299" w14:textId="77777777" w:rsidR="00C66BA0" w:rsidRPr="00C66BA0" w:rsidRDefault="00C66BA0" w:rsidP="00C66BA0">
            <w:r w:rsidRPr="00C66BA0">
              <w:t> </w:t>
            </w:r>
          </w:p>
        </w:tc>
        <w:tc>
          <w:tcPr>
            <w:tcW w:w="109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932BFA8" w14:textId="77777777" w:rsidR="00C66BA0" w:rsidRPr="00C66BA0" w:rsidRDefault="00C66BA0" w:rsidP="00C66BA0">
            <w:r w:rsidRPr="00C66BA0">
              <w:t> </w:t>
            </w:r>
          </w:p>
        </w:tc>
      </w:tr>
      <w:tr w:rsidR="00C66BA0" w:rsidRPr="00C66BA0" w14:paraId="53252135" w14:textId="77777777" w:rsidTr="00C66BA0">
        <w:trPr>
          <w:tblCellSpacing w:w="0" w:type="dxa"/>
        </w:trPr>
        <w:tc>
          <w:tcPr>
            <w:tcW w:w="550"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F752DE5" w14:textId="77777777" w:rsidR="00C66BA0" w:rsidRPr="00C66BA0" w:rsidRDefault="00C66BA0" w:rsidP="00C66BA0">
            <w:r w:rsidRPr="00C66BA0">
              <w:t> </w:t>
            </w:r>
          </w:p>
        </w:tc>
        <w:tc>
          <w:tcPr>
            <w:tcW w:w="4107"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D6E994F" w14:textId="77777777" w:rsidR="00C66BA0" w:rsidRPr="00C66BA0" w:rsidRDefault="00C66BA0" w:rsidP="00C66BA0">
            <w:r w:rsidRPr="00C66BA0">
              <w:t>- Cơ sở dịch vụ tiêm (chích), thay băng, đếm mạch, đo nhiệt độ, đo huyết áp</w:t>
            </w:r>
          </w:p>
        </w:tc>
        <w:tc>
          <w:tcPr>
            <w:tcW w:w="1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6FC53ED" w14:textId="77777777" w:rsidR="00C66BA0" w:rsidRPr="00C66BA0" w:rsidRDefault="00C66BA0" w:rsidP="00C66BA0">
            <w:r w:rsidRPr="00C66BA0">
              <w:t>Cơ sở</w:t>
            </w:r>
          </w:p>
        </w:tc>
        <w:tc>
          <w:tcPr>
            <w:tcW w:w="123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92C77FA" w14:textId="77777777" w:rsidR="00C66BA0" w:rsidRPr="00C66BA0" w:rsidRDefault="00C66BA0" w:rsidP="00C66BA0">
            <w:r w:rsidRPr="00C66BA0">
              <w:t>100</w:t>
            </w:r>
          </w:p>
        </w:tc>
        <w:tc>
          <w:tcPr>
            <w:tcW w:w="1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A03733B" w14:textId="77777777" w:rsidR="00C66BA0" w:rsidRPr="00C66BA0" w:rsidRDefault="00C66BA0" w:rsidP="00C66BA0">
            <w:r w:rsidRPr="00C66BA0">
              <w:t>80</w:t>
            </w:r>
          </w:p>
        </w:tc>
        <w:tc>
          <w:tcPr>
            <w:tcW w:w="109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1688E39" w14:textId="77777777" w:rsidR="00C66BA0" w:rsidRPr="00C66BA0" w:rsidRDefault="00C66BA0" w:rsidP="00C66BA0">
            <w:r w:rsidRPr="00C66BA0">
              <w:t>60</w:t>
            </w:r>
          </w:p>
        </w:tc>
      </w:tr>
      <w:tr w:rsidR="00C66BA0" w:rsidRPr="00C66BA0" w14:paraId="0DFA1B3D" w14:textId="77777777" w:rsidTr="00C66BA0">
        <w:trPr>
          <w:tblCellSpacing w:w="0" w:type="dxa"/>
        </w:trPr>
        <w:tc>
          <w:tcPr>
            <w:tcW w:w="550"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277DBE0" w14:textId="77777777" w:rsidR="00C66BA0" w:rsidRPr="00C66BA0" w:rsidRDefault="00C66BA0" w:rsidP="00C66BA0">
            <w:r w:rsidRPr="00C66BA0">
              <w:t> </w:t>
            </w:r>
          </w:p>
        </w:tc>
        <w:tc>
          <w:tcPr>
            <w:tcW w:w="4107"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B3AF03F" w14:textId="77777777" w:rsidR="00C66BA0" w:rsidRPr="00C66BA0" w:rsidRDefault="00C66BA0" w:rsidP="00C66BA0">
            <w:r w:rsidRPr="00C66BA0">
              <w:t>- Cơ sở dịch vụ điều dưỡng và phục hồi chức năng; phòng xét nghiệm, phòng thăm dò chức năng; cơ sở dịch vụ KHHGĐ</w:t>
            </w:r>
          </w:p>
        </w:tc>
        <w:tc>
          <w:tcPr>
            <w:tcW w:w="1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F1F92D9" w14:textId="77777777" w:rsidR="00C66BA0" w:rsidRPr="00C66BA0" w:rsidRDefault="00C66BA0" w:rsidP="00C66BA0">
            <w:r w:rsidRPr="00C66BA0">
              <w:t>Cơ sở</w:t>
            </w:r>
          </w:p>
        </w:tc>
        <w:tc>
          <w:tcPr>
            <w:tcW w:w="123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9519999" w14:textId="77777777" w:rsidR="00C66BA0" w:rsidRPr="00C66BA0" w:rsidRDefault="00C66BA0" w:rsidP="00C66BA0">
            <w:r w:rsidRPr="00C66BA0">
              <w:t>300</w:t>
            </w:r>
          </w:p>
        </w:tc>
        <w:tc>
          <w:tcPr>
            <w:tcW w:w="1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A7E6BB5" w14:textId="77777777" w:rsidR="00C66BA0" w:rsidRPr="00C66BA0" w:rsidRDefault="00C66BA0" w:rsidP="00C66BA0">
            <w:r w:rsidRPr="00C66BA0">
              <w:t>240</w:t>
            </w:r>
          </w:p>
        </w:tc>
        <w:tc>
          <w:tcPr>
            <w:tcW w:w="109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EF6D299" w14:textId="77777777" w:rsidR="00C66BA0" w:rsidRPr="00C66BA0" w:rsidRDefault="00C66BA0" w:rsidP="00C66BA0">
            <w:r w:rsidRPr="00C66BA0">
              <w:t>180</w:t>
            </w:r>
          </w:p>
        </w:tc>
      </w:tr>
      <w:tr w:rsidR="00C66BA0" w:rsidRPr="00C66BA0" w14:paraId="7D95A697" w14:textId="77777777" w:rsidTr="00C66BA0">
        <w:trPr>
          <w:tblCellSpacing w:w="0" w:type="dxa"/>
        </w:trPr>
        <w:tc>
          <w:tcPr>
            <w:tcW w:w="550"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EF3BD1D" w14:textId="77777777" w:rsidR="00C66BA0" w:rsidRPr="00C66BA0" w:rsidRDefault="00C66BA0" w:rsidP="00C66BA0">
            <w:r w:rsidRPr="00C66BA0">
              <w:t> </w:t>
            </w:r>
          </w:p>
        </w:tc>
        <w:tc>
          <w:tcPr>
            <w:tcW w:w="4107"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7AAE616" w14:textId="77777777" w:rsidR="00C66BA0" w:rsidRPr="00C66BA0" w:rsidRDefault="00C66BA0" w:rsidP="00C66BA0">
            <w:r w:rsidRPr="00C66BA0">
              <w:t>- Cơ sở giải phẫu thẩm mỹ</w:t>
            </w:r>
          </w:p>
        </w:tc>
        <w:tc>
          <w:tcPr>
            <w:tcW w:w="1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249D10D" w14:textId="77777777" w:rsidR="00C66BA0" w:rsidRPr="00C66BA0" w:rsidRDefault="00C66BA0" w:rsidP="00C66BA0">
            <w:r w:rsidRPr="00C66BA0">
              <w:t>Cơ sở</w:t>
            </w:r>
          </w:p>
        </w:tc>
        <w:tc>
          <w:tcPr>
            <w:tcW w:w="123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4E5D1B1" w14:textId="77777777" w:rsidR="00C66BA0" w:rsidRPr="00C66BA0" w:rsidRDefault="00C66BA0" w:rsidP="00C66BA0">
            <w:r w:rsidRPr="00C66BA0">
              <w:t>1.500</w:t>
            </w:r>
          </w:p>
        </w:tc>
        <w:tc>
          <w:tcPr>
            <w:tcW w:w="1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FAA316A" w14:textId="77777777" w:rsidR="00C66BA0" w:rsidRPr="00C66BA0" w:rsidRDefault="00C66BA0" w:rsidP="00C66BA0">
            <w:r w:rsidRPr="00C66BA0">
              <w:t>1.200</w:t>
            </w:r>
          </w:p>
        </w:tc>
        <w:tc>
          <w:tcPr>
            <w:tcW w:w="109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F369F9A" w14:textId="77777777" w:rsidR="00C66BA0" w:rsidRPr="00C66BA0" w:rsidRDefault="00C66BA0" w:rsidP="00C66BA0">
            <w:r w:rsidRPr="00C66BA0">
              <w:t>900</w:t>
            </w:r>
          </w:p>
        </w:tc>
      </w:tr>
      <w:tr w:rsidR="00C66BA0" w:rsidRPr="00C66BA0" w14:paraId="255F3489" w14:textId="77777777" w:rsidTr="00C66BA0">
        <w:trPr>
          <w:tblCellSpacing w:w="0" w:type="dxa"/>
        </w:trPr>
        <w:tc>
          <w:tcPr>
            <w:tcW w:w="550"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124F247" w14:textId="77777777" w:rsidR="00C66BA0" w:rsidRPr="00C66BA0" w:rsidRDefault="00C66BA0" w:rsidP="00C66BA0">
            <w:r w:rsidRPr="00C66BA0">
              <w:t> </w:t>
            </w:r>
          </w:p>
        </w:tc>
        <w:tc>
          <w:tcPr>
            <w:tcW w:w="4107"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16F7EB6" w14:textId="77777777" w:rsidR="00C66BA0" w:rsidRPr="00C66BA0" w:rsidRDefault="00C66BA0" w:rsidP="00C66BA0">
            <w:r w:rsidRPr="00C66BA0">
              <w:t>- Phòng răng và làm răng giả; cơ sở dịch vụ vận chuyển người bệnh trong nước và ra nước ngoài và các hình thức dịch vụ y tế khác</w:t>
            </w:r>
          </w:p>
        </w:tc>
        <w:tc>
          <w:tcPr>
            <w:tcW w:w="1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D5CDBC5" w14:textId="77777777" w:rsidR="00C66BA0" w:rsidRPr="00C66BA0" w:rsidRDefault="00C66BA0" w:rsidP="00C66BA0">
            <w:r w:rsidRPr="00C66BA0">
              <w:t>Cơ sở</w:t>
            </w:r>
          </w:p>
        </w:tc>
        <w:tc>
          <w:tcPr>
            <w:tcW w:w="123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E67CB44" w14:textId="77777777" w:rsidR="00C66BA0" w:rsidRPr="00C66BA0" w:rsidRDefault="00C66BA0" w:rsidP="00C66BA0">
            <w:r w:rsidRPr="00C66BA0">
              <w:t>500</w:t>
            </w:r>
          </w:p>
        </w:tc>
        <w:tc>
          <w:tcPr>
            <w:tcW w:w="1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EEDBA1B" w14:textId="77777777" w:rsidR="00C66BA0" w:rsidRPr="00C66BA0" w:rsidRDefault="00C66BA0" w:rsidP="00C66BA0">
            <w:r w:rsidRPr="00C66BA0">
              <w:t>400</w:t>
            </w:r>
          </w:p>
        </w:tc>
        <w:tc>
          <w:tcPr>
            <w:tcW w:w="109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10985CF" w14:textId="77777777" w:rsidR="00C66BA0" w:rsidRPr="00C66BA0" w:rsidRDefault="00C66BA0" w:rsidP="00C66BA0">
            <w:r w:rsidRPr="00C66BA0">
              <w:t>300</w:t>
            </w:r>
          </w:p>
        </w:tc>
      </w:tr>
      <w:tr w:rsidR="00C66BA0" w:rsidRPr="00C66BA0" w14:paraId="01447B5C" w14:textId="77777777" w:rsidTr="00C66BA0">
        <w:trPr>
          <w:tblCellSpacing w:w="0" w:type="dxa"/>
        </w:trPr>
        <w:tc>
          <w:tcPr>
            <w:tcW w:w="550"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06F398B" w14:textId="77777777" w:rsidR="00C66BA0" w:rsidRPr="00C66BA0" w:rsidRDefault="00C66BA0" w:rsidP="00C66BA0">
            <w:r w:rsidRPr="00C66BA0">
              <w:t>e)</w:t>
            </w:r>
          </w:p>
        </w:tc>
        <w:tc>
          <w:tcPr>
            <w:tcW w:w="4107"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5FF782A" w14:textId="77777777" w:rsidR="00C66BA0" w:rsidRPr="00C66BA0" w:rsidRDefault="00C66BA0" w:rsidP="00C66BA0">
            <w:r w:rsidRPr="00C66BA0">
              <w:t>Cơ sở dịch vụ điều trị, điều dưỡng, phục hồi chức năng bằng phương pháp châm cứu, xoa bóp day ấn huyệt, dưỡng sinh, khí công, xông hơi thuốc của y học cổ truyền</w:t>
            </w:r>
          </w:p>
        </w:tc>
        <w:tc>
          <w:tcPr>
            <w:tcW w:w="1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4B1C7F6" w14:textId="77777777" w:rsidR="00C66BA0" w:rsidRPr="00C66BA0" w:rsidRDefault="00C66BA0" w:rsidP="00C66BA0">
            <w:r w:rsidRPr="00C66BA0">
              <w:t>Cơ sở</w:t>
            </w:r>
          </w:p>
        </w:tc>
        <w:tc>
          <w:tcPr>
            <w:tcW w:w="123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3510700" w14:textId="77777777" w:rsidR="00C66BA0" w:rsidRPr="00C66BA0" w:rsidRDefault="00C66BA0" w:rsidP="00C66BA0">
            <w:r w:rsidRPr="00C66BA0">
              <w:t>100</w:t>
            </w:r>
          </w:p>
        </w:tc>
        <w:tc>
          <w:tcPr>
            <w:tcW w:w="1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68674A7" w14:textId="77777777" w:rsidR="00C66BA0" w:rsidRPr="00C66BA0" w:rsidRDefault="00C66BA0" w:rsidP="00C66BA0">
            <w:r w:rsidRPr="00C66BA0">
              <w:t>80</w:t>
            </w:r>
          </w:p>
        </w:tc>
        <w:tc>
          <w:tcPr>
            <w:tcW w:w="109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F35E2A3" w14:textId="77777777" w:rsidR="00C66BA0" w:rsidRPr="00C66BA0" w:rsidRDefault="00C66BA0" w:rsidP="00C66BA0">
            <w:r w:rsidRPr="00C66BA0">
              <w:t>60</w:t>
            </w:r>
          </w:p>
        </w:tc>
      </w:tr>
      <w:tr w:rsidR="00C66BA0" w:rsidRPr="00C66BA0" w14:paraId="2A47C555" w14:textId="77777777" w:rsidTr="00C66BA0">
        <w:trPr>
          <w:tblCellSpacing w:w="0" w:type="dxa"/>
        </w:trPr>
        <w:tc>
          <w:tcPr>
            <w:tcW w:w="550"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B3D1A84" w14:textId="77777777" w:rsidR="00C66BA0" w:rsidRPr="00C66BA0" w:rsidRDefault="00C66BA0" w:rsidP="00C66BA0">
            <w:r w:rsidRPr="00C66BA0">
              <w:t>15</w:t>
            </w:r>
          </w:p>
        </w:tc>
        <w:tc>
          <w:tcPr>
            <w:tcW w:w="4107"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22F063C" w14:textId="77777777" w:rsidR="00C66BA0" w:rsidRPr="00C66BA0" w:rsidRDefault="00C66BA0" w:rsidP="00C66BA0">
            <w:r w:rsidRPr="00C66BA0">
              <w:t>Thẩm định tiêu chuẩn và điều kiện hành nghề đối với cơ sở kinh doanh thuốc thành phẩm y học cổ truyền; cơ sở kinh doanh thuốc phiến y học cổ truyền; cơ sở kinh doanh dược liệu chưa bào chế; đại lý bán thuốc thành phẩm y học cổ truyền</w:t>
            </w:r>
          </w:p>
        </w:tc>
        <w:tc>
          <w:tcPr>
            <w:tcW w:w="1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10EE74A" w14:textId="77777777" w:rsidR="00C66BA0" w:rsidRPr="00C66BA0" w:rsidRDefault="00C66BA0" w:rsidP="00C66BA0">
            <w:r w:rsidRPr="00C66BA0">
              <w:t>Cơ sở</w:t>
            </w:r>
          </w:p>
        </w:tc>
        <w:tc>
          <w:tcPr>
            <w:tcW w:w="123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3CBE444" w14:textId="77777777" w:rsidR="00C66BA0" w:rsidRPr="00C66BA0" w:rsidRDefault="00C66BA0" w:rsidP="00C66BA0">
            <w:r w:rsidRPr="00C66BA0">
              <w:t>300</w:t>
            </w:r>
          </w:p>
        </w:tc>
        <w:tc>
          <w:tcPr>
            <w:tcW w:w="1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000CB24" w14:textId="77777777" w:rsidR="00C66BA0" w:rsidRPr="00C66BA0" w:rsidRDefault="00C66BA0" w:rsidP="00C66BA0">
            <w:r w:rsidRPr="00C66BA0">
              <w:t>240</w:t>
            </w:r>
          </w:p>
        </w:tc>
        <w:tc>
          <w:tcPr>
            <w:tcW w:w="109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97DCDAA" w14:textId="77777777" w:rsidR="00C66BA0" w:rsidRPr="00C66BA0" w:rsidRDefault="00C66BA0" w:rsidP="00C66BA0">
            <w:r w:rsidRPr="00C66BA0">
              <w:t>180</w:t>
            </w:r>
          </w:p>
        </w:tc>
      </w:tr>
    </w:tbl>
    <w:p w14:paraId="1E6A1596" w14:textId="77777777" w:rsidR="00C66BA0" w:rsidRPr="00C66BA0" w:rsidRDefault="00C66BA0" w:rsidP="00C66BA0">
      <w:r w:rsidRPr="00C66BA0">
        <w:rPr>
          <w:b/>
          <w:bCs/>
        </w:rPr>
        <w:t> </w:t>
      </w:r>
    </w:p>
    <w:p w14:paraId="66CAEECF" w14:textId="77777777" w:rsidR="00C66BA0" w:rsidRPr="00C66BA0" w:rsidRDefault="00C66BA0" w:rsidP="00C66BA0">
      <w:bookmarkStart w:id="16" w:name="loai_2"/>
      <w:r w:rsidRPr="00C66BA0">
        <w:rPr>
          <w:b/>
          <w:bCs/>
        </w:rPr>
        <w:t>BIỂU MỨC</w:t>
      </w:r>
      <w:bookmarkEnd w:id="16"/>
    </w:p>
    <w:p w14:paraId="12387ACE" w14:textId="77777777" w:rsidR="00C66BA0" w:rsidRPr="00C66BA0" w:rsidRDefault="00C66BA0" w:rsidP="00C66BA0">
      <w:bookmarkStart w:id="17" w:name="loai_2_name"/>
      <w:r w:rsidRPr="00C66BA0">
        <w:t>THU LỆ PHÍ CẤP GIẤY PHÉP XUẤT, NHẬP KHẨU VÀ CẤP CHỨNG CHỈ HÀNH NGHỀ Y, DƯỢC</w:t>
      </w:r>
      <w:bookmarkEnd w:id="17"/>
      <w:r w:rsidRPr="00C66BA0">
        <w:br/>
        <w:t>(</w:t>
      </w:r>
      <w:r w:rsidRPr="00C66BA0">
        <w:rPr>
          <w:i/>
          <w:iCs/>
        </w:rPr>
        <w:t>Ban hành kèm theo Quyết định số 44/2005/TT-BTC ngày 12/7/2005 của Bộ trưởng Bộ Tài chính</w:t>
      </w:r>
      <w:r w:rsidRPr="00C66BA0">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9"/>
        <w:gridCol w:w="4883"/>
        <w:gridCol w:w="2227"/>
        <w:gridCol w:w="1671"/>
      </w:tblGrid>
      <w:tr w:rsidR="00C66BA0" w:rsidRPr="00C66BA0" w14:paraId="2F77C412" w14:textId="77777777" w:rsidTr="00C66BA0">
        <w:trPr>
          <w:tblHeader/>
          <w:tblCellSpacing w:w="0" w:type="dxa"/>
        </w:trPr>
        <w:tc>
          <w:tcPr>
            <w:tcW w:w="550"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BCBF120" w14:textId="77777777" w:rsidR="00C66BA0" w:rsidRPr="00C66BA0" w:rsidRDefault="00C66BA0" w:rsidP="00C66BA0">
            <w:r w:rsidRPr="00C66BA0">
              <w:rPr>
                <w:b/>
                <w:bCs/>
              </w:rPr>
              <w:lastRenderedPageBreak/>
              <w:t>STT</w:t>
            </w:r>
          </w:p>
        </w:tc>
        <w:tc>
          <w:tcPr>
            <w:tcW w:w="4802"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9EE2C9E" w14:textId="77777777" w:rsidR="00C66BA0" w:rsidRPr="00C66BA0" w:rsidRDefault="00C66BA0" w:rsidP="00C66BA0">
            <w:r w:rsidRPr="00C66BA0">
              <w:rPr>
                <w:b/>
                <w:bCs/>
              </w:rPr>
              <w:t>Tên lệ phí</w:t>
            </w:r>
          </w:p>
        </w:tc>
        <w:tc>
          <w:tcPr>
            <w:tcW w:w="2190"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1329AFD" w14:textId="77777777" w:rsidR="00C66BA0" w:rsidRPr="00C66BA0" w:rsidRDefault="00C66BA0" w:rsidP="00C66BA0">
            <w:r w:rsidRPr="00C66BA0">
              <w:rPr>
                <w:b/>
                <w:bCs/>
              </w:rPr>
              <w:t>Đơn vị tính</w:t>
            </w:r>
          </w:p>
        </w:tc>
        <w:tc>
          <w:tcPr>
            <w:tcW w:w="1643"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D70C3D6" w14:textId="77777777" w:rsidR="00C66BA0" w:rsidRPr="00C66BA0" w:rsidRDefault="00C66BA0" w:rsidP="00C66BA0">
            <w:r w:rsidRPr="00C66BA0">
              <w:rPr>
                <w:b/>
                <w:bCs/>
              </w:rPr>
              <w:t>Mức thu</w:t>
            </w:r>
          </w:p>
          <w:p w14:paraId="7A15C01B" w14:textId="77777777" w:rsidR="00C66BA0" w:rsidRPr="00C66BA0" w:rsidRDefault="00C66BA0" w:rsidP="00C66BA0">
            <w:r w:rsidRPr="00C66BA0">
              <w:t>(1.000 đồng)</w:t>
            </w:r>
          </w:p>
        </w:tc>
      </w:tr>
      <w:tr w:rsidR="00C66BA0" w:rsidRPr="00C66BA0" w14:paraId="360CC40F" w14:textId="77777777" w:rsidTr="00C66BA0">
        <w:trPr>
          <w:tblCellSpacing w:w="0" w:type="dxa"/>
        </w:trPr>
        <w:tc>
          <w:tcPr>
            <w:tcW w:w="550"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0A9AE8C" w14:textId="77777777" w:rsidR="00C66BA0" w:rsidRPr="00C66BA0" w:rsidRDefault="00C66BA0" w:rsidP="00C66BA0">
            <w:r w:rsidRPr="00C66BA0">
              <w:rPr>
                <w:b/>
                <w:bCs/>
              </w:rPr>
              <w:t>I</w:t>
            </w:r>
          </w:p>
        </w:tc>
        <w:tc>
          <w:tcPr>
            <w:tcW w:w="8635" w:type="dxa"/>
            <w:gridSpan w:val="3"/>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899F9B1" w14:textId="77777777" w:rsidR="00C66BA0" w:rsidRPr="00C66BA0" w:rsidRDefault="00C66BA0" w:rsidP="00C66BA0">
            <w:r w:rsidRPr="00C66BA0">
              <w:rPr>
                <w:b/>
                <w:bCs/>
              </w:rPr>
              <w:t>LỆ PHÍ CẤP GIẤY PHÉP XUẤT KHẨU, NHẬP KHẨU</w:t>
            </w:r>
          </w:p>
        </w:tc>
      </w:tr>
      <w:tr w:rsidR="00C66BA0" w:rsidRPr="00C66BA0" w14:paraId="5B2820AA" w14:textId="77777777" w:rsidTr="00C66BA0">
        <w:trPr>
          <w:tblCellSpacing w:w="0" w:type="dxa"/>
        </w:trPr>
        <w:tc>
          <w:tcPr>
            <w:tcW w:w="550"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2CA353D" w14:textId="77777777" w:rsidR="00C66BA0" w:rsidRPr="00C66BA0" w:rsidRDefault="00C66BA0" w:rsidP="00C66BA0">
            <w:r w:rsidRPr="00C66BA0">
              <w:t>1</w:t>
            </w:r>
          </w:p>
        </w:tc>
        <w:tc>
          <w:tcPr>
            <w:tcW w:w="4802"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2692B12" w14:textId="77777777" w:rsidR="00C66BA0" w:rsidRPr="00C66BA0" w:rsidRDefault="00C66BA0" w:rsidP="00C66BA0">
            <w:r w:rsidRPr="00C66BA0">
              <w:t>Cấp giấy phép xuất, nhập khẩu trang thiết bị, dụng cụ y tế:</w:t>
            </w:r>
          </w:p>
        </w:tc>
        <w:tc>
          <w:tcPr>
            <w:tcW w:w="2190"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7A61712" w14:textId="77777777" w:rsidR="00C66BA0" w:rsidRPr="00C66BA0" w:rsidRDefault="00C66BA0" w:rsidP="00C66BA0">
            <w:r w:rsidRPr="00C66BA0">
              <w:t> </w:t>
            </w:r>
          </w:p>
        </w:tc>
        <w:tc>
          <w:tcPr>
            <w:tcW w:w="1643"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9CFFCF6" w14:textId="77777777" w:rsidR="00C66BA0" w:rsidRPr="00C66BA0" w:rsidRDefault="00C66BA0" w:rsidP="00C66BA0">
            <w:r w:rsidRPr="00C66BA0">
              <w:t> </w:t>
            </w:r>
          </w:p>
        </w:tc>
      </w:tr>
      <w:tr w:rsidR="00C66BA0" w:rsidRPr="00C66BA0" w14:paraId="15DC9D35" w14:textId="77777777" w:rsidTr="00C66BA0">
        <w:trPr>
          <w:tblCellSpacing w:w="0" w:type="dxa"/>
        </w:trPr>
        <w:tc>
          <w:tcPr>
            <w:tcW w:w="550"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D79F58C" w14:textId="77777777" w:rsidR="00C66BA0" w:rsidRPr="00C66BA0" w:rsidRDefault="00C66BA0" w:rsidP="00C66BA0">
            <w:r w:rsidRPr="00C66BA0">
              <w:t>a)</w:t>
            </w:r>
          </w:p>
        </w:tc>
        <w:tc>
          <w:tcPr>
            <w:tcW w:w="4802"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ACDC2E4" w14:textId="77777777" w:rsidR="00C66BA0" w:rsidRPr="00C66BA0" w:rsidRDefault="00C66BA0" w:rsidP="00C66BA0">
            <w:r w:rsidRPr="00C66BA0">
              <w:t>Thiết bị y tế nhập khẩu trị giá dưới 1 tỷ đồng</w:t>
            </w:r>
          </w:p>
        </w:tc>
        <w:tc>
          <w:tcPr>
            <w:tcW w:w="2190"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2BA862A" w14:textId="77777777" w:rsidR="00C66BA0" w:rsidRPr="00C66BA0" w:rsidRDefault="00C66BA0" w:rsidP="00C66BA0">
            <w:r w:rsidRPr="00C66BA0">
              <w:t>1 mặt hàng/lần thẩm định</w:t>
            </w:r>
          </w:p>
        </w:tc>
        <w:tc>
          <w:tcPr>
            <w:tcW w:w="1643"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8B9AADC" w14:textId="77777777" w:rsidR="00C66BA0" w:rsidRPr="00C66BA0" w:rsidRDefault="00C66BA0" w:rsidP="00C66BA0">
            <w:r w:rsidRPr="00C66BA0">
              <w:t>500</w:t>
            </w:r>
          </w:p>
        </w:tc>
      </w:tr>
      <w:tr w:rsidR="00C66BA0" w:rsidRPr="00C66BA0" w14:paraId="1DD52907" w14:textId="77777777" w:rsidTr="00C66BA0">
        <w:trPr>
          <w:tblCellSpacing w:w="0" w:type="dxa"/>
        </w:trPr>
        <w:tc>
          <w:tcPr>
            <w:tcW w:w="550"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B87B838" w14:textId="77777777" w:rsidR="00C66BA0" w:rsidRPr="00C66BA0" w:rsidRDefault="00C66BA0" w:rsidP="00C66BA0">
            <w:r w:rsidRPr="00C66BA0">
              <w:t>b)</w:t>
            </w:r>
          </w:p>
        </w:tc>
        <w:tc>
          <w:tcPr>
            <w:tcW w:w="4802"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0B31E80" w14:textId="77777777" w:rsidR="00C66BA0" w:rsidRPr="00C66BA0" w:rsidRDefault="00C66BA0" w:rsidP="00C66BA0">
            <w:r w:rsidRPr="00C66BA0">
              <w:t>Thiết bị y tế nhập khẩu trị giá từ 1 tỷ đến 3 tỷ đồng</w:t>
            </w:r>
          </w:p>
        </w:tc>
        <w:tc>
          <w:tcPr>
            <w:tcW w:w="2190"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2A5EC64" w14:textId="77777777" w:rsidR="00C66BA0" w:rsidRPr="00C66BA0" w:rsidRDefault="00C66BA0" w:rsidP="00C66BA0">
            <w:r w:rsidRPr="00C66BA0">
              <w:t>1 mặt hàng/lần thẩm định</w:t>
            </w:r>
          </w:p>
        </w:tc>
        <w:tc>
          <w:tcPr>
            <w:tcW w:w="1643"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26A94A5" w14:textId="77777777" w:rsidR="00C66BA0" w:rsidRPr="00C66BA0" w:rsidRDefault="00C66BA0" w:rsidP="00C66BA0">
            <w:r w:rsidRPr="00C66BA0">
              <w:t>1.000</w:t>
            </w:r>
          </w:p>
        </w:tc>
      </w:tr>
      <w:tr w:rsidR="00C66BA0" w:rsidRPr="00C66BA0" w14:paraId="2102038B" w14:textId="77777777" w:rsidTr="00C66BA0">
        <w:trPr>
          <w:tblCellSpacing w:w="0" w:type="dxa"/>
        </w:trPr>
        <w:tc>
          <w:tcPr>
            <w:tcW w:w="550"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593B608" w14:textId="77777777" w:rsidR="00C66BA0" w:rsidRPr="00C66BA0" w:rsidRDefault="00C66BA0" w:rsidP="00C66BA0">
            <w:r w:rsidRPr="00C66BA0">
              <w:t>c)</w:t>
            </w:r>
          </w:p>
        </w:tc>
        <w:tc>
          <w:tcPr>
            <w:tcW w:w="4802"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EBB0521" w14:textId="77777777" w:rsidR="00C66BA0" w:rsidRPr="00C66BA0" w:rsidRDefault="00C66BA0" w:rsidP="00C66BA0">
            <w:r w:rsidRPr="00C66BA0">
              <w:t>Thiết bị y tế nhập khẩu trị giá trên 3 tỷ đồng</w:t>
            </w:r>
          </w:p>
        </w:tc>
        <w:tc>
          <w:tcPr>
            <w:tcW w:w="2190"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7C0B3FB" w14:textId="77777777" w:rsidR="00C66BA0" w:rsidRPr="00C66BA0" w:rsidRDefault="00C66BA0" w:rsidP="00C66BA0">
            <w:r w:rsidRPr="00C66BA0">
              <w:t>1 mặt hàng/lần thẩm định</w:t>
            </w:r>
          </w:p>
        </w:tc>
        <w:tc>
          <w:tcPr>
            <w:tcW w:w="1643"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6C57ABA" w14:textId="77777777" w:rsidR="00C66BA0" w:rsidRPr="00C66BA0" w:rsidRDefault="00C66BA0" w:rsidP="00C66BA0">
            <w:r w:rsidRPr="00C66BA0">
              <w:t>3.000</w:t>
            </w:r>
          </w:p>
        </w:tc>
      </w:tr>
      <w:tr w:rsidR="00C66BA0" w:rsidRPr="00C66BA0" w14:paraId="250E300A" w14:textId="77777777" w:rsidTr="00C66BA0">
        <w:trPr>
          <w:tblCellSpacing w:w="0" w:type="dxa"/>
        </w:trPr>
        <w:tc>
          <w:tcPr>
            <w:tcW w:w="550"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54EBA65" w14:textId="77777777" w:rsidR="00C66BA0" w:rsidRPr="00C66BA0" w:rsidRDefault="00C66BA0" w:rsidP="00C66BA0">
            <w:r w:rsidRPr="00C66BA0">
              <w:t>d)</w:t>
            </w:r>
          </w:p>
        </w:tc>
        <w:tc>
          <w:tcPr>
            <w:tcW w:w="4802"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85198CC" w14:textId="77777777" w:rsidR="00C66BA0" w:rsidRPr="00C66BA0" w:rsidRDefault="00C66BA0" w:rsidP="00C66BA0">
            <w:r w:rsidRPr="00C66BA0">
              <w:t>Dụng cụ y tế nhập khẩu</w:t>
            </w:r>
          </w:p>
        </w:tc>
        <w:tc>
          <w:tcPr>
            <w:tcW w:w="2190"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D5F975D" w14:textId="77777777" w:rsidR="00C66BA0" w:rsidRPr="00C66BA0" w:rsidRDefault="00C66BA0" w:rsidP="00C66BA0">
            <w:r w:rsidRPr="00C66BA0">
              <w:t>1 mặt hàng/lần thẩm định</w:t>
            </w:r>
          </w:p>
        </w:tc>
        <w:tc>
          <w:tcPr>
            <w:tcW w:w="1643"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73E88AE" w14:textId="77777777" w:rsidR="00C66BA0" w:rsidRPr="00C66BA0" w:rsidRDefault="00C66BA0" w:rsidP="00C66BA0">
            <w:r w:rsidRPr="00C66BA0">
              <w:t>200</w:t>
            </w:r>
          </w:p>
        </w:tc>
      </w:tr>
      <w:tr w:rsidR="00C66BA0" w:rsidRPr="00C66BA0" w14:paraId="189CE201" w14:textId="77777777" w:rsidTr="00C66BA0">
        <w:trPr>
          <w:tblCellSpacing w:w="0" w:type="dxa"/>
        </w:trPr>
        <w:tc>
          <w:tcPr>
            <w:tcW w:w="550"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C55A548" w14:textId="77777777" w:rsidR="00C66BA0" w:rsidRPr="00C66BA0" w:rsidRDefault="00C66BA0" w:rsidP="00C66BA0">
            <w:r w:rsidRPr="00C66BA0">
              <w:t>2</w:t>
            </w:r>
          </w:p>
        </w:tc>
        <w:tc>
          <w:tcPr>
            <w:tcW w:w="4802"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CB29717" w14:textId="77777777" w:rsidR="00C66BA0" w:rsidRPr="00C66BA0" w:rsidRDefault="00C66BA0" w:rsidP="00C66BA0">
            <w:r w:rsidRPr="00C66BA0">
              <w:t>Cấp giấy phép xuất, nhập khẩu thuốc chưa có số đăng ký.</w:t>
            </w:r>
          </w:p>
        </w:tc>
        <w:tc>
          <w:tcPr>
            <w:tcW w:w="2190"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A5B48B1" w14:textId="77777777" w:rsidR="00C66BA0" w:rsidRPr="00C66BA0" w:rsidRDefault="00C66BA0" w:rsidP="00C66BA0">
            <w:r w:rsidRPr="00C66BA0">
              <w:t>Giấy phép</w:t>
            </w:r>
          </w:p>
        </w:tc>
        <w:tc>
          <w:tcPr>
            <w:tcW w:w="1643"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B00612D" w14:textId="77777777" w:rsidR="00C66BA0" w:rsidRPr="00C66BA0" w:rsidRDefault="00C66BA0" w:rsidP="00C66BA0">
            <w:r w:rsidRPr="00C66BA0">
              <w:t>500</w:t>
            </w:r>
          </w:p>
        </w:tc>
      </w:tr>
      <w:tr w:rsidR="00C66BA0" w:rsidRPr="00C66BA0" w14:paraId="02547837" w14:textId="77777777" w:rsidTr="00C66BA0">
        <w:trPr>
          <w:tblCellSpacing w:w="0" w:type="dxa"/>
        </w:trPr>
        <w:tc>
          <w:tcPr>
            <w:tcW w:w="550"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596EDFE" w14:textId="77777777" w:rsidR="00C66BA0" w:rsidRPr="00C66BA0" w:rsidRDefault="00C66BA0" w:rsidP="00C66BA0">
            <w:r w:rsidRPr="00C66BA0">
              <w:rPr>
                <w:b/>
                <w:bCs/>
              </w:rPr>
              <w:t>II</w:t>
            </w:r>
          </w:p>
        </w:tc>
        <w:tc>
          <w:tcPr>
            <w:tcW w:w="8635" w:type="dxa"/>
            <w:gridSpan w:val="3"/>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A351ADE" w14:textId="77777777" w:rsidR="00C66BA0" w:rsidRPr="00C66BA0" w:rsidRDefault="00C66BA0" w:rsidP="00C66BA0">
            <w:r w:rsidRPr="00C66BA0">
              <w:rPr>
                <w:b/>
                <w:bCs/>
              </w:rPr>
              <w:t>LỆ PHÍ CẤP CHỨNG CHỈ HÀNH NGHỀ Y, DƯỢC</w:t>
            </w:r>
          </w:p>
        </w:tc>
      </w:tr>
      <w:tr w:rsidR="00C66BA0" w:rsidRPr="00C66BA0" w14:paraId="2EBBD37A" w14:textId="77777777" w:rsidTr="00C66BA0">
        <w:trPr>
          <w:tblCellSpacing w:w="0" w:type="dxa"/>
        </w:trPr>
        <w:tc>
          <w:tcPr>
            <w:tcW w:w="550"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D9486FB" w14:textId="77777777" w:rsidR="00C66BA0" w:rsidRPr="00C66BA0" w:rsidRDefault="00C66BA0" w:rsidP="00C66BA0">
            <w:r w:rsidRPr="00C66BA0">
              <w:t>1</w:t>
            </w:r>
          </w:p>
        </w:tc>
        <w:tc>
          <w:tcPr>
            <w:tcW w:w="4802"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60B4372" w14:textId="77777777" w:rsidR="00C66BA0" w:rsidRPr="00C66BA0" w:rsidRDefault="00C66BA0" w:rsidP="00C66BA0">
            <w:r w:rsidRPr="00C66BA0">
              <w:t>Cấp mới, gia hạn chứng chỉ hành nghề y tư nhân, y dược học cổ truyền tư nhân, dược tư nhân, vắc xin và sinh phẩm y tế</w:t>
            </w:r>
          </w:p>
        </w:tc>
        <w:tc>
          <w:tcPr>
            <w:tcW w:w="2190"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9274B59" w14:textId="77777777" w:rsidR="00C66BA0" w:rsidRPr="00C66BA0" w:rsidRDefault="00C66BA0" w:rsidP="00C66BA0">
            <w:r w:rsidRPr="00C66BA0">
              <w:t>Chứng chỉ</w:t>
            </w:r>
          </w:p>
        </w:tc>
        <w:tc>
          <w:tcPr>
            <w:tcW w:w="1643"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382747E" w14:textId="77777777" w:rsidR="00C66BA0" w:rsidRPr="00C66BA0" w:rsidRDefault="00C66BA0" w:rsidP="00C66BA0">
            <w:r w:rsidRPr="00C66BA0">
              <w:t>150</w:t>
            </w:r>
          </w:p>
        </w:tc>
      </w:tr>
    </w:tbl>
    <w:p w14:paraId="76ACB0A8" w14:textId="77777777" w:rsidR="00C66BA0" w:rsidRPr="00C66BA0" w:rsidRDefault="00C66BA0" w:rsidP="00C66BA0">
      <w:r w:rsidRPr="00C66BA0">
        <w:t> </w:t>
      </w:r>
    </w:p>
    <w:p w14:paraId="34424097" w14:textId="77777777" w:rsidR="002F01CF" w:rsidRDefault="002F01CF"/>
    <w:sectPr w:rsidR="002F01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BA0"/>
    <w:rsid w:val="002F01CF"/>
    <w:rsid w:val="00957EBA"/>
    <w:rsid w:val="00A446AF"/>
    <w:rsid w:val="00C66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7EE87"/>
  <w15:chartTrackingRefBased/>
  <w15:docId w15:val="{43331C5E-25C2-4436-ACA1-3F335E7A2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B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6B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6B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6B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6B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6B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B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B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B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B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6B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6B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6B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6B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6B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B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B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BA0"/>
    <w:rPr>
      <w:rFonts w:eastAsiaTheme="majorEastAsia" w:cstheme="majorBidi"/>
      <w:color w:val="272727" w:themeColor="text1" w:themeTint="D8"/>
    </w:rPr>
  </w:style>
  <w:style w:type="paragraph" w:styleId="Title">
    <w:name w:val="Title"/>
    <w:basedOn w:val="Normal"/>
    <w:next w:val="Normal"/>
    <w:link w:val="TitleChar"/>
    <w:uiPriority w:val="10"/>
    <w:qFormat/>
    <w:rsid w:val="00C66B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B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B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B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BA0"/>
    <w:pPr>
      <w:spacing w:before="160"/>
      <w:jc w:val="center"/>
    </w:pPr>
    <w:rPr>
      <w:i/>
      <w:iCs/>
      <w:color w:val="404040" w:themeColor="text1" w:themeTint="BF"/>
    </w:rPr>
  </w:style>
  <w:style w:type="character" w:customStyle="1" w:styleId="QuoteChar">
    <w:name w:val="Quote Char"/>
    <w:basedOn w:val="DefaultParagraphFont"/>
    <w:link w:val="Quote"/>
    <w:uiPriority w:val="29"/>
    <w:rsid w:val="00C66BA0"/>
    <w:rPr>
      <w:i/>
      <w:iCs/>
      <w:color w:val="404040" w:themeColor="text1" w:themeTint="BF"/>
    </w:rPr>
  </w:style>
  <w:style w:type="paragraph" w:styleId="ListParagraph">
    <w:name w:val="List Paragraph"/>
    <w:basedOn w:val="Normal"/>
    <w:uiPriority w:val="34"/>
    <w:qFormat/>
    <w:rsid w:val="00C66BA0"/>
    <w:pPr>
      <w:ind w:left="720"/>
      <w:contextualSpacing/>
    </w:pPr>
  </w:style>
  <w:style w:type="character" w:styleId="IntenseEmphasis">
    <w:name w:val="Intense Emphasis"/>
    <w:basedOn w:val="DefaultParagraphFont"/>
    <w:uiPriority w:val="21"/>
    <w:qFormat/>
    <w:rsid w:val="00C66BA0"/>
    <w:rPr>
      <w:i/>
      <w:iCs/>
      <w:color w:val="0F4761" w:themeColor="accent1" w:themeShade="BF"/>
    </w:rPr>
  </w:style>
  <w:style w:type="paragraph" w:styleId="IntenseQuote">
    <w:name w:val="Intense Quote"/>
    <w:basedOn w:val="Normal"/>
    <w:next w:val="Normal"/>
    <w:link w:val="IntenseQuoteChar"/>
    <w:uiPriority w:val="30"/>
    <w:qFormat/>
    <w:rsid w:val="00C66B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6BA0"/>
    <w:rPr>
      <w:i/>
      <w:iCs/>
      <w:color w:val="0F4761" w:themeColor="accent1" w:themeShade="BF"/>
    </w:rPr>
  </w:style>
  <w:style w:type="character" w:styleId="IntenseReference">
    <w:name w:val="Intense Reference"/>
    <w:basedOn w:val="DefaultParagraphFont"/>
    <w:uiPriority w:val="32"/>
    <w:qFormat/>
    <w:rsid w:val="00C66BA0"/>
    <w:rPr>
      <w:b/>
      <w:bCs/>
      <w:smallCaps/>
      <w:color w:val="0F4761" w:themeColor="accent1" w:themeShade="BF"/>
      <w:spacing w:val="5"/>
    </w:rPr>
  </w:style>
  <w:style w:type="character" w:styleId="Hyperlink">
    <w:name w:val="Hyperlink"/>
    <w:basedOn w:val="DefaultParagraphFont"/>
    <w:uiPriority w:val="99"/>
    <w:unhideWhenUsed/>
    <w:rsid w:val="00C66BA0"/>
    <w:rPr>
      <w:color w:val="467886" w:themeColor="hyperlink"/>
      <w:u w:val="single"/>
    </w:rPr>
  </w:style>
  <w:style w:type="character" w:styleId="UnresolvedMention">
    <w:name w:val="Unresolved Mention"/>
    <w:basedOn w:val="DefaultParagraphFont"/>
    <w:uiPriority w:val="99"/>
    <w:semiHidden/>
    <w:unhideWhenUsed/>
    <w:rsid w:val="00C66B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77788">
      <w:bodyDiv w:val="1"/>
      <w:marLeft w:val="0"/>
      <w:marRight w:val="0"/>
      <w:marTop w:val="0"/>
      <w:marBottom w:val="0"/>
      <w:divBdr>
        <w:top w:val="none" w:sz="0" w:space="0" w:color="auto"/>
        <w:left w:val="none" w:sz="0" w:space="0" w:color="auto"/>
        <w:bottom w:val="none" w:sz="0" w:space="0" w:color="auto"/>
        <w:right w:val="none" w:sz="0" w:space="0" w:color="auto"/>
      </w:divBdr>
    </w:div>
    <w:div w:id="124298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quyet-dinh-37-2002-qd-ttg-chuong-trinh-hanh-dong-chinh-phu-hoi-nhap-kinh-te-quoc-te-thuc-hien-nghi-quyet-07-nq-tw-49134.aspx" TargetMode="External"/><Relationship Id="rId3" Type="http://schemas.openxmlformats.org/officeDocument/2006/relationships/webSettings" Target="webSettings.xml"/><Relationship Id="rId7" Type="http://schemas.openxmlformats.org/officeDocument/2006/relationships/hyperlink" Target="https://thuvienphapluat.vn/van-ban/thuong-mai/nghi-dinh-11-1999-nd-cp-hang-hoa-cam-luu-thong-dich-vu-thuong-mai-cam-thuc-hien-hang-hoa-dich-vu-thuong-mai-han-che-kinh-doanh-kinh-doanh-co-dieu-kien-45099.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bo-may-hanh-chinh/nghi-dinh-77-2003-nd-cp-chuc-nang-nhiem-vu-quyen-han-co-cau-to-chuc-bo-tai-chinh-51075.aspx" TargetMode="External"/><Relationship Id="rId11" Type="http://schemas.openxmlformats.org/officeDocument/2006/relationships/fontTable" Target="fontTable.xml"/><Relationship Id="rId5" Type="http://schemas.openxmlformats.org/officeDocument/2006/relationships/hyperlink" Target="https://thuvienphapluat.vn/van-ban/the-thao-y-te/nghi-dinh-103-2003-nd-cp-huong-dan-phap-lenh-hanh-nghe-y-duoc-tu-nhan-51339.aspx" TargetMode="External"/><Relationship Id="rId10" Type="http://schemas.openxmlformats.org/officeDocument/2006/relationships/hyperlink" Target="https://thuvienphapluat.vn/van-ban/thue-phi-le-phi/thong-tu-63-2002-tt-btc-huong-dan-thuc-hien-quy-dinh-phap-luat-ve-phi-va-le-phi-49806.aspx" TargetMode="External"/><Relationship Id="rId4" Type="http://schemas.openxmlformats.org/officeDocument/2006/relationships/hyperlink" Target="https://thuvienphapluat.vn/van-ban/thue-phi-le-phi/nghi-dinh-57-2002-nd-cp-huong-dan-phap-lenh-phi-va-le-phi-49505.aspx" TargetMode="External"/><Relationship Id="rId9" Type="http://schemas.openxmlformats.org/officeDocument/2006/relationships/hyperlink" Target="https://thuvienphapluat.vn/van-ban/thue-phi-le-phi/quyet-dinh-21-2000-qd-btc-bieu-muc-thu-phi-le-phi-y-te-du-phong-869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1666</Words>
  <Characters>9501</Characters>
  <Application>Microsoft Office Word</Application>
  <DocSecurity>0</DocSecurity>
  <Lines>79</Lines>
  <Paragraphs>22</Paragraphs>
  <ScaleCrop>false</ScaleCrop>
  <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Kieu Hoa</dc:creator>
  <cp:keywords/>
  <dc:description/>
  <cp:lastModifiedBy>Ms Kieu Hoa</cp:lastModifiedBy>
  <cp:revision>1</cp:revision>
  <dcterms:created xsi:type="dcterms:W3CDTF">2025-01-21T04:10:00Z</dcterms:created>
  <dcterms:modified xsi:type="dcterms:W3CDTF">2025-01-21T04:10:00Z</dcterms:modified>
</cp:coreProperties>
</file>