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3"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4"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hyperlink r:id="rId5" w:history="1">
        <w:r>
          <w:rPr>
            <w:rStyle w:val="Hyperlink"/>
          </w:rPr>
          <w:t xml:space="preserve">10/2011/NĐ-CP </w:t>
        </w:r>
      </w:hyperlink>
      <w:r>
        <w:t xml:space="preserve"> NGÀY 26 THÁNG 01 NĂM 2011 CỦA CHÍNH PHỦ VỀ VIỆC SỬA ĐỔI, BỔ SUNG MỘT SỐ ĐIỀU CỦA NGHỊ ĐỊNH SỐ 141/2006/NĐ-CP NGÀY 22 THÁNG 11 NĂM 2006 VỀ BAN HÀNH DANH MỤC MỨC VỐN PHÁP ĐỊNH CỦA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r>
        <w:rPr>
          <w:i/>
        </w:rPr>
        <w:br/>
      </w:r>
      <w:r>
        <w:rPr>
          <w:i/>
        </w:rPr>
        <w:t xml:space="preserve">Căn cứ Luật Ngân hàng Nhà nước Việt Nam số </w:t>
      </w:r>
      <w:hyperlink r:id="rId6" w:history="1">
        <w:r>
          <w:rPr>
            <w:rStyle w:val="Hyperlink"/>
            <w:i/>
          </w:rPr>
          <w:t xml:space="preserve">46/2010/QH12 </w:t>
        </w:r>
      </w:hyperlink>
      <w:r>
        <w:rPr>
          <w:i/>
        </w:rPr>
        <w:t xml:space="preserve"> ngày 16 tháng 6 năm 2010;</w:t>
      </w:r>
      <w:r>
        <w:rPr>
          <w:i/>
        </w:rPr>
        <w:br/>
      </w:r>
      <w:r>
        <w:rPr>
          <w:i/>
        </w:rPr>
        <w:t xml:space="preserve">Căn cứ Luật Các tổ chức tín dụng số 47/2010/QH12 ngày 16 tháng 6 năm 2010;</w:t>
      </w:r>
      <w:r>
        <w:rPr>
          <w:i/>
        </w:rPr>
        <w:br/>
      </w:r>
      <w:r>
        <w:rPr>
          <w:i/>
        </w:rPr>
        <w:t xml:space="preserve">Xét đề nghị của Thống đốc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một số điều, khoản quy định tại Nghị định số </w:t>
      </w:r>
      <w:hyperlink r:id="rId7" w:history="1">
        <w:r>
          <w:rPr>
            <w:rStyle w:val="Hyperlink"/>
            <w:b/>
          </w:rPr>
          <w:t xml:space="preserve">141/2006/NĐ-CP </w:t>
        </w:r>
      </w:hyperlink>
      <w:r>
        <w:rPr>
          <w:b/>
        </w:rPr>
        <w:t xml:space="preserve"> ngày 22 tháng 11 năm 2006 của Chính phủ về ban hành Danh mục mức vốn pháp định của các tổ chức tín dụng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Khoản 1 Điều 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tín dụng được cấp giấy phép thành lập và hoạt động phải có biện pháp bảo đảm có số vốn điều lệ thực góp hoặc được cấp tối thiểu tương đương mức vốn pháp định quy định tại Danh mục ban hành kèm theo, chậm nhất vào ngày 31 tháng 12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hạn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gian các tổ chức tín dụng chưa đảm bảo mức vốn pháp định theo quy định tại khoản 1 Điều 1 Nghị định này, Ngân hàng Nhà nước Việt Nam không xem xét việc mở rộng mạng lưới hoạt động (chi nhánh, văn phòng đại diện, đơn vị sự nghiệp, các loại hình hiện diện khác theo quy định của pháp luật) và việc mở rộng nội dung hoạt động của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ngày 31 tháng 12 năm 2011, Ngân hàng Nhà nước Việt Nam xem xét, quyết định xử lý theo quy định của pháp luật đối với tổ chức tín dụng không đảm bảo vốn pháp định quy định tại khoản 1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15 tháng 03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Trách nhiệm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Thống đốc Ngân hàng Nhà nước Việt Nam, các Bộ trưởng, Thủ trưởng cơ quan ngang Bộ, Thủ trưởng cơ quan thuộc Chính phủ, Chủ tịch Ủy ban nhân dân tỉnh, thành phố trực thuộc Trung ương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r>
        <w:rPr>
          <w:b/>
        </w:rPr>
        <w:br/>
      </w:r>
      <w:r>
        <w:rPr>
          <w:b/>
        </w:rPr>
        <w:t xml:space="preserve">THỦ TƯỚNG</w:t>
      </w:r>
      <w:r>
        <w:rPr>
          <w:b/>
        </w:rPr>
        <w:br/>
      </w:r>
      <w:r>
        <w:rPr>
          <w:b/>
        </w:rP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VỐN PHÁP ĐỊNH CỦA TỔ CHỨC TÍN DỤNG</w:t>
      </w:r>
      <w:r>
        <w:rPr/>
        <w:br/>
      </w:r>
      <w:r>
        <w:t xml:space="preserve">(</w:t>
      </w:r>
      <w:r>
        <w:rPr>
          <w:i/>
        </w:rPr>
        <w:t xml:space="preserve">Ban hành kèm theo Nghị định số 10/2011/NĐ-CP ngày 26 tháng 01 năm 2011 của Chính phủ</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hình tổ chức tín dụng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vốn pháp định áp dụng cho đến năm 2011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hàng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thương mại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thương mại Nhà nước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thương mại cổ phần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liên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100% vốn nước ngoài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nhánh Ngân hàng nước ngoài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triệu USD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chính sách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 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đầu tư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phát triển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 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hợp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tín dụng nhân dân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tín dụng nhân dân Trung ương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tín dụng nhân dân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tín dụng phi ngân hàng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tài chính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tỷ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cho thuê tài chính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 tỷ đồng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8"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6. Luật sư tư vấn giải quyết tranh chấp hôn nhân gia đình;</w:t>
        </w:r>
      </w:hyperlink>
    </w:p>
    <w:sectPr>
      <w:headerReference w:type="default" r:id="rId13"/>
      <w:footerReference w:type="default" r:id="rId1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rieng-cho-to-chuc--doanh-nghiep-.aspx" TargetMode="External" /><Relationship Id="rId11" Type="http://schemas.openxmlformats.org/officeDocument/2006/relationships/hyperlink" Target="/dich-vu-luat-su-bao-chua--tranh-tung-tai-toa-an.aspx" TargetMode="External" /><Relationship Id="rId12" Type="http://schemas.openxmlformats.org/officeDocument/2006/relationships/hyperlink" Target="/luat-su-tu-van-phap-luat-hon-nhan-gia-dinh-truc-tuyen-qua-tong-dai-dien-thoai-.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hyperlink" Target="/dich-vu-luat-su-tu-van-phap-luat-lao-dong-truc-tuyen-qua-tong-dai-dien-thoai-.aspx" TargetMode="External" /><Relationship Id="rId4" Type="http://schemas.openxmlformats.org/officeDocument/2006/relationships/hyperlink" Target="tel:1900.6162" TargetMode="External" /><Relationship Id="rId5" Type="http://schemas.openxmlformats.org/officeDocument/2006/relationships/hyperlink" Target="/nghi-dinh-so-10-2011-nd-cp-ve-viec-ban-hanh-danh-muc-muc-von-phap-dinh-cua-cac-to-chuc-tin-dung.aspx" TargetMode="External" /><Relationship Id="rId6" Type="http://schemas.openxmlformats.org/officeDocument/2006/relationships/hyperlink" Target="/luat-ngan-hang-nha-nuoc-viet-nam-so-46-2010-qh12.aspx" TargetMode="External" /><Relationship Id="rId7" Type="http://schemas.openxmlformats.org/officeDocument/2006/relationships/hyperlink" Target="/nghi-dinh-so-141-2006-nd-cp-ve-ban-hanh-danh-muc-muc-von-phap-dinh-cua-to-chuc-tin-dung.aspx" TargetMode="External" /><Relationship Id="rId8" Type="http://schemas.openxmlformats.org/officeDocument/2006/relationships/hyperlink" Target="/tu-van-phap-luat-linh-vuc-dan-su.aspx" TargetMode="External" /><Relationship Id="rId9" Type="http://schemas.openxmlformats.org/officeDocument/2006/relationships/hyperlink" Target="/tu-van-luat-hanh-chinh-viet-nam.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2022-06-22T13:57:13Z</dcterms:created>
  <dcterms:modified xsi:type="dcterms:W3CDTF">2022-06-22T13:57:13Z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2022-06-22T13:57:13Z</dcterms:created>
  <dcterms:modified xsi:type="dcterms:W3CDTF">2022-06-22T13:57:13Z</dcterms:modified>
</cp:coreProperties>
</file>