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45"/>
        <w:gridCol w:w="5868"/>
      </w:tblGrid>
      <w:tr w:rsidR="0032107D" w14:paraId="304A01BB" w14:textId="77777777" w:rsidTr="0032107D">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C1F83" w14:textId="77777777" w:rsidR="0032107D" w:rsidRDefault="003210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D1B643" w14:textId="77777777" w:rsidR="0032107D" w:rsidRDefault="003210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t>********</w:t>
            </w:r>
          </w:p>
        </w:tc>
      </w:tr>
      <w:tr w:rsidR="0032107D" w14:paraId="79735547" w14:textId="77777777" w:rsidTr="0032107D">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13129" w14:textId="77777777" w:rsidR="0032107D" w:rsidRDefault="0032107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82/2006/QĐ-TTg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7BDA5" w14:textId="77777777" w:rsidR="0032107D" w:rsidRDefault="0032107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14 tháng 04 năm 2006 </w:t>
            </w:r>
          </w:p>
        </w:tc>
      </w:tr>
    </w:tbl>
    <w:p w14:paraId="589B8C0A" w14:textId="77777777" w:rsidR="0032107D" w:rsidRDefault="0032107D" w:rsidP="003210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258303A" w14:textId="77777777" w:rsidR="0032107D" w:rsidRDefault="0032107D" w:rsidP="0032107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ĐIỀU CHỈNH MỨC HỌC BỔNG CHÍNH SÁCH ĐỐI VỚI HỌC SINH, SINH VIÊN LÀ NGƯỜI DÂN TỘC THIỂU SỐ HỌC TẠI CÁC TRƯỜNG PHỔ THÔNG DÂN TỘC NỘI TRÚ VÀ TRƯỜNG DỰ BỊ ĐẠI HỌC QUY ĐỊNH TẠI QUYẾT ĐỊNH SỐ 194/2001/QĐ-TTG NGÀY 21 THÁNG 12 NĂM 2001 CỦA THỦ TƯỚNG CHÍNH PHỦ </w:t>
      </w:r>
    </w:p>
    <w:p w14:paraId="6C3EFDAE" w14:textId="77777777" w:rsidR="0032107D" w:rsidRDefault="0032107D" w:rsidP="003210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p>
    <w:p w14:paraId="4796E988" w14:textId="77777777" w:rsidR="0032107D" w:rsidRDefault="0032107D" w:rsidP="0032107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r>
        <w:rPr>
          <w:rFonts w:ascii="Arial" w:hAnsi="Arial" w:cs="Arial"/>
          <w:i/>
          <w:iCs/>
          <w:color w:val="000000"/>
          <w:sz w:val="21"/>
          <w:szCs w:val="21"/>
        </w:rPr>
        <w:br/>
      </w: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14 tháng 6 năm 2005;</w:t>
      </w:r>
      <w:r>
        <w:rPr>
          <w:rFonts w:ascii="Arial" w:hAnsi="Arial" w:cs="Arial"/>
          <w:i/>
          <w:iCs/>
          <w:color w:val="000000"/>
          <w:sz w:val="21"/>
          <w:szCs w:val="21"/>
        </w:rPr>
        <w:br/>
      </w:r>
      <w:r>
        <w:rPr>
          <w:rStyle w:val="Emphasis"/>
          <w:rFonts w:ascii="Arial" w:hAnsi="Arial" w:cs="Arial"/>
          <w:color w:val="000000"/>
          <w:sz w:val="21"/>
          <w:szCs w:val="21"/>
        </w:rPr>
        <w:t>Theo đề nghị của Bộ trưởng Bộ Giáo dục và Đào tạo,</w:t>
      </w:r>
    </w:p>
    <w:p w14:paraId="0389E0D9" w14:textId="77777777" w:rsidR="0032107D" w:rsidRDefault="0032107D" w:rsidP="003210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 :</w:t>
      </w:r>
    </w:p>
    <w:p w14:paraId="5B83A186" w14:textId="77777777" w:rsidR="0032107D" w:rsidRDefault="0032107D" w:rsidP="003210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Nâng mức học bổng chính sách đối với học sinh, sinh viên là người dân tộc thiểu số đang học tại các trường phổ thông dân tộc nội trú và các trường dự bị đại học được hưởng học bổng chính sách quy định tại khoản 1 Điều 1 của Quyết định số 194/2001/QĐ-TTg ngày 21 tháng 12 năm 2001 của Thủ tướng Chính phủ về học bổng và trợ cấp xã hội đối với học sinh, sinh viên các trường đào tạo công lập từ 160.000 đồng/người/tháng lên 280.000 đồng/người/tháng kể từ ngày 01 tháng 01 năm 2006.</w:t>
      </w:r>
    </w:p>
    <w:p w14:paraId="63D87076" w14:textId="77777777" w:rsidR="0032107D" w:rsidRDefault="0032107D" w:rsidP="003210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Mức học bổng quy định tại Điều 1 của Quyết định này được điều chỉnh theo tỷ lệ tương ứng cùng với việc điều chỉnh mức lương tối thiểu của Nhà nước từ thời điểm 01 tháng 01 năm 2006.</w:t>
      </w:r>
    </w:p>
    <w:p w14:paraId="015F5675" w14:textId="77777777" w:rsidR="0032107D" w:rsidRDefault="0032107D" w:rsidP="003210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Bộ Tài chính bố trí trong dự toán ngân sách nhà nước các cấp theo quy định của Luật Ngân sách để thực hiện chi trả học bổng theo quy định tại Điều 1 của Quyết định này.</w:t>
      </w:r>
    </w:p>
    <w:p w14:paraId="41847615" w14:textId="77777777" w:rsidR="0032107D" w:rsidRDefault="0032107D" w:rsidP="003210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Quyết định này có hiệu lực thi hành sau 15 ngày, kể từ ngày đăng Công báo và thay thế cho mức học bổng quy định tại Quyết định số </w:t>
      </w:r>
      <w:hyperlink r:id="rId10" w:history="1">
        <w:r>
          <w:rPr>
            <w:rStyle w:val="Hyperlink"/>
            <w:rFonts w:ascii="Arial" w:hAnsi="Arial" w:cs="Arial"/>
            <w:color w:val="135ECD"/>
            <w:sz w:val="21"/>
            <w:szCs w:val="21"/>
          </w:rPr>
          <w:t>194/2001/QĐ-TTg</w:t>
        </w:r>
      </w:hyperlink>
      <w:r>
        <w:rPr>
          <w:rFonts w:ascii="Arial" w:hAnsi="Arial" w:cs="Arial"/>
          <w:color w:val="000000"/>
          <w:sz w:val="21"/>
          <w:szCs w:val="21"/>
        </w:rPr>
        <w:t> ngày 21 tháng 12 năm 2001 của Thủ tướng Chính phủ đối với các đối tượng học sinh, sinh viên nêu tại Điều 1 của Quyết định này.</w:t>
      </w:r>
    </w:p>
    <w:p w14:paraId="11B2EA96" w14:textId="77777777" w:rsidR="0032107D" w:rsidRDefault="0032107D" w:rsidP="0032107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Các Bộ trưởng, Thủ trưởng cơ quan ngang Bộ, Thủ trưởng cơ quan thuộc Chính phủ, Chủ tịch Ủy ban nhân dân các tỉnh, thành phố trực thuộc Trung ương chịu trách nhiệm thi hành Quyết định này./.</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32107D" w14:paraId="3ED96BB3" w14:textId="77777777" w:rsidTr="0032107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DE2B1A" w14:textId="77777777" w:rsidR="0032107D" w:rsidRDefault="0032107D" w:rsidP="0032107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w:t>
            </w:r>
            <w:r>
              <w:rPr>
                <w:rFonts w:ascii="Arial" w:hAnsi="Arial" w:cs="Arial"/>
                <w:color w:val="000000"/>
                <w:sz w:val="21"/>
                <w:szCs w:val="21"/>
              </w:rPr>
              <w:br/>
              <w:t>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QH;</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Cơ quan Trung ương của các đoàn thể;</w:t>
            </w:r>
            <w:r>
              <w:rPr>
                <w:rFonts w:ascii="Arial" w:hAnsi="Arial" w:cs="Arial"/>
                <w:color w:val="000000"/>
                <w:sz w:val="21"/>
                <w:szCs w:val="21"/>
              </w:rPr>
              <w:br/>
              <w:t>- Học viện Hành chính quốc gia;</w:t>
            </w:r>
            <w:r>
              <w:rPr>
                <w:rFonts w:ascii="Arial" w:hAnsi="Arial" w:cs="Arial"/>
                <w:color w:val="000000"/>
                <w:sz w:val="21"/>
                <w:szCs w:val="21"/>
              </w:rPr>
              <w:br/>
              <w:t>- Trường Cán bộ Quản lý Giáo dục và Đào tạo</w:t>
            </w:r>
            <w:r>
              <w:rPr>
                <w:rFonts w:ascii="Arial" w:hAnsi="Arial" w:cs="Arial"/>
                <w:color w:val="000000"/>
                <w:sz w:val="21"/>
                <w:szCs w:val="21"/>
              </w:rPr>
              <w:br/>
              <w:t>thuộc Bộ Giáo dục và Đào tạo;</w:t>
            </w:r>
            <w:r>
              <w:rPr>
                <w:rFonts w:ascii="Arial" w:hAnsi="Arial" w:cs="Arial"/>
                <w:color w:val="000000"/>
                <w:sz w:val="21"/>
                <w:szCs w:val="21"/>
              </w:rPr>
              <w:br/>
              <w:t>- VPCP: BTCN, TBNC, các PCN, BNC,</w:t>
            </w:r>
            <w:r>
              <w:rPr>
                <w:rFonts w:ascii="Arial" w:hAnsi="Arial" w:cs="Arial"/>
                <w:color w:val="000000"/>
                <w:sz w:val="21"/>
                <w:szCs w:val="21"/>
              </w:rPr>
              <w:br/>
              <w:t>Website Chính phủ, Ban Điều hành 112,</w:t>
            </w:r>
            <w:r>
              <w:rPr>
                <w:rFonts w:ascii="Arial" w:hAnsi="Arial" w:cs="Arial"/>
                <w:color w:val="000000"/>
                <w:sz w:val="21"/>
                <w:szCs w:val="21"/>
              </w:rPr>
              <w:br/>
              <w:t>Người phát ngôn của Thủ tướng Chính phủ,</w:t>
            </w:r>
            <w:r>
              <w:rPr>
                <w:rFonts w:ascii="Arial" w:hAnsi="Arial" w:cs="Arial"/>
                <w:color w:val="000000"/>
                <w:sz w:val="21"/>
                <w:szCs w:val="21"/>
              </w:rPr>
              <w:br/>
              <w:t>các Vụ, Cục, đơn vị trực thuộc, Công báo;</w:t>
            </w:r>
            <w:r>
              <w:rPr>
                <w:rFonts w:ascii="Arial" w:hAnsi="Arial" w:cs="Arial"/>
                <w:color w:val="000000"/>
                <w:sz w:val="21"/>
                <w:szCs w:val="21"/>
              </w:rPr>
              <w:br/>
              <w:t>- Lưu: Văn thư, KG (5b). Trang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8372C" w14:textId="77777777" w:rsidR="0032107D" w:rsidRDefault="0032107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THỦ TƯỚNG</w:t>
            </w:r>
            <w:r>
              <w:rPr>
                <w:rFonts w:ascii="Arial" w:hAnsi="Arial" w:cs="Arial"/>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Phạm Gia Khiêm</w:t>
            </w:r>
          </w:p>
        </w:tc>
      </w:tr>
    </w:tbl>
    <w:p w14:paraId="57B992D3" w14:textId="02E18E37" w:rsidR="00E84537" w:rsidRPr="0032107D" w:rsidRDefault="00E84537" w:rsidP="0032107D"/>
    <w:sectPr w:rsidR="00E84537" w:rsidRPr="0032107D" w:rsidSect="002A4574">
      <w:headerReference w:type="default" r:id="rId11"/>
      <w:footerReference w:type="even" r:id="rId12"/>
      <w:footerReference w:type="default" r:id="rId13"/>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D8D63" w14:textId="77777777" w:rsidR="00EF5D83" w:rsidRDefault="00EF5D83" w:rsidP="006C1190">
      <w:r>
        <w:separator/>
      </w:r>
    </w:p>
  </w:endnote>
  <w:endnote w:type="continuationSeparator" w:id="0">
    <w:p w14:paraId="431FAAA1" w14:textId="77777777" w:rsidR="00EF5D83" w:rsidRDefault="00EF5D83"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8A472" w14:textId="77777777" w:rsidR="00EF5D83" w:rsidRDefault="00EF5D83" w:rsidP="006C1190">
      <w:r>
        <w:separator/>
      </w:r>
    </w:p>
  </w:footnote>
  <w:footnote w:type="continuationSeparator" w:id="0">
    <w:p w14:paraId="7034D34A" w14:textId="77777777" w:rsidR="00EF5D83" w:rsidRDefault="00EF5D83"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02728"/>
    <w:rsid w:val="00010254"/>
    <w:rsid w:val="00024DEF"/>
    <w:rsid w:val="000319C2"/>
    <w:rsid w:val="000471D7"/>
    <w:rsid w:val="00054F39"/>
    <w:rsid w:val="0006255F"/>
    <w:rsid w:val="00076ECD"/>
    <w:rsid w:val="00093661"/>
    <w:rsid w:val="000A08CA"/>
    <w:rsid w:val="000B35AD"/>
    <w:rsid w:val="000B51EE"/>
    <w:rsid w:val="000B52AC"/>
    <w:rsid w:val="000C0C41"/>
    <w:rsid w:val="000C6470"/>
    <w:rsid w:val="000F3E81"/>
    <w:rsid w:val="001128EA"/>
    <w:rsid w:val="00151E86"/>
    <w:rsid w:val="00180587"/>
    <w:rsid w:val="00182F4E"/>
    <w:rsid w:val="0018429C"/>
    <w:rsid w:val="0019074A"/>
    <w:rsid w:val="001B6463"/>
    <w:rsid w:val="001D3DF4"/>
    <w:rsid w:val="00260B56"/>
    <w:rsid w:val="002674E5"/>
    <w:rsid w:val="00277979"/>
    <w:rsid w:val="002935B6"/>
    <w:rsid w:val="002D06CF"/>
    <w:rsid w:val="002F370D"/>
    <w:rsid w:val="003157B3"/>
    <w:rsid w:val="0032107D"/>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1F48"/>
    <w:rsid w:val="00643AE4"/>
    <w:rsid w:val="006544FE"/>
    <w:rsid w:val="00666AAD"/>
    <w:rsid w:val="00673000"/>
    <w:rsid w:val="006909BB"/>
    <w:rsid w:val="006C1190"/>
    <w:rsid w:val="0070151C"/>
    <w:rsid w:val="00714B88"/>
    <w:rsid w:val="00734295"/>
    <w:rsid w:val="00744F67"/>
    <w:rsid w:val="00755FB2"/>
    <w:rsid w:val="00776BEF"/>
    <w:rsid w:val="00781BAF"/>
    <w:rsid w:val="00795FC3"/>
    <w:rsid w:val="007A1069"/>
    <w:rsid w:val="007A1874"/>
    <w:rsid w:val="007B2F36"/>
    <w:rsid w:val="007B45FC"/>
    <w:rsid w:val="007D4297"/>
    <w:rsid w:val="007D7137"/>
    <w:rsid w:val="007F31EE"/>
    <w:rsid w:val="007F33C5"/>
    <w:rsid w:val="00805CBC"/>
    <w:rsid w:val="00816C44"/>
    <w:rsid w:val="0082422E"/>
    <w:rsid w:val="008332B0"/>
    <w:rsid w:val="00836C84"/>
    <w:rsid w:val="0084474D"/>
    <w:rsid w:val="008A02CE"/>
    <w:rsid w:val="008B2034"/>
    <w:rsid w:val="008E4A55"/>
    <w:rsid w:val="008F074C"/>
    <w:rsid w:val="008F2A14"/>
    <w:rsid w:val="008F63B4"/>
    <w:rsid w:val="00920A74"/>
    <w:rsid w:val="00931678"/>
    <w:rsid w:val="00934A3D"/>
    <w:rsid w:val="009364B5"/>
    <w:rsid w:val="00945B6A"/>
    <w:rsid w:val="00947C10"/>
    <w:rsid w:val="009564C9"/>
    <w:rsid w:val="00992C12"/>
    <w:rsid w:val="009A3339"/>
    <w:rsid w:val="009B2BFA"/>
    <w:rsid w:val="009C7596"/>
    <w:rsid w:val="009D1258"/>
    <w:rsid w:val="009D1272"/>
    <w:rsid w:val="009D245D"/>
    <w:rsid w:val="009E5341"/>
    <w:rsid w:val="00A104D4"/>
    <w:rsid w:val="00A10CFB"/>
    <w:rsid w:val="00A172D3"/>
    <w:rsid w:val="00A22F69"/>
    <w:rsid w:val="00A269D7"/>
    <w:rsid w:val="00A27669"/>
    <w:rsid w:val="00A45DD9"/>
    <w:rsid w:val="00A64F98"/>
    <w:rsid w:val="00A71579"/>
    <w:rsid w:val="00A84986"/>
    <w:rsid w:val="00AA2785"/>
    <w:rsid w:val="00AB00B0"/>
    <w:rsid w:val="00AB1E33"/>
    <w:rsid w:val="00AD654F"/>
    <w:rsid w:val="00AF1C7B"/>
    <w:rsid w:val="00AF1DC1"/>
    <w:rsid w:val="00AF7980"/>
    <w:rsid w:val="00B01FBB"/>
    <w:rsid w:val="00B27B67"/>
    <w:rsid w:val="00B34673"/>
    <w:rsid w:val="00B4260E"/>
    <w:rsid w:val="00B51B79"/>
    <w:rsid w:val="00B8591A"/>
    <w:rsid w:val="00BB565B"/>
    <w:rsid w:val="00BE0C28"/>
    <w:rsid w:val="00BE165C"/>
    <w:rsid w:val="00BF6575"/>
    <w:rsid w:val="00BF6923"/>
    <w:rsid w:val="00C10149"/>
    <w:rsid w:val="00C3600E"/>
    <w:rsid w:val="00C41F35"/>
    <w:rsid w:val="00C514D2"/>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A3F96"/>
    <w:rsid w:val="00DC5407"/>
    <w:rsid w:val="00DD011B"/>
    <w:rsid w:val="00DE15C8"/>
    <w:rsid w:val="00DE55BC"/>
    <w:rsid w:val="00DE7113"/>
    <w:rsid w:val="00E253BD"/>
    <w:rsid w:val="00E27299"/>
    <w:rsid w:val="00E32F73"/>
    <w:rsid w:val="00E33ABB"/>
    <w:rsid w:val="00E35BEB"/>
    <w:rsid w:val="00E431CF"/>
    <w:rsid w:val="00E51C51"/>
    <w:rsid w:val="00E84537"/>
    <w:rsid w:val="00E87517"/>
    <w:rsid w:val="00E96837"/>
    <w:rsid w:val="00EB0A55"/>
    <w:rsid w:val="00ED366C"/>
    <w:rsid w:val="00EF247B"/>
    <w:rsid w:val="00EF2BFA"/>
    <w:rsid w:val="00EF5D83"/>
    <w:rsid w:val="00F152D2"/>
    <w:rsid w:val="00F15BB6"/>
    <w:rsid w:val="00F20ACF"/>
    <w:rsid w:val="00F455B8"/>
    <w:rsid w:val="00F5178F"/>
    <w:rsid w:val="00FA2869"/>
    <w:rsid w:val="00FA47BD"/>
    <w:rsid w:val="00FB58F7"/>
    <w:rsid w:val="00FD4D00"/>
    <w:rsid w:val="00FD5A53"/>
    <w:rsid w:val="00FF5D8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588">
      <w:bodyDiv w:val="1"/>
      <w:marLeft w:val="0"/>
      <w:marRight w:val="0"/>
      <w:marTop w:val="0"/>
      <w:marBottom w:val="0"/>
      <w:divBdr>
        <w:top w:val="none" w:sz="0" w:space="0" w:color="auto"/>
        <w:left w:val="none" w:sz="0" w:space="0" w:color="auto"/>
        <w:bottom w:val="none" w:sz="0" w:space="0" w:color="auto"/>
        <w:right w:val="none" w:sz="0" w:space="0" w:color="auto"/>
      </w:divBdr>
    </w:div>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66164145">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7350868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69157191">
      <w:bodyDiv w:val="1"/>
      <w:marLeft w:val="0"/>
      <w:marRight w:val="0"/>
      <w:marTop w:val="0"/>
      <w:marBottom w:val="0"/>
      <w:divBdr>
        <w:top w:val="none" w:sz="0" w:space="0" w:color="auto"/>
        <w:left w:val="none" w:sz="0" w:space="0" w:color="auto"/>
        <w:bottom w:val="none" w:sz="0" w:space="0" w:color="auto"/>
        <w:right w:val="none" w:sz="0" w:space="0" w:color="auto"/>
      </w:divBdr>
    </w:div>
    <w:div w:id="77983795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6732438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7106698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194884246">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276405262">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0950716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354460893">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43582871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47176441">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083410026">
      <w:bodyDiv w:val="1"/>
      <w:marLeft w:val="0"/>
      <w:marRight w:val="0"/>
      <w:marTop w:val="0"/>
      <w:marBottom w:val="0"/>
      <w:divBdr>
        <w:top w:val="none" w:sz="0" w:space="0" w:color="auto"/>
        <w:left w:val="none" w:sz="0" w:space="0" w:color="auto"/>
        <w:bottom w:val="none" w:sz="0" w:space="0" w:color="auto"/>
        <w:right w:val="none" w:sz="0" w:space="0" w:color="auto"/>
      </w:divBdr>
    </w:div>
    <w:div w:id="2094156961">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01.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min.luatminhkhue.vn/van-ban/quyet-dinh-194-2001-qd-ttg.aspx" TargetMode="External"/><Relationship Id="rId4" Type="http://schemas.openxmlformats.org/officeDocument/2006/relationships/settings" Target="settings.xml"/><Relationship Id="rId9" Type="http://schemas.openxmlformats.org/officeDocument/2006/relationships/hyperlink" Target="https://admin.luatminhkhue.vn/van-ban/luat-giao-duc-nam-2005.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117</cp:revision>
  <dcterms:created xsi:type="dcterms:W3CDTF">2024-12-11T16:15:00Z</dcterms:created>
  <dcterms:modified xsi:type="dcterms:W3CDTF">2025-01-23T19:08:00Z</dcterms:modified>
</cp:coreProperties>
</file>